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E6453" w:rsidRDefault="00C120C9">
      <w:pPr>
        <w:pStyle w:val="ProjectName"/>
        <w:rPr>
          <w:rFonts w:ascii="바탕체" w:hAnsi="바탕체" w:hint="eastAsia"/>
        </w:rPr>
      </w:pPr>
      <w:r w:rsidRPr="00C120C9">
        <w:rPr>
          <w:rFonts w:ascii="바탕체" w:hAnsi="바탕체" w:hint="eastAsia"/>
        </w:rPr>
        <w:t xml:space="preserve">10% 이상변동(차월) </w:t>
      </w:r>
      <w:r w:rsidR="007A4211">
        <w:rPr>
          <w:rFonts w:ascii="바탕체" w:hAnsi="바탕체" w:hint="eastAsia"/>
        </w:rPr>
        <w:t>/</w:t>
      </w:r>
      <w:r w:rsidR="007A4211" w:rsidRPr="007A4211">
        <w:rPr>
          <w:rFonts w:hint="eastAsia"/>
        </w:rPr>
        <w:t xml:space="preserve"> </w:t>
      </w:r>
      <w:r w:rsidRPr="00C120C9">
        <w:rPr>
          <w:rFonts w:ascii="바탕체" w:hAnsi="바탕체" w:hint="eastAsia"/>
        </w:rPr>
        <w:t xml:space="preserve">10% 이상변동(차월) </w:t>
      </w:r>
      <w:r w:rsidR="007A4211" w:rsidRPr="007A4211">
        <w:rPr>
          <w:rFonts w:ascii="바탕체" w:hAnsi="바탕체" w:hint="eastAsia"/>
        </w:rPr>
        <w:t>발송</w:t>
      </w:r>
      <w:r w:rsidR="00B71680" w:rsidRPr="00B71680">
        <w:rPr>
          <w:rFonts w:ascii="바탕체" w:hAnsi="바탕체" w:hint="eastAsia"/>
        </w:rPr>
        <w:t xml:space="preserve"> 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B9149F" w:rsidRPr="00B9149F">
          <w:rPr>
            <w:rStyle w:val="ae"/>
            <w:rFonts w:hint="eastAsia"/>
            <w:noProof/>
          </w:rPr>
          <w:t xml:space="preserve">10% </w:t>
        </w:r>
        <w:r w:rsidR="00B9149F" w:rsidRPr="00B9149F">
          <w:rPr>
            <w:rStyle w:val="ae"/>
            <w:rFonts w:hint="eastAsia"/>
            <w:noProof/>
          </w:rPr>
          <w:t>이상변동</w:t>
        </w:r>
        <w:r w:rsidR="00B9149F" w:rsidRPr="00B9149F">
          <w:rPr>
            <w:rStyle w:val="ae"/>
            <w:rFonts w:hint="eastAsia"/>
            <w:noProof/>
          </w:rPr>
          <w:t>(</w:t>
        </w:r>
        <w:r w:rsidR="00B9149F" w:rsidRPr="00B9149F">
          <w:rPr>
            <w:rStyle w:val="ae"/>
            <w:rFonts w:hint="eastAsia"/>
            <w:noProof/>
          </w:rPr>
          <w:t>차월</w:t>
        </w:r>
        <w:r w:rsidR="00B9149F" w:rsidRPr="00B9149F">
          <w:rPr>
            <w:rStyle w:val="ae"/>
            <w:rFonts w:hint="eastAsia"/>
            <w:noProof/>
          </w:rPr>
          <w:t>)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B9149F">
          <w:rPr>
            <w:rStyle w:val="ae"/>
            <w:rFonts w:ascii="GulimChe" w:hAnsi="GulimChe" w:cs="GulimChe"/>
            <w:noProof/>
          </w:rPr>
          <w:t>m_opsmr_sp_rate_gap_10_p</w:t>
        </w:r>
        <w:r w:rsidR="00B9149F">
          <w:rPr>
            <w:rStyle w:val="ae"/>
            <w:rFonts w:ascii="GulimChe" w:hAnsi="GulimChe" w:cs="GulimChe" w:hint="eastAsia"/>
            <w:noProof/>
          </w:rPr>
          <w:t>ost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A723DC" w:rsidRDefault="00B9149F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B9149F">
        <w:rPr>
          <w:rFonts w:ascii="바탕" w:eastAsia="바탕" w:hAnsi="바탕" w:cs="Courier New" w:hint="eastAsia"/>
        </w:rPr>
        <w:t xml:space="preserve">10% 이상변동(차월) </w:t>
      </w:r>
      <w:r w:rsidR="007A4211">
        <w:rPr>
          <w:rFonts w:hint="eastAsia"/>
        </w:rPr>
        <w:t xml:space="preserve">/ </w:t>
      </w:r>
      <w:r w:rsidRPr="00B9149F">
        <w:rPr>
          <w:rFonts w:ascii="바탕" w:eastAsia="바탕" w:hAnsi="바탕" w:cs="Courier New" w:hint="eastAsia"/>
        </w:rPr>
        <w:t xml:space="preserve">10% 이상변동(차월) </w:t>
      </w:r>
      <w:r w:rsidR="007A4211" w:rsidRPr="007A4211">
        <w:rPr>
          <w:rFonts w:ascii="바탕" w:eastAsia="바탕" w:hAnsi="바탕" w:cs="Courier New" w:hint="eastAsia"/>
        </w:rPr>
        <w:t>-발송</w:t>
      </w:r>
      <w:r w:rsidR="00A723DC" w:rsidRPr="00A723DC">
        <w:rPr>
          <w:rFonts w:ascii="바탕" w:eastAsia="바탕" w:hAnsi="바탕" w:cs="Courier New" w:hint="eastAsia"/>
        </w:rPr>
        <w:t xml:space="preserve"> </w:t>
      </w:r>
    </w:p>
    <w:p w:rsidR="003234A8" w:rsidRDefault="00B9149F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B9149F">
        <w:rPr>
          <w:rFonts w:ascii="바탕" w:eastAsia="바탕" w:hAnsi="바탕" w:cs="Courier New" w:hint="eastAsia"/>
        </w:rPr>
        <w:t xml:space="preserve">10% 이상변동(차월) </w:t>
      </w:r>
      <w:r>
        <w:rPr>
          <w:rFonts w:ascii="바탕" w:eastAsia="바탕" w:hAnsi="바탕" w:cs="Courier New" w:hint="eastAsia"/>
        </w:rPr>
        <w:t>차</w:t>
      </w:r>
      <w:r w:rsidR="00893564">
        <w:rPr>
          <w:rFonts w:ascii="바탕" w:eastAsia="바탕" w:hAnsi="바탕" w:cs="Courier New" w:hint="eastAsia"/>
        </w:rPr>
        <w:t xml:space="preserve">월대비 85% 미만 중 10%초과변동시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B9149F">
      <w:pPr>
        <w:pStyle w:val="1"/>
      </w:pPr>
      <w:r w:rsidRPr="00B9149F">
        <w:rPr>
          <w:rFonts w:hint="eastAsia"/>
        </w:rPr>
        <w:lastRenderedPageBreak/>
        <w:t xml:space="preserve">10% </w:t>
      </w:r>
      <w:r w:rsidRPr="00B9149F">
        <w:rPr>
          <w:rFonts w:hint="eastAsia"/>
        </w:rPr>
        <w:t>이상변동</w:t>
      </w:r>
      <w:r w:rsidRPr="00B9149F">
        <w:rPr>
          <w:rFonts w:hint="eastAsia"/>
        </w:rPr>
        <w:t>(</w:t>
      </w:r>
      <w:r w:rsidRPr="00B9149F">
        <w:rPr>
          <w:rFonts w:hint="eastAsia"/>
        </w:rPr>
        <w:t>차월</w:t>
      </w:r>
      <w:r w:rsidRPr="00B9149F">
        <w:rPr>
          <w:rFonts w:hint="eastAsia"/>
        </w:rPr>
        <w:t xml:space="preserve">) </w:t>
      </w:r>
      <w:r w:rsidR="007A4211">
        <w:rPr>
          <w:rFonts w:hint="eastAsia"/>
        </w:rPr>
        <w:t>/</w:t>
      </w:r>
      <w:r w:rsidR="007A4211" w:rsidRPr="007A4211">
        <w:rPr>
          <w:rFonts w:hint="eastAsia"/>
        </w:rPr>
        <w:t xml:space="preserve"> </w:t>
      </w:r>
      <w:r w:rsidRPr="00B9149F">
        <w:rPr>
          <w:rFonts w:hint="eastAsia"/>
        </w:rPr>
        <w:t xml:space="preserve">10% </w:t>
      </w:r>
      <w:r w:rsidRPr="00B9149F">
        <w:rPr>
          <w:rFonts w:hint="eastAsia"/>
        </w:rPr>
        <w:t>이상변동</w:t>
      </w:r>
      <w:r w:rsidRPr="00B9149F">
        <w:rPr>
          <w:rFonts w:hint="eastAsia"/>
        </w:rPr>
        <w:t>(</w:t>
      </w:r>
      <w:r w:rsidRPr="00B9149F">
        <w:rPr>
          <w:rFonts w:hint="eastAsia"/>
        </w:rPr>
        <w:t>차월</w:t>
      </w:r>
      <w:r w:rsidRPr="00B9149F">
        <w:rPr>
          <w:rFonts w:hint="eastAsia"/>
        </w:rPr>
        <w:t xml:space="preserve">) </w:t>
      </w:r>
      <w:r w:rsidR="007A4211" w:rsidRPr="007A4211">
        <w:rPr>
          <w:rFonts w:hint="eastAsia"/>
        </w:rPr>
        <w:t>-</w:t>
      </w:r>
      <w:r w:rsidR="007A4211" w:rsidRPr="007A4211">
        <w:rPr>
          <w:rFonts w:hint="eastAsia"/>
        </w:rPr>
        <w:t>발송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1E1E2C" w:rsidRPr="001E1E2C">
        <w:rPr>
          <w:rFonts w:ascii="GulimChe" w:hAnsi="GulimChe" w:cs="GulimChe"/>
          <w:color w:val="000000"/>
        </w:rPr>
        <w:t>m</w:t>
      </w:r>
      <w:proofErr w:type="gramEnd"/>
      <w:r w:rsidR="001E1E2C" w:rsidRPr="001E1E2C">
        <w:rPr>
          <w:rFonts w:ascii="GulimChe" w:hAnsi="GulimChe" w:cs="GulimChe"/>
          <w:color w:val="000000"/>
        </w:rPr>
        <w:t>_opsmr_sp_rate_gap_10_p</w:t>
      </w:r>
      <w:r w:rsidR="00B9149F">
        <w:rPr>
          <w:rFonts w:ascii="GulimChe" w:hAnsi="GulimChe" w:cs="GulimChe" w:hint="eastAsia"/>
          <w:color w:val="000000"/>
        </w:rPr>
        <w:t>ost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B9149F" w:rsidP="000E6453">
            <w:pPr>
              <w:rPr>
                <w:rFonts w:ascii="굴림체" w:hAnsi="굴림체"/>
              </w:rPr>
            </w:pPr>
            <w:r w:rsidRPr="00B9149F">
              <w:rPr>
                <w:rFonts w:ascii="바탕" w:eastAsia="바탕" w:hAnsi="바탕" w:cs="Courier New" w:hint="eastAsia"/>
              </w:rPr>
              <w:t>10% 이상변동(차월)</w:t>
            </w:r>
            <w:r w:rsidR="002E5DD0">
              <w:rPr>
                <w:rFonts w:ascii="바탕" w:eastAsia="바탕" w:hAnsi="바탕" w:cs="Courier New" w:hint="eastAsia"/>
              </w:rPr>
              <w:t xml:space="preserve"> 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1E1E2C" w:rsidRPr="001E1E2C">
              <w:rPr>
                <w:rFonts w:ascii="GulimChe" w:hAnsi="GulimChe" w:cs="GulimChe"/>
                <w:color w:val="000000"/>
              </w:rPr>
              <w:t>m_opsmr_sp_rate_gap_10_p</w:t>
            </w:r>
            <w:r w:rsidR="00B9149F">
              <w:rPr>
                <w:rFonts w:ascii="GulimChe" w:hAnsi="GulimChe" w:cs="GulimChe" w:hint="eastAsia"/>
                <w:color w:val="000000"/>
              </w:rPr>
              <w:t>ost</w:t>
            </w:r>
            <w:r w:rsidR="001E1E2C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1E1E2C" w:rsidRDefault="001E1E2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>(3) base_</w:t>
            </w:r>
            <w:proofErr w:type="gramStart"/>
            <w:r>
              <w:rPr>
                <w:rFonts w:ascii="바탕" w:eastAsia="바탕" w:hAnsi="바탕" w:cs="Courier New" w:hint="eastAsia"/>
              </w:rPr>
              <w:t>rate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기준율</w:t>
            </w:r>
          </w:p>
          <w:p w:rsidR="001E1E2C" w:rsidRDefault="001E1E2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(4) </w:t>
            </w:r>
            <w:r w:rsidRPr="001E1E2C">
              <w:rPr>
                <w:rFonts w:ascii="바탕" w:eastAsia="바탕" w:hAnsi="바탕" w:cs="Courier New"/>
              </w:rPr>
              <w:t>chg_</w:t>
            </w:r>
            <w:proofErr w:type="gramStart"/>
            <w:r w:rsidRPr="001E1E2C">
              <w:rPr>
                <w:rFonts w:ascii="바탕" w:eastAsia="바탕" w:hAnsi="바탕" w:cs="Courier New"/>
              </w:rPr>
              <w:t>rate</w:t>
            </w:r>
            <w:r>
              <w:rPr>
                <w:rFonts w:ascii="GulimChe" w:hAnsi="GulimChe" w:cs="GulimChe" w:hint="eastAsia"/>
              </w:rPr>
              <w:t xml:space="preserve"> :</w:t>
            </w:r>
            <w:proofErr w:type="gramEnd"/>
            <w:r>
              <w:rPr>
                <w:rFonts w:ascii="GulimChe" w:hAnsi="GulimChe" w:cs="GulimChe" w:hint="eastAsia"/>
              </w:rPr>
              <w:t xml:space="preserve"> </w:t>
            </w:r>
            <w:r>
              <w:rPr>
                <w:rFonts w:ascii="GulimChe" w:hAnsi="GulimChe" w:cs="GulimChe" w:hint="eastAsia"/>
              </w:rPr>
              <w:t>변동율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3234A8" w:rsidRDefault="001E1E2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1E1E2C" w:rsidRDefault="001E1E2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85%는 그대로 85</w:t>
            </w:r>
            <w:r>
              <w:rPr>
                <w:rFonts w:ascii="바탕체" w:hAnsi="바탕체" w:cs="Courier New"/>
                <w:sz w:val="18"/>
                <w:szCs w:val="18"/>
              </w:rPr>
              <w:t>로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 xml:space="preserve"> 입력하면 됨.</w:t>
            </w:r>
          </w:p>
          <w:p w:rsidR="007A4211" w:rsidRDefault="007A4211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 w:rsidRPr="007A4211">
              <w:rPr>
                <w:rFonts w:ascii="바탕체" w:hAnsi="바탕체" w:cs="Courier New" w:hint="eastAsia"/>
                <w:sz w:val="18"/>
                <w:szCs w:val="18"/>
              </w:rPr>
              <w:t>10% 이상변동-발송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>과 같은 쿼리를 사용함.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B9149F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</w:rPr>
              <w:t>m_opsmr_sp_rate_gap_10_p</w:t>
            </w:r>
            <w:r>
              <w:rPr>
                <w:rFonts w:asciiTheme="minorHAnsi" w:eastAsiaTheme="minorHAnsi" w:hAnsiTheme="minorHAnsi" w:cs="Courier New" w:hint="eastAsia"/>
                <w:b/>
                <w:color w:val="FF0000"/>
              </w:rPr>
              <w:t>ost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ALTER PROCEDURE [dbo].[m_opsmr_sp_rate_gap_10_post]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(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@opsmr_type    VARCHAR(5)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,@base_yyyymm   VARCHAR(6)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,@base_rate     FLOAT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,@chg_rate      FLOAT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)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AS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 xml:space="preserve">1. </w:t>
            </w:r>
            <w:r w:rsidRPr="00B9149F">
              <w:rPr>
                <w:rFonts w:ascii="GulimChe" w:hAnsi="GulimChe" w:cs="GulimChe" w:hint="eastAsia"/>
              </w:rPr>
              <w:t>프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로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젝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B9149F">
              <w:rPr>
                <w:rFonts w:ascii="GulimChe" w:hAnsi="GulimChe" w:cs="GulimChe" w:hint="eastAsia"/>
              </w:rPr>
              <w:t>트</w:t>
            </w:r>
            <w:r w:rsidRPr="00B9149F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 M_OPSMR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 xml:space="preserve">2. </w:t>
            </w:r>
            <w:r w:rsidRPr="00B9149F">
              <w:rPr>
                <w:rFonts w:ascii="GulimChe" w:hAnsi="GulimChe" w:cs="GulimChe" w:hint="eastAsia"/>
              </w:rPr>
              <w:t>프로그램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B9149F">
              <w:rPr>
                <w:rFonts w:ascii="GulimChe" w:hAnsi="GulimChe" w:cs="GulimChe" w:hint="eastAsia"/>
              </w:rPr>
              <w:t>ID :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 m_opsmr_sp_rate_gap_10_post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 xml:space="preserve">3. </w:t>
            </w:r>
            <w:r w:rsidRPr="00B9149F">
              <w:rPr>
                <w:rFonts w:ascii="GulimChe" w:hAnsi="GulimChe" w:cs="GulimChe" w:hint="eastAsia"/>
              </w:rPr>
              <w:t>기</w:t>
            </w:r>
            <w:r w:rsidRPr="00B9149F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B9149F">
              <w:rPr>
                <w:rFonts w:ascii="GulimChe" w:hAnsi="GulimChe" w:cs="GulimChe" w:hint="eastAsia"/>
              </w:rPr>
              <w:t>능</w:t>
            </w:r>
            <w:r w:rsidRPr="00B9149F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 DB2 </w:t>
            </w:r>
            <w:r w:rsidRPr="00B9149F">
              <w:rPr>
                <w:rFonts w:ascii="GulimChe" w:hAnsi="GulimChe" w:cs="GulimChe" w:hint="eastAsia"/>
              </w:rPr>
              <w:t>기준가동률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및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운영가동률을</w:t>
            </w:r>
            <w:r w:rsidRPr="00B9149F">
              <w:rPr>
                <w:rFonts w:ascii="GulimChe" w:hAnsi="GulimChe" w:cs="GulimChe" w:hint="eastAsia"/>
              </w:rPr>
              <w:t xml:space="preserve"> m_opsmr_sp_rate_gap_10_post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--   EXEC m_opsmr_sp_rate_gap_10_post 'STD', '201603', 85, 10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lastRenderedPageBreak/>
              <w:t xml:space="preserve">4. </w:t>
            </w:r>
            <w:r w:rsidRPr="00B9149F">
              <w:rPr>
                <w:rFonts w:ascii="GulimChe" w:hAnsi="GulimChe" w:cs="GulimChe" w:hint="eastAsia"/>
              </w:rPr>
              <w:t>관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련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화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B9149F">
              <w:rPr>
                <w:rFonts w:ascii="GulimChe" w:hAnsi="GulimChe" w:cs="GulimChe" w:hint="eastAsia"/>
              </w:rPr>
              <w:t>면</w:t>
            </w:r>
            <w:r w:rsidRPr="00B9149F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B9149F">
              <w:rPr>
                <w:rFonts w:ascii="GulimChe" w:hAnsi="GulimChe" w:cs="GulimChe" w:hint="eastAsia"/>
              </w:rPr>
              <w:t>버전</w:t>
            </w:r>
            <w:r w:rsidRPr="00B9149F">
              <w:rPr>
                <w:rFonts w:ascii="GulimChe" w:hAnsi="GulimChe" w:cs="GulimChe" w:hint="eastAsia"/>
              </w:rPr>
              <w:t xml:space="preserve">  </w:t>
            </w:r>
            <w:r w:rsidRPr="00B9149F">
              <w:rPr>
                <w:rFonts w:ascii="GulimChe" w:hAnsi="GulimChe" w:cs="GulimChe" w:hint="eastAsia"/>
              </w:rPr>
              <w:t>작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성</w:t>
            </w:r>
            <w:r w:rsidRPr="00B9149F">
              <w:rPr>
                <w:rFonts w:ascii="GulimChe" w:hAnsi="GulimChe" w:cs="GulimChe" w:hint="eastAsia"/>
              </w:rPr>
              <w:t xml:space="preserve"> </w:t>
            </w:r>
            <w:r w:rsidRPr="00B9149F">
              <w:rPr>
                <w:rFonts w:ascii="GulimChe" w:hAnsi="GulimChe" w:cs="GulimChe" w:hint="eastAsia"/>
              </w:rPr>
              <w:t>자</w:t>
            </w:r>
            <w:r w:rsidRPr="00B9149F">
              <w:rPr>
                <w:rFonts w:ascii="GulimChe" w:hAnsi="GulimChe" w:cs="GulimChe" w:hint="eastAsia"/>
              </w:rPr>
              <w:t xml:space="preserve">   </w:t>
            </w:r>
            <w:r w:rsidRPr="00B9149F">
              <w:rPr>
                <w:rFonts w:ascii="GulimChe" w:hAnsi="GulimChe" w:cs="GulimChe" w:hint="eastAsia"/>
              </w:rPr>
              <w:t>일</w:t>
            </w:r>
            <w:r w:rsidRPr="00B9149F">
              <w:rPr>
                <w:rFonts w:ascii="GulimChe" w:hAnsi="GulimChe" w:cs="GulimChe" w:hint="eastAsia"/>
              </w:rPr>
              <w:t xml:space="preserve">      </w:t>
            </w:r>
            <w:r w:rsidRPr="00B9149F">
              <w:rPr>
                <w:rFonts w:ascii="GulimChe" w:hAnsi="GulimChe" w:cs="GulimChe" w:hint="eastAsia"/>
              </w:rPr>
              <w:t>자</w:t>
            </w:r>
            <w:r w:rsidRPr="00B9149F">
              <w:rPr>
                <w:rFonts w:ascii="GulimChe" w:hAnsi="GulimChe" w:cs="GulimChe" w:hint="eastAsia"/>
              </w:rPr>
              <w:t xml:space="preserve">    </w:t>
            </w:r>
            <w:r w:rsidRPr="00B9149F">
              <w:rPr>
                <w:rFonts w:ascii="GulimChe" w:hAnsi="GulimChe" w:cs="GulimChe" w:hint="eastAsia"/>
              </w:rPr>
              <w:t>내</w:t>
            </w:r>
            <w:r w:rsidRPr="00B9149F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B9149F">
              <w:rPr>
                <w:rFonts w:ascii="GulimChe" w:hAnsi="GulimChe" w:cs="GulimChe" w:hint="eastAsia"/>
              </w:rPr>
              <w:t>용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B9149F">
              <w:rPr>
                <w:rFonts w:ascii="GulimChe" w:hAnsi="GulimChe" w:cs="GulimChe" w:hint="eastAsia"/>
              </w:rPr>
              <w:t xml:space="preserve">2016.04.05  </w:t>
            </w:r>
            <w:r w:rsidRPr="00B9149F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B9149F">
              <w:rPr>
                <w:rFonts w:ascii="GulimChe" w:hAnsi="GulimChe" w:cs="GulimChe" w:hint="eastAsia"/>
              </w:rPr>
              <w:t xml:space="preserve">2016.04.21  </w:t>
            </w:r>
            <w:r w:rsidRPr="00B9149F">
              <w:rPr>
                <w:rFonts w:ascii="GulimChe" w:hAnsi="GulimChe" w:cs="GulimChe" w:hint="eastAsia"/>
              </w:rPr>
              <w:t>날짜와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 subsidiary/ Product Master</w:t>
            </w:r>
            <w:r w:rsidRPr="00B9149F">
              <w:rPr>
                <w:rFonts w:ascii="GulimChe" w:hAnsi="GulimChe" w:cs="GulimChe" w:hint="eastAsia"/>
              </w:rPr>
              <w:t>적용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DECLARE @vc_pre_yyyymm   AS VARCHAR(6);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DECLARE @vc_start_yyyymm AS VARCHAR(6);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DECLARE @vc_post_1       AS VARCHAR(6);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DECLARE @vc_pre_13       AS VARCHAR(6);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SET NOCOUNT ON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>SET @vc_pre_yyyymm   = CONVERT(VARCHAR(6), DATEADD(m, -1, CONVERT(DATETIME</w:t>
            </w:r>
            <w:proofErr w:type="gramStart"/>
            <w:r w:rsidRPr="00B9149F">
              <w:rPr>
                <w:rFonts w:ascii="GulimChe" w:hAnsi="GulimChe" w:cs="GulimChe" w:hint="eastAsia"/>
              </w:rPr>
              <w:t>,@base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_yyyymm + '01')), 112);    -- </w:t>
            </w:r>
            <w:r w:rsidRPr="00B9149F">
              <w:rPr>
                <w:rFonts w:ascii="GulimChe" w:hAnsi="GulimChe" w:cs="GulimChe" w:hint="eastAsia"/>
              </w:rPr>
              <w:t>전월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SET @vc_start_yyyymm = SUBSTRING(@base_yyyymm,1,4) + '01' ;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>SET @vc_post_1       = CONVERT(VARCHAR(6), DATEADD(m</w:t>
            </w:r>
            <w:proofErr w:type="gramStart"/>
            <w:r w:rsidRPr="00B9149F">
              <w:rPr>
                <w:rFonts w:ascii="GulimChe" w:hAnsi="GulimChe" w:cs="GulimChe" w:hint="eastAsia"/>
              </w:rPr>
              <w:t>,  1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B9149F">
              <w:rPr>
                <w:rFonts w:ascii="GulimChe" w:hAnsi="GulimChe" w:cs="GulimChe" w:hint="eastAsia"/>
              </w:rPr>
              <w:t>차월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9149F">
              <w:rPr>
                <w:rFonts w:ascii="GulimChe" w:hAnsi="GulimChe" w:cs="GulimChe" w:hint="eastAsia"/>
              </w:rPr>
              <w:t>SET @vc_pre_13       = CONVERT(VARCHAR(6), DATEADD(m</w:t>
            </w:r>
            <w:proofErr w:type="gramStart"/>
            <w:r w:rsidRPr="00B9149F">
              <w:rPr>
                <w:rFonts w:ascii="GulimChe" w:hAnsi="GulimChe" w:cs="GulimChe" w:hint="eastAsia"/>
              </w:rPr>
              <w:t>,-</w:t>
            </w:r>
            <w:proofErr w:type="gramEnd"/>
            <w:r w:rsidRPr="00B9149F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B9149F">
              <w:rPr>
                <w:rFonts w:ascii="GulimChe" w:hAnsi="GulimChe" w:cs="GulimChe" w:hint="eastAsia"/>
              </w:rPr>
              <w:t>전</w:t>
            </w:r>
            <w:r w:rsidRPr="00B9149F">
              <w:rPr>
                <w:rFonts w:ascii="GulimChe" w:hAnsi="GulimChe" w:cs="GulimChe" w:hint="eastAsia"/>
              </w:rPr>
              <w:t>13</w:t>
            </w:r>
            <w:r w:rsidRPr="00B9149F">
              <w:rPr>
                <w:rFonts w:ascii="GulimChe" w:hAnsi="GulimChe" w:cs="GulimChe" w:hint="eastAsia"/>
              </w:rPr>
              <w:t>월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BEGIN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SELECT a.sub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,a.prod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,a.sub_enm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,a.sub_knm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,a.prod_enm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,a.prod_knm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,a.pre_rate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,a.cur_rate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,a.post_rate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,a.pre_rate_gap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,a.post_rate_gap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,a.abs_pre_rate_gap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,a.abs_post_rate_gap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,a.pre_qty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,a.cur_qty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,a.post_qty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,a.pre_qty_gap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,a.post_qty_gap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,a.abs_pre_qty_gap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,a.abs_post_qty_gap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,a.rate_mon13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,a.qty_mon13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,a.qty_rate_mon13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,a.qty_rate_1_base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,CASE WHEN a.post_rate_gap &gt;= 0 THEN 1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ELSE -1 END AS signal 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FROM  ( SELECT sub.display_name AS sub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,prod.display_name AS prod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lastRenderedPageBreak/>
              <w:t xml:space="preserve">              ,MIN(sub.display_enm) as sub_enm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,MIN(sub.display_knm) as sub_knm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,MIN(prod.display_enm) as prod_enm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,MIN(prod.display_knm) as prod_knm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,isnull(sum(case when a.kpi_period_code = @vc_pre_yyyymm then standard_operation_rate end),0) as pre_rate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,isnull(sum(case when a.kpi_period_code = @base_yyyymm then standard_operation_rate end),0) as cur_rate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,isnull(sum(case when a.kpi_period_code = @vc_post_1 then standard_operation_rate end),0) as post_rate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,(isnull(sum(case when a.kpi_period_code = @base_yyyymm then standard_operation_rate end),0)) - (isnull(sum(case when a.kpi_period_code = @vc_pre_yyyymm then standard_operation_rate end),0)) AS pre_rate_gap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,(isnull(sum(case when a.kpi_period_code = @vc_post_1 then standard_operation_rate end),0)) - (isnull(sum(case when a.kpi_period_code = @base_yyyymm then standard_operation_rate end),0)) AS post_rate_gap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,abs((isnull(sum(case when a.kpi_period_code = @base_yyyymm then standard_operation_rate end),0)) - (isnull(sum(case when a.kpi_period_code = @vc_pre_yyyymm then standard_operation_rate end),0))) AS abs_pre_rate_gap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,abs((isnull(sum(case when a.kpi_period_code = @vc_post_1 then standard_operation_rate end),0)) - (isnull(sum(case when a.kpi_period_code = @base_yyyymm then standard_operation_rate end),0))) AS abs_post_rate_gap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,isnull(sum(case when a.kpi_period_code = @vc_pre_yyyymm then a.production_quantity end),0) as pre_qty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,isnull(sum(case when a.kpi_period_code = @base_yyyymm then a.production_quantity end),0) as cur_qty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,isnull(sum(case when a.kpi_period_code = @vc_post_1 then a.production_quantity end),0) as post_qty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,(isnull(sum(case when a.kpi_period_code = @base_yyyymm then a.production_quantity end),0)) - (isnull(sum(case when a.kpi_period_code = @vc_pre_yyyymm then a.production_quantity end),0)) AS pre_qty_gap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,(isnull(sum(case when a.kpi_period_code = @vc_post_1 then a.production_quantity end),0)) - (isnull(sum(case when a.kpi_period_code = @base_yyyymm then a.production_quantity end),0)) AS post_qty_gap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,abs((isnull(sum(case when a.kpi_period_code = @base_yyyymm then a.production_quantity end),0)) - (isnull(sum(case when a.kpi_period_code = @vc_pre_yyyymm then a.production_quantity end),0))) AS abs_pre_qty_gap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,abs((isnull(sum(case when a.kpi_period_code = @vc_post_1 then a.production_quantity end),0)) - (isnull(sum(case when a.kpi_period_code = @base_yyyymm then a.production_quantity end),0))) AS abs_post_qty_gap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,case when isnull(sum(case when a.kpi_period_code between @vc_pre_13 and @base_yyyymm then production_capa end),0) = 0 then 0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    else isnull(sum(case when a.kpi_period_code between @vc_pre_13 and @base_yyyymm then a.production_quantity end),0) / isnull(sum(case when a.kpi_period_code between @vc_pre_13 and @base_yyyymm then production_capa end),0) end AS rate_mon13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,isnull(sum(case when a.kpi_period_code between @vc_pre_13 and @base_yyyymm then a.production_quantity end),0) AS qty_mon13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,case when isnull(sum(case when a.kpi_period_code between @vc_pre_13 and @base_yyyymm then a.production_quantity end),0) = 0 then 0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    else isnull(sum(case when a.kpi_period_code = @base_yyyymm then a.production_quantity end),0) / isnull(sum(case when a.kpi_period_code between @vc_pre_13 and @base_yyyymm then a.production_quantity end),0) end AS qty_rate_mon13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,case when isnull(max(qty.production_quantity),0) = 0 then 0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    else isnull(sum(case when a.kpi_period_code BETWEEN @vc_start_yyyymm AND @base_yyyymm then a.production_quantity end),0) / isnull(max(qty.production_quantity),0) end AS qty_rate_1_base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lastRenderedPageBreak/>
              <w:t xml:space="preserve">        FROM   m_opsmr_tb_op_rate(nolock) a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,m_opsmr_tb_op_rate_sub_mst(nolock) sub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,m_opsmr_tb_op_rate_prod_mst(nolock) prod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,(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select gbu_code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      ,SUM(production_quantity) AS production_quantity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from   m_opsmr_tb_op_rate(nolock)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where  kpi_period_code BETWEEN @vc_start_yyyymm AND @base_yyyymm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AND    OPSMR_TYPE = 'STD'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group by gbu_code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) qty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WHERE  a.opsmr_type = @opsmr_type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a.base_yyyymm = @base_yyyymm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a.kpi_period_code between @vc_pre_13 and @vc_post_1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a.factory_region1 = sub.mapping_code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a.gbu_code = prod.mapping_code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sub.use_flag = 'Y'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prod.use_flag = 'Y'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a.factory_region1 &lt;&gt; 'CROSS(KR)'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AND    a.gbu_code = qty.gbu_code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GROUP BY sub.display_name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          ,prod.display_name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 xml:space="preserve">      ) a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WHERE  a.post_rate &lt; @base_rate*0.01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and    a.abs_post_rate_gap &gt; @chg_rate*0.01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;</w:t>
            </w:r>
          </w:p>
          <w:p w:rsidR="00B9149F" w:rsidRPr="00B9149F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B9149F" w:rsidP="00B9149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9149F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C74" w:rsidRDefault="00C67C74">
      <w:r>
        <w:separator/>
      </w:r>
    </w:p>
  </w:endnote>
  <w:endnote w:type="continuationSeparator" w:id="0">
    <w:p w:rsidR="00C67C74" w:rsidRDefault="00C67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B9149F">
      <w:rPr>
        <w:rFonts w:ascii="Times New Roman" w:eastAsia="굴림"/>
        <w:i w:val="0"/>
        <w:noProof/>
        <w:sz w:val="16"/>
      </w:rPr>
      <w:t>3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C74" w:rsidRDefault="00C67C74">
      <w:r>
        <w:separator/>
      </w:r>
    </w:p>
  </w:footnote>
  <w:footnote w:type="continuationSeparator" w:id="0">
    <w:p w:rsidR="00C67C74" w:rsidRDefault="00C67C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67C74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97C3D-7C7F-4CBB-B209-046919D8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4</TotalTime>
  <Pages>9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9114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2016-05-03T01:14:00Z</dcterms:created>
  <dcterms:modified xsi:type="dcterms:W3CDTF">2016-05-03T01:18:00Z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