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2">
      <w:pPr>
        <w:spacing w:line="240" w:lineRule="auto"/>
        <w:ind w:left="2880" w:firstLine="72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JUDUL ARTIKEL</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(Times New Roman 14)</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Pertama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Penulis Kedua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dan Penulis Ketiga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(Times New Roman 12)</w:t>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Departemen Teknik Elektro, Fakultas Teknik, Universitas Diponegoro, Semarang, Indonesia</w:t>
      </w:r>
    </w:p>
    <w:p w:rsidR="00000000" w:rsidDel="00000000" w:rsidP="00000000" w:rsidRDefault="00000000" w:rsidRPr="00000000" w14:paraId="00000008">
      <w:pPr>
        <w:spacing w:line="240" w:lineRule="auto"/>
        <w:ind w:left="-360" w:firstLine="0"/>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(Times New Roman 10)</w:t>
      </w:r>
    </w:p>
    <w:p w:rsidR="00000000" w:rsidDel="00000000" w:rsidP="00000000" w:rsidRDefault="00000000" w:rsidRPr="00000000" w14:paraId="00000009">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0"/>
          <w:szCs w:val="20"/>
        </w:rPr>
      </w:pPr>
      <w:bookmarkStart w:colFirst="0" w:colLast="0" w:name="_heading=h.gjdgxs" w:id="0"/>
      <w:bookmarkEnd w:id="0"/>
      <w:r w:rsidDel="00000000" w:rsidR="00000000" w:rsidRPr="00000000">
        <w:rPr>
          <w:rFonts w:ascii="Times New Roman" w:cs="Times New Roman" w:eastAsia="Times New Roman" w:hAnsi="Times New Roman"/>
          <w:i w:val="1"/>
          <w:sz w:val="20"/>
          <w:szCs w:val="20"/>
          <w:vertAlign w:val="superscript"/>
          <w:rtl w:val="0"/>
        </w:rPr>
        <w:t xml:space="preserve">*</w:t>
      </w:r>
      <w:r w:rsidDel="00000000" w:rsidR="00000000" w:rsidRPr="00000000">
        <w:rPr>
          <w:rFonts w:ascii="Times New Roman" w:cs="Times New Roman" w:eastAsia="Times New Roman" w:hAnsi="Times New Roman"/>
          <w:i w:val="1"/>
          <w:sz w:val="20"/>
          <w:szCs w:val="20"/>
          <w:rtl w:val="0"/>
        </w:rPr>
        <w:t xml:space="preserve">Penulis korespondensi, E-mail: </w:t>
      </w:r>
      <w:hyperlink r:id="rId7">
        <w:r w:rsidDel="00000000" w:rsidR="00000000" w:rsidRPr="00000000">
          <w:rPr>
            <w:rFonts w:ascii="Times New Roman" w:cs="Times New Roman" w:eastAsia="Times New Roman" w:hAnsi="Times New Roman"/>
            <w:i w:val="1"/>
            <w:color w:val="0000ff"/>
            <w:sz w:val="20"/>
            <w:szCs w:val="20"/>
            <w:u w:val="single"/>
            <w:rtl w:val="0"/>
          </w:rPr>
          <w:t xml:space="preserve">namapenulis@institusi.ac.id</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(Times New Roman 10)</w:t>
      </w: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Abstrak (Times New Roman 12)</w:t>
      </w: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Abstrak ditulis dengan jumlah kata maksimal 200 kata. Abstrak memuat sekurang-kurangnya latar belakang, metode penelitian dan pengambilan data, hasil-hasil yang dianggap penting serta kesimpulan utama. Abstrak harus mencerminkan isi dari naskah. Setiap hal yang tercakup dalam abstrak harus dapat diketemukan dalam naskah. (Times New Roman 10)</w:t>
      </w:r>
    </w:p>
    <w:p w:rsidR="00000000" w:rsidDel="00000000" w:rsidP="00000000" w:rsidRDefault="00000000" w:rsidRPr="00000000" w14:paraId="0000001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Kata kunci: kontrol torsi mesin, logika fuzzy, mesin pengapian busi (Times New Roman 10)</w:t>
      </w: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 (Times New Roman 12)</w:t>
      </w: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article should be accompanied with an abstract in English. The maximum length for abstract is 200 words. Please write the abstract concisely, simple but not too simple. The abstract should contain background, research method, most important result as well as the conclusive remarks. The abstract should reflect the article as a whole. (Times New Roman 10)</w:t>
      </w:r>
    </w:p>
    <w:p w:rsidR="00000000" w:rsidDel="00000000" w:rsidP="00000000" w:rsidRDefault="00000000" w:rsidRPr="00000000" w14:paraId="0000001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Keywords: engine torque control, fuzzy logic, spark ignition engine (Times New Roman 10)</w:t>
      </w: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0"/>
          <w:szCs w:val="20"/>
        </w:rPr>
        <w:sectPr>
          <w:headerReference r:id="rId8" w:type="default"/>
          <w:headerReference r:id="rId9" w:type="first"/>
          <w:headerReference r:id="rId10" w:type="even"/>
          <w:footerReference r:id="rId11" w:type="default"/>
          <w:footerReference r:id="rId12" w:type="first"/>
          <w:footerReference r:id="rId13" w:type="even"/>
          <w:pgSz w:h="16839" w:w="11907" w:orient="portrait"/>
          <w:pgMar w:bottom="1418" w:top="1985" w:left="1134" w:right="1134" w:header="720" w:footer="720"/>
          <w:pgNumType w:start="1"/>
          <w:titlePg w:val="1"/>
        </w:sect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sectPr>
          <w:type w:val="continuous"/>
          <w:pgSz w:h="16839" w:w="11907" w:orient="portrait"/>
          <w:pgMar w:bottom="1418" w:top="1985" w:left="1134" w:right="1134" w:header="720" w:footer="720"/>
          <w:pgNumType w:start="1"/>
          <w:cols w:equalWidth="0" w:num="2">
            <w:col w:space="284" w:w="4677.5"/>
            <w:col w:space="0" w:w="4677.5"/>
          </w:cols>
          <w:titlePg w:val="1"/>
        </w:sect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1. Pendahuluan (Times New Roman 12)</w:t>
      </w:r>
      <w:r w:rsidDel="00000000" w:rsidR="00000000" w:rsidRPr="00000000">
        <w:rPr>
          <w:rtl w:val="0"/>
        </w:rPr>
      </w:r>
    </w:p>
    <w:p w:rsidR="00000000" w:rsidDel="00000000" w:rsidP="00000000" w:rsidRDefault="00000000" w:rsidRPr="00000000" w14:paraId="0000001D">
      <w:pPr>
        <w:tabs>
          <w:tab w:val="left" w:leader="none" w:pos="284"/>
        </w:tabs>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tabs>
          <w:tab w:val="left" w:leader="none" w:pos="284"/>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Isi manuskrip ditulis dengan huruf Times New Roman 10, spasi tunggal, rata kanan kiri, dengan ukuran kertas A4, margin atas 3.5 cm, margin bawah 2.5 cm, dan margin kanan kiri 2 cm. Jarak antara kolom kanan dan kiri adalah 0.5 cm. Antar paragraf diberi jarak 1 spasi.</w:t>
      </w:r>
    </w:p>
    <w:p w:rsidR="00000000" w:rsidDel="00000000" w:rsidP="00000000" w:rsidRDefault="00000000" w:rsidRPr="00000000" w14:paraId="0000001F">
      <w:pPr>
        <w:tabs>
          <w:tab w:val="left" w:leader="none" w:pos="284"/>
        </w:tabs>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tabs>
          <w:tab w:val="left" w:leader="none" w:pos="284"/>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Jumlah halaman </w:t>
      </w:r>
      <w:r w:rsidDel="00000000" w:rsidR="00000000" w:rsidRPr="00000000">
        <w:rPr>
          <w:rFonts w:ascii="Times New Roman" w:cs="Times New Roman" w:eastAsia="Times New Roman" w:hAnsi="Times New Roman"/>
          <w:color w:val="000000"/>
          <w:sz w:val="20"/>
          <w:szCs w:val="20"/>
          <w:rtl w:val="0"/>
        </w:rPr>
        <w:t xml:space="preserve">antara 6 sampai 10 halaman, </w:t>
      </w:r>
      <w:r w:rsidDel="00000000" w:rsidR="00000000" w:rsidRPr="00000000">
        <w:rPr>
          <w:rFonts w:ascii="Times New Roman" w:cs="Times New Roman" w:eastAsia="Times New Roman" w:hAnsi="Times New Roman"/>
          <w:sz w:val="20"/>
          <w:szCs w:val="20"/>
          <w:rtl w:val="0"/>
        </w:rPr>
        <w:t xml:space="preserve">termasuk semua gambar, tabel, referensi, dan lampiran. Abstrak ditulis dalam 2 bahasa: bahasa Indonesia dan bahasa Inggris. Bahasa yang digunakan dalam penulisan isi manuskrip menggunakan bahasa Indonesia. </w:t>
      </w:r>
    </w:p>
    <w:p w:rsidR="00000000" w:rsidDel="00000000" w:rsidP="00000000" w:rsidRDefault="00000000" w:rsidRPr="00000000" w14:paraId="00000021">
      <w:pPr>
        <w:tabs>
          <w:tab w:val="left" w:leader="none" w:pos="284"/>
        </w:tabs>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tabs>
          <w:tab w:val="left" w:leader="none" w:pos="284"/>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Isi dari manuskrip dibagi menjadi:</w:t>
      </w:r>
    </w:p>
    <w:p w:rsidR="00000000" w:rsidDel="00000000" w:rsidP="00000000" w:rsidRDefault="00000000" w:rsidRPr="00000000" w14:paraId="00000023">
      <w:pPr>
        <w:numPr>
          <w:ilvl w:val="0"/>
          <w:numId w:val="1"/>
        </w:numPr>
        <w:tabs>
          <w:tab w:val="left" w:leader="none" w:pos="284"/>
        </w:tabs>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Pendahuluan</w:t>
      </w:r>
    </w:p>
    <w:p w:rsidR="00000000" w:rsidDel="00000000" w:rsidP="00000000" w:rsidRDefault="00000000" w:rsidRPr="00000000" w14:paraId="00000024">
      <w:pPr>
        <w:numPr>
          <w:ilvl w:val="0"/>
          <w:numId w:val="1"/>
        </w:numPr>
        <w:tabs>
          <w:tab w:val="left" w:leader="none" w:pos="284"/>
        </w:tabs>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Metode</w:t>
      </w:r>
    </w:p>
    <w:p w:rsidR="00000000" w:rsidDel="00000000" w:rsidP="00000000" w:rsidRDefault="00000000" w:rsidRPr="00000000" w14:paraId="00000025">
      <w:pPr>
        <w:numPr>
          <w:ilvl w:val="0"/>
          <w:numId w:val="1"/>
        </w:numPr>
        <w:tabs>
          <w:tab w:val="left" w:leader="none" w:pos="284"/>
        </w:tabs>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Hasil dan Diskusi/Pembahasan</w:t>
      </w:r>
    </w:p>
    <w:p w:rsidR="00000000" w:rsidDel="00000000" w:rsidP="00000000" w:rsidRDefault="00000000" w:rsidRPr="00000000" w14:paraId="00000026">
      <w:pPr>
        <w:numPr>
          <w:ilvl w:val="0"/>
          <w:numId w:val="1"/>
        </w:numPr>
        <w:tabs>
          <w:tab w:val="left" w:leader="none" w:pos="284"/>
        </w:tabs>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Kesimpulan</w:t>
      </w:r>
    </w:p>
    <w:p w:rsidR="00000000" w:rsidDel="00000000" w:rsidP="00000000" w:rsidRDefault="00000000" w:rsidRPr="00000000" w14:paraId="00000027">
      <w:pPr>
        <w:numPr>
          <w:ilvl w:val="0"/>
          <w:numId w:val="1"/>
        </w:numPr>
        <w:tabs>
          <w:tab w:val="left" w:leader="none" w:pos="284"/>
        </w:tabs>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Referensi</w:t>
      </w:r>
    </w:p>
    <w:p w:rsidR="00000000" w:rsidDel="00000000" w:rsidP="00000000" w:rsidRDefault="00000000" w:rsidRPr="00000000" w14:paraId="00000028">
      <w:pPr>
        <w:tabs>
          <w:tab w:val="left" w:leader="none" w:pos="284"/>
        </w:tabs>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tabs>
          <w:tab w:val="left" w:leader="none" w:pos="284"/>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Pendahuluan merupakan bagian yang memberikan latar belakang dan tujuan dari penelitian/penulisan manuskrip yang ditulis dalam satu bagian saja (tidak diperkenankan membagi bagian Pendahuluan menjadi beberapa sub-bagian). </w:t>
      </w:r>
    </w:p>
    <w:p w:rsidR="00000000" w:rsidDel="00000000" w:rsidP="00000000" w:rsidRDefault="00000000" w:rsidRPr="00000000" w14:paraId="0000002A">
      <w:pPr>
        <w:tabs>
          <w:tab w:val="left" w:leader="none" w:pos="284"/>
        </w:tabs>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leader="none" w:pos="284"/>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Penggunaan index referensi menggunakan angka arabic dengan kurung kotak [1] atau [2][3] atau [4-6] dan diurutkan berdasarkan penggunaannya dari awal. Index referensi ini merujuk pada list referensi yang dituliskan setelah Kesimpulan.</w:t>
      </w:r>
    </w:p>
    <w:p w:rsidR="00000000" w:rsidDel="00000000" w:rsidP="00000000" w:rsidRDefault="00000000" w:rsidRPr="00000000" w14:paraId="0000002C">
      <w:pPr>
        <w:tabs>
          <w:tab w:val="left" w:leader="none" w:pos="284"/>
        </w:tabs>
        <w:spacing w:line="240" w:lineRule="auto"/>
        <w:ind w:firstLine="28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leader="none" w:pos="284"/>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Metode  </w:t>
      </w:r>
      <w:r w:rsidDel="00000000" w:rsidR="00000000" w:rsidRPr="00000000">
        <w:rPr>
          <w:rtl w:val="0"/>
        </w:rPr>
      </w:r>
    </w:p>
    <w:p w:rsidR="00000000" w:rsidDel="00000000" w:rsidP="00000000" w:rsidRDefault="00000000" w:rsidRPr="00000000" w14:paraId="0000002E">
      <w:pPr>
        <w:tabs>
          <w:tab w:val="left" w:leader="none" w:pos="284"/>
        </w:tabs>
        <w:spacing w:line="240" w:lineRule="auto"/>
        <w:ind w:left="426"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w:t>
        <w:tab/>
        <w:t xml:space="preserve">Pembagian sub-bagian </w:t>
      </w: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Sub-bagian dibuat dengan jenjang penomoran arabik:</w:t>
      </w:r>
    </w:p>
    <w:p w:rsidR="00000000" w:rsidDel="00000000" w:rsidP="00000000" w:rsidRDefault="00000000" w:rsidRPr="00000000" w14:paraId="000000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Judul Bagian</w:t>
      </w:r>
    </w:p>
    <w:p w:rsidR="00000000" w:rsidDel="00000000" w:rsidP="00000000" w:rsidRDefault="00000000" w:rsidRPr="00000000" w14:paraId="000000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Judul Sub-bagian</w:t>
      </w:r>
    </w:p>
    <w:p w:rsidR="00000000" w:rsidDel="00000000" w:rsidP="00000000" w:rsidRDefault="00000000" w:rsidRPr="00000000" w14:paraId="000000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2.1.1. Judul Sub-sub-bagian</w:t>
      </w:r>
    </w:p>
    <w:p w:rsidR="00000000" w:rsidDel="00000000" w:rsidP="00000000" w:rsidRDefault="00000000" w:rsidRPr="00000000" w14:paraId="0000003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Jika ada sub bagian setelah Sub-sub bagian, disajikan dengan </w:t>
      </w:r>
      <w:r w:rsidDel="00000000" w:rsidR="00000000" w:rsidRPr="00000000">
        <w:rPr>
          <w:rFonts w:ascii="Times New Roman" w:cs="Times New Roman" w:eastAsia="Times New Roman" w:hAnsi="Times New Roman"/>
          <w:sz w:val="20"/>
          <w:szCs w:val="20"/>
          <w:rtl w:val="0"/>
        </w:rPr>
        <w:t xml:space="preserve">menggunakan</w:t>
      </w:r>
      <w:r w:rsidDel="00000000" w:rsidR="00000000" w:rsidRPr="00000000">
        <w:rPr>
          <w:rFonts w:ascii="Times New Roman" w:cs="Times New Roman" w:eastAsia="Times New Roman" w:hAnsi="Times New Roman"/>
          <w:color w:val="000000"/>
          <w:sz w:val="20"/>
          <w:szCs w:val="20"/>
          <w:rtl w:val="0"/>
        </w:rPr>
        <w:t xml:space="preserve"> huruf besar A, B, dan seterusnya. </w:t>
      </w:r>
    </w:p>
    <w:p w:rsidR="00000000" w:rsidDel="00000000" w:rsidP="00000000" w:rsidRDefault="00000000" w:rsidRPr="00000000" w14:paraId="00000036">
      <w:pPr>
        <w:spacing w:line="24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7">
      <w:pPr>
        <w:tabs>
          <w:tab w:val="left" w:leader="none" w:pos="284"/>
        </w:tabs>
        <w:spacing w:line="240" w:lineRule="auto"/>
        <w:ind w:left="426"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w:t>
        <w:tab/>
        <w:t xml:space="preserve">Gambar dan Tabel </w:t>
      </w: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dibuat dengan contoh format dan judul gambar sebagaimana terlihat pada Gambar 1. Tabel dibuat dengan contoh format dan judul tabel sebagaimana terlihat pada Tabel 1. Setiap gambar dan tabel yang dicantumkan harus disitasi dalam naskah.</w:t>
      </w:r>
    </w:p>
    <w:p w:rsidR="00000000" w:rsidDel="00000000" w:rsidP="00000000" w:rsidRDefault="00000000" w:rsidRPr="00000000" w14:paraId="0000003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tabs>
          <w:tab w:val="left" w:leader="none" w:pos="851"/>
        </w:tabs>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2600325" cy="196215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60032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tabs>
          <w:tab w:val="left" w:leader="none" w:pos="851"/>
        </w:tabs>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tabs>
          <w:tab w:val="left" w:leader="none" w:pos="0"/>
        </w:tabs>
        <w:spacing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Gambar 1. Pemetaan posisi pedal dan kecepatan mesin. (Times New Roman 9)</w:t>
      </w:r>
    </w:p>
    <w:p w:rsidR="00000000" w:rsidDel="00000000" w:rsidP="00000000" w:rsidRDefault="00000000" w:rsidRPr="00000000" w14:paraId="0000003F">
      <w:pPr>
        <w:tabs>
          <w:tab w:val="left" w:leader="none" w:pos="993"/>
        </w:tabs>
        <w:spacing w:line="240" w:lineRule="auto"/>
        <w:ind w:left="993" w:hanging="993"/>
        <w:jc w:val="both"/>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41">
      <w:pPr>
        <w:tabs>
          <w:tab w:val="left" w:leader="none" w:pos="0"/>
        </w:tabs>
        <w:spacing w:line="24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Tabel 1. </w:t>
        <w:tab/>
        <w:t xml:space="preserve">Hasil simulasi selama 30 detik. (Times New Roman 9)</w:t>
      </w:r>
    </w:p>
    <w:p w:rsidR="00000000" w:rsidDel="00000000" w:rsidP="00000000" w:rsidRDefault="00000000" w:rsidRPr="00000000" w14:paraId="00000042">
      <w:pPr>
        <w:tabs>
          <w:tab w:val="left" w:leader="none" w:pos="851"/>
        </w:tabs>
        <w:spacing w:line="240" w:lineRule="auto"/>
        <w:ind w:left="851" w:hanging="851"/>
        <w:jc w:val="both"/>
        <w:rPr>
          <w:rFonts w:ascii="Times New Roman" w:cs="Times New Roman" w:eastAsia="Times New Roman" w:hAnsi="Times New Roman"/>
          <w:color w:val="000000"/>
          <w:sz w:val="20"/>
          <w:szCs w:val="20"/>
        </w:rPr>
      </w:pPr>
      <w:r w:rsidDel="00000000" w:rsidR="00000000" w:rsidRPr="00000000">
        <w:rPr>
          <w:rtl w:val="0"/>
        </w:rPr>
      </w:r>
    </w:p>
    <w:tbl>
      <w:tblPr>
        <w:tblStyle w:val="Table1"/>
        <w:tblW w:w="4678.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020"/>
        <w:gridCol w:w="977"/>
        <w:gridCol w:w="852"/>
        <w:gridCol w:w="977"/>
        <w:gridCol w:w="852"/>
        <w:tblGridChange w:id="0">
          <w:tblGrid>
            <w:gridCol w:w="1020"/>
            <w:gridCol w:w="977"/>
            <w:gridCol w:w="852"/>
            <w:gridCol w:w="977"/>
            <w:gridCol w:w="852"/>
          </w:tblGrid>
        </w:tblGridChange>
      </w:tblGrid>
      <w:tr>
        <w:trPr>
          <w:cantSplit w:val="0"/>
          <w:trHeight w:val="220" w:hRule="atLeast"/>
          <w:tblHeader w:val="0"/>
        </w:trPr>
        <w:tc>
          <w:tcPr>
            <w:vMerge w:val="restart"/>
            <w:tcBorders>
              <w:top w:color="000000" w:space="0" w:sz="4" w:val="single"/>
              <w:bottom w:color="000000" w:space="0" w:sz="0" w:val="nil"/>
            </w:tcBorders>
            <w:vAlign w:val="center"/>
          </w:tcPr>
          <w:p w:rsidR="00000000" w:rsidDel="00000000" w:rsidP="00000000" w:rsidRDefault="00000000" w:rsidRPr="00000000" w14:paraId="00000043">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b w:val="1"/>
                <w:sz w:val="16"/>
                <w:szCs w:val="16"/>
                <w:rtl w:val="0"/>
              </w:rPr>
              <w:t xml:space="preserve">Scheme</w:t>
            </w:r>
            <w:r w:rsidDel="00000000" w:rsidR="00000000" w:rsidRPr="00000000">
              <w:rPr>
                <w:rtl w:val="0"/>
              </w:rPr>
            </w:r>
          </w:p>
        </w:tc>
        <w:tc>
          <w:tcPr>
            <w:gridSpan w:val="2"/>
            <w:tcBorders>
              <w:top w:color="000000" w:space="0" w:sz="4" w:val="single"/>
              <w:bottom w:color="000000" w:space="0" w:sz="0" w:val="nil"/>
            </w:tcBorders>
            <w:vAlign w:val="center"/>
          </w:tcPr>
          <w:p w:rsidR="00000000" w:rsidDel="00000000" w:rsidP="00000000" w:rsidRDefault="00000000" w:rsidRPr="00000000" w14:paraId="00000044">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IATE</w:t>
            </w:r>
          </w:p>
        </w:tc>
        <w:tc>
          <w:tcPr>
            <w:gridSpan w:val="2"/>
            <w:tcBorders>
              <w:top w:color="000000" w:space="0" w:sz="4" w:val="single"/>
              <w:bottom w:color="000000" w:space="0" w:sz="0" w:val="nil"/>
            </w:tcBorders>
            <w:vAlign w:val="center"/>
          </w:tcPr>
          <w:p w:rsidR="00000000" w:rsidDel="00000000" w:rsidP="00000000" w:rsidRDefault="00000000" w:rsidRPr="00000000" w14:paraId="00000046">
            <w:pPr>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Fuel Consumption (grams)</w:t>
            </w:r>
          </w:p>
        </w:tc>
      </w:tr>
      <w:tr>
        <w:trPr>
          <w:cantSplit w:val="0"/>
          <w:trHeight w:val="180" w:hRule="atLeast"/>
          <w:tblHeader w:val="0"/>
        </w:trPr>
        <w:tc>
          <w:tcPr>
            <w:vMerge w:val="continue"/>
            <w:tcBorders>
              <w:top w:color="000000" w:space="0" w:sz="4" w:val="single"/>
              <w:bottom w:color="000000" w:space="0" w:sz="0" w:val="nil"/>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16"/>
                <w:szCs w:val="16"/>
              </w:rPr>
            </w:pP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049">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i w:val="1"/>
                <w:sz w:val="16"/>
                <w:szCs w:val="16"/>
                <w:rtl w:val="0"/>
              </w:rPr>
              <w:t xml:space="preserve">uncontrolled</w:t>
            </w: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04A">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i w:val="1"/>
                <w:sz w:val="16"/>
                <w:szCs w:val="16"/>
                <w:rtl w:val="0"/>
              </w:rPr>
              <w:t xml:space="preserve">fuzzy controlled</w:t>
            </w: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04B">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i w:val="1"/>
                <w:sz w:val="16"/>
                <w:szCs w:val="16"/>
                <w:rtl w:val="0"/>
              </w:rPr>
              <w:t xml:space="preserve">uncontrolled</w:t>
            </w:r>
            <w:r w:rsidDel="00000000" w:rsidR="00000000" w:rsidRPr="00000000">
              <w:rPr>
                <w:rtl w:val="0"/>
              </w:rPr>
            </w:r>
          </w:p>
        </w:tc>
        <w:tc>
          <w:tcPr>
            <w:tcBorders>
              <w:top w:color="000000" w:space="0" w:sz="0" w:val="nil"/>
              <w:bottom w:color="000000" w:space="0" w:sz="4" w:val="single"/>
            </w:tcBorders>
            <w:vAlign w:val="center"/>
          </w:tcPr>
          <w:p w:rsidR="00000000" w:rsidDel="00000000" w:rsidP="00000000" w:rsidRDefault="00000000" w:rsidRPr="00000000" w14:paraId="0000004C">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i w:val="1"/>
                <w:sz w:val="16"/>
                <w:szCs w:val="16"/>
                <w:rtl w:val="0"/>
              </w:rPr>
              <w:t xml:space="preserve">fuzzy controlled</w:t>
            </w:r>
            <w:r w:rsidDel="00000000" w:rsidR="00000000" w:rsidRPr="00000000">
              <w:rPr>
                <w:rtl w:val="0"/>
              </w:rPr>
            </w:r>
          </w:p>
        </w:tc>
      </w:tr>
      <w:tr>
        <w:trPr>
          <w:cantSplit w:val="0"/>
          <w:trHeight w:val="220" w:hRule="atLeast"/>
          <w:tblHeader w:val="0"/>
        </w:trPr>
        <w:tc>
          <w:tcPr>
            <w:tcBorders>
              <w:top w:color="000000" w:space="0" w:sz="4" w:val="single"/>
            </w:tcBorders>
            <w:vAlign w:val="center"/>
          </w:tcPr>
          <w:p w:rsidR="00000000" w:rsidDel="00000000" w:rsidP="00000000" w:rsidRDefault="00000000" w:rsidRPr="00000000" w14:paraId="0000004D">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Scheme 1</w:t>
            </w:r>
          </w:p>
        </w:tc>
        <w:tc>
          <w:tcPr>
            <w:tcBorders>
              <w:top w:color="000000" w:space="0" w:sz="4" w:val="single"/>
            </w:tcBorders>
            <w:vAlign w:val="center"/>
          </w:tcPr>
          <w:p w:rsidR="00000000" w:rsidDel="00000000" w:rsidP="00000000" w:rsidRDefault="00000000" w:rsidRPr="00000000" w14:paraId="0000004E">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3.965</w:t>
            </w:r>
          </w:p>
        </w:tc>
        <w:tc>
          <w:tcPr>
            <w:tcBorders>
              <w:top w:color="000000" w:space="0" w:sz="4" w:val="single"/>
            </w:tcBorders>
            <w:vAlign w:val="center"/>
          </w:tcPr>
          <w:p w:rsidR="00000000" w:rsidDel="00000000" w:rsidP="00000000" w:rsidRDefault="00000000" w:rsidRPr="00000000" w14:paraId="0000004F">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362,2</w:t>
            </w:r>
          </w:p>
        </w:tc>
        <w:tc>
          <w:tcPr>
            <w:tcBorders>
              <w:top w:color="000000" w:space="0" w:sz="4" w:val="single"/>
            </w:tcBorders>
            <w:vAlign w:val="center"/>
          </w:tcPr>
          <w:p w:rsidR="00000000" w:rsidDel="00000000" w:rsidP="00000000" w:rsidRDefault="00000000" w:rsidRPr="00000000" w14:paraId="00000050">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4,503</w:t>
            </w:r>
          </w:p>
        </w:tc>
        <w:tc>
          <w:tcPr>
            <w:tcBorders>
              <w:top w:color="000000" w:space="0" w:sz="4" w:val="single"/>
            </w:tcBorders>
            <w:vAlign w:val="center"/>
          </w:tcPr>
          <w:p w:rsidR="00000000" w:rsidDel="00000000" w:rsidP="00000000" w:rsidRDefault="00000000" w:rsidRPr="00000000" w14:paraId="00000051">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3,891</w:t>
            </w:r>
          </w:p>
        </w:tc>
      </w:tr>
      <w:tr>
        <w:trPr>
          <w:cantSplit w:val="0"/>
          <w:trHeight w:val="240" w:hRule="atLeast"/>
          <w:tblHeader w:val="0"/>
        </w:trPr>
        <w:tc>
          <w:tcPr>
            <w:vAlign w:val="center"/>
          </w:tcPr>
          <w:p w:rsidR="00000000" w:rsidDel="00000000" w:rsidP="00000000" w:rsidRDefault="00000000" w:rsidRPr="00000000" w14:paraId="00000052">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Scheme 2</w:t>
            </w:r>
          </w:p>
        </w:tc>
        <w:tc>
          <w:tcPr>
            <w:vAlign w:val="center"/>
          </w:tcPr>
          <w:p w:rsidR="00000000" w:rsidDel="00000000" w:rsidP="00000000" w:rsidRDefault="00000000" w:rsidRPr="00000000" w14:paraId="00000053">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3.548</w:t>
            </w:r>
          </w:p>
        </w:tc>
        <w:tc>
          <w:tcPr>
            <w:vAlign w:val="center"/>
          </w:tcPr>
          <w:p w:rsidR="00000000" w:rsidDel="00000000" w:rsidP="00000000" w:rsidRDefault="00000000" w:rsidRPr="00000000" w14:paraId="00000054">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321,6</w:t>
            </w:r>
          </w:p>
        </w:tc>
        <w:tc>
          <w:tcPr>
            <w:vAlign w:val="center"/>
          </w:tcPr>
          <w:p w:rsidR="00000000" w:rsidDel="00000000" w:rsidP="00000000" w:rsidRDefault="00000000" w:rsidRPr="00000000" w14:paraId="00000055">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4,377</w:t>
            </w:r>
          </w:p>
        </w:tc>
        <w:tc>
          <w:tcPr>
            <w:vAlign w:val="center"/>
          </w:tcPr>
          <w:p w:rsidR="00000000" w:rsidDel="00000000" w:rsidP="00000000" w:rsidRDefault="00000000" w:rsidRPr="00000000" w14:paraId="00000056">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3,830</w:t>
            </w:r>
          </w:p>
        </w:tc>
      </w:tr>
      <w:tr>
        <w:trPr>
          <w:cantSplit w:val="0"/>
          <w:trHeight w:val="220" w:hRule="atLeast"/>
          <w:tblHeader w:val="0"/>
        </w:trPr>
        <w:tc>
          <w:tcPr>
            <w:vAlign w:val="center"/>
          </w:tcPr>
          <w:p w:rsidR="00000000" w:rsidDel="00000000" w:rsidP="00000000" w:rsidRDefault="00000000" w:rsidRPr="00000000" w14:paraId="00000057">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Scheme 3</w:t>
            </w:r>
          </w:p>
        </w:tc>
        <w:tc>
          <w:tcPr>
            <w:vAlign w:val="center"/>
          </w:tcPr>
          <w:p w:rsidR="00000000" w:rsidDel="00000000" w:rsidP="00000000" w:rsidRDefault="00000000" w:rsidRPr="00000000" w14:paraId="00000058">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2.320</w:t>
            </w:r>
          </w:p>
        </w:tc>
        <w:tc>
          <w:tcPr>
            <w:vAlign w:val="center"/>
          </w:tcPr>
          <w:p w:rsidR="00000000" w:rsidDel="00000000" w:rsidP="00000000" w:rsidRDefault="00000000" w:rsidRPr="00000000" w14:paraId="00000059">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229,5</w:t>
            </w:r>
          </w:p>
        </w:tc>
        <w:tc>
          <w:tcPr>
            <w:vAlign w:val="center"/>
          </w:tcPr>
          <w:p w:rsidR="00000000" w:rsidDel="00000000" w:rsidP="00000000" w:rsidRDefault="00000000" w:rsidRPr="00000000" w14:paraId="0000005A">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3,910</w:t>
            </w:r>
          </w:p>
        </w:tc>
        <w:tc>
          <w:tcPr>
            <w:vAlign w:val="center"/>
          </w:tcPr>
          <w:p w:rsidR="00000000" w:rsidDel="00000000" w:rsidP="00000000" w:rsidRDefault="00000000" w:rsidRPr="00000000" w14:paraId="0000005B">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3,684</w:t>
            </w:r>
          </w:p>
        </w:tc>
      </w:tr>
      <w:tr>
        <w:trPr>
          <w:cantSplit w:val="0"/>
          <w:trHeight w:val="220" w:hRule="atLeast"/>
          <w:tblHeader w:val="0"/>
        </w:trPr>
        <w:tc>
          <w:tcPr>
            <w:vAlign w:val="center"/>
          </w:tcPr>
          <w:p w:rsidR="00000000" w:rsidDel="00000000" w:rsidP="00000000" w:rsidRDefault="00000000" w:rsidRPr="00000000" w14:paraId="0000005C">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Scheme 4</w:t>
            </w:r>
          </w:p>
        </w:tc>
        <w:tc>
          <w:tcPr>
            <w:vAlign w:val="center"/>
          </w:tcPr>
          <w:p w:rsidR="00000000" w:rsidDel="00000000" w:rsidP="00000000" w:rsidRDefault="00000000" w:rsidRPr="00000000" w14:paraId="0000005D">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9.054</w:t>
            </w:r>
          </w:p>
        </w:tc>
        <w:tc>
          <w:tcPr>
            <w:vAlign w:val="center"/>
          </w:tcPr>
          <w:p w:rsidR="00000000" w:rsidDel="00000000" w:rsidP="00000000" w:rsidRDefault="00000000" w:rsidRPr="00000000" w14:paraId="0000005E">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658,3</w:t>
            </w:r>
          </w:p>
        </w:tc>
        <w:tc>
          <w:tcPr>
            <w:vAlign w:val="center"/>
          </w:tcPr>
          <w:p w:rsidR="00000000" w:rsidDel="00000000" w:rsidP="00000000" w:rsidRDefault="00000000" w:rsidRPr="00000000" w14:paraId="0000005F">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4,344</w:t>
            </w:r>
          </w:p>
        </w:tc>
        <w:tc>
          <w:tcPr>
            <w:vAlign w:val="center"/>
          </w:tcPr>
          <w:p w:rsidR="00000000" w:rsidDel="00000000" w:rsidP="00000000" w:rsidRDefault="00000000" w:rsidRPr="00000000" w14:paraId="00000060">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2,941</w:t>
            </w:r>
          </w:p>
        </w:tc>
      </w:tr>
      <w:tr>
        <w:trPr>
          <w:cantSplit w:val="0"/>
          <w:trHeight w:val="220" w:hRule="atLeast"/>
          <w:tblHeader w:val="0"/>
        </w:trPr>
        <w:tc>
          <w:tcPr>
            <w:vAlign w:val="center"/>
          </w:tcPr>
          <w:p w:rsidR="00000000" w:rsidDel="00000000" w:rsidP="00000000" w:rsidRDefault="00000000" w:rsidRPr="00000000" w14:paraId="00000061">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Average</w:t>
            </w:r>
          </w:p>
        </w:tc>
        <w:tc>
          <w:tcPr>
            <w:vAlign w:val="center"/>
          </w:tcPr>
          <w:p w:rsidR="00000000" w:rsidDel="00000000" w:rsidP="00000000" w:rsidRDefault="00000000" w:rsidRPr="00000000" w14:paraId="00000062">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4.722</w:t>
            </w:r>
          </w:p>
        </w:tc>
        <w:tc>
          <w:tcPr>
            <w:vAlign w:val="center"/>
          </w:tcPr>
          <w:p w:rsidR="00000000" w:rsidDel="00000000" w:rsidP="00000000" w:rsidRDefault="00000000" w:rsidRPr="00000000" w14:paraId="00000063">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392,9</w:t>
            </w:r>
          </w:p>
        </w:tc>
        <w:tc>
          <w:tcPr>
            <w:vAlign w:val="center"/>
          </w:tcPr>
          <w:p w:rsidR="00000000" w:rsidDel="00000000" w:rsidP="00000000" w:rsidRDefault="00000000" w:rsidRPr="00000000" w14:paraId="00000064">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4,284</w:t>
            </w:r>
          </w:p>
        </w:tc>
        <w:tc>
          <w:tcPr>
            <w:vAlign w:val="center"/>
          </w:tcPr>
          <w:p w:rsidR="00000000" w:rsidDel="00000000" w:rsidP="00000000" w:rsidRDefault="00000000" w:rsidRPr="00000000" w14:paraId="00000065">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3,587</w:t>
            </w:r>
          </w:p>
        </w:tc>
      </w:tr>
      <w:tr>
        <w:trPr>
          <w:cantSplit w:val="0"/>
          <w:trHeight w:val="240" w:hRule="atLeast"/>
          <w:tblHeader w:val="0"/>
        </w:trPr>
        <w:tc>
          <w:tcPr>
            <w:vAlign w:val="center"/>
          </w:tcPr>
          <w:p w:rsidR="00000000" w:rsidDel="00000000" w:rsidP="00000000" w:rsidRDefault="00000000" w:rsidRPr="00000000" w14:paraId="00000066">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Improvement</w:t>
            </w:r>
          </w:p>
        </w:tc>
        <w:tc>
          <w:tcPr>
            <w:gridSpan w:val="2"/>
            <w:vAlign w:val="center"/>
          </w:tcPr>
          <w:p w:rsidR="00000000" w:rsidDel="00000000" w:rsidP="00000000" w:rsidRDefault="00000000" w:rsidRPr="00000000" w14:paraId="00000067">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1101,83%</w:t>
            </w:r>
          </w:p>
        </w:tc>
        <w:tc>
          <w:tcPr>
            <w:gridSpan w:val="2"/>
            <w:vAlign w:val="center"/>
          </w:tcPr>
          <w:p w:rsidR="00000000" w:rsidDel="00000000" w:rsidP="00000000" w:rsidRDefault="00000000" w:rsidRPr="00000000" w14:paraId="00000069">
            <w:pPr>
              <w:tabs>
                <w:tab w:val="left" w:leader="none" w:pos="709"/>
              </w:tabs>
              <w:spacing w:line="240" w:lineRule="auto"/>
              <w:jc w:val="center"/>
              <w:rPr>
                <w:rFonts w:ascii="Arial Narrow" w:cs="Arial Narrow" w:eastAsia="Arial Narrow" w:hAnsi="Arial Narrow"/>
                <w:sz w:val="16"/>
                <w:szCs w:val="16"/>
              </w:rPr>
            </w:pPr>
            <w:r w:rsidDel="00000000" w:rsidR="00000000" w:rsidRPr="00000000">
              <w:rPr>
                <w:rFonts w:ascii="Arial Narrow" w:cs="Arial Narrow" w:eastAsia="Arial Narrow" w:hAnsi="Arial Narrow"/>
                <w:sz w:val="16"/>
                <w:szCs w:val="16"/>
                <w:rtl w:val="0"/>
              </w:rPr>
              <w:t xml:space="preserve">19,431%</w:t>
            </w:r>
          </w:p>
        </w:tc>
      </w:tr>
    </w:tbl>
    <w:p w:rsidR="00000000" w:rsidDel="00000000" w:rsidP="00000000" w:rsidRDefault="00000000" w:rsidRPr="00000000" w14:paraId="0000006B">
      <w:pPr>
        <w:spacing w:line="240" w:lineRule="auto"/>
        <w:ind w:left="426" w:hanging="426"/>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line="240" w:lineRule="auto"/>
        <w:ind w:left="426" w:hanging="426"/>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w:t>
        <w:tab/>
        <w:t xml:space="preserve">Penulisan Persamaan </w:t>
      </w:r>
    </w:p>
    <w:p w:rsidR="00000000" w:rsidDel="00000000" w:rsidP="00000000" w:rsidRDefault="00000000" w:rsidRPr="00000000" w14:paraId="0000006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spacing w:line="240" w:lineRule="auto"/>
        <w:jc w:val="both"/>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Persamaan diberi indeks di sebelah kanan persaman dengan format angka arab yang diberi kurung kanan kiri, seperti contoh </w:t>
      </w:r>
      <w:r w:rsidDel="00000000" w:rsidR="00000000" w:rsidRPr="00000000">
        <w:rPr>
          <w:rFonts w:ascii="Times New Roman" w:cs="Times New Roman" w:eastAsia="Times New Roman" w:hAnsi="Times New Roman"/>
          <w:color w:val="000000"/>
          <w:sz w:val="20"/>
          <w:szCs w:val="20"/>
          <w:rtl w:val="0"/>
        </w:rPr>
        <w:t xml:space="preserve">persamaan 1</w:t>
      </w:r>
      <w:r w:rsidDel="00000000" w:rsidR="00000000" w:rsidRPr="00000000">
        <w:rPr>
          <w:rFonts w:ascii="Times New Roman" w:cs="Times New Roman" w:eastAsia="Times New Roman" w:hAnsi="Times New Roman"/>
          <w:color w:val="ff0000"/>
          <w:sz w:val="20"/>
          <w:szCs w:val="20"/>
          <w:rtl w:val="0"/>
        </w:rPr>
        <w:t xml:space="preserve">.</w:t>
      </w:r>
    </w:p>
    <w:p w:rsidR="00000000" w:rsidDel="00000000" w:rsidP="00000000" w:rsidRDefault="00000000" w:rsidRPr="00000000" w14:paraId="0000006F">
      <w:pPr>
        <w:spacing w:line="240" w:lineRule="auto"/>
        <w:ind w:firstLine="709"/>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line="240" w:lineRule="auto"/>
        <w:ind w:firstLine="720"/>
        <w:jc w:val="both"/>
        <w:rPr>
          <w:rFonts w:ascii="Times New Roman" w:cs="Times New Roman" w:eastAsia="Times New Roman" w:hAnsi="Times New Roman"/>
          <w:sz w:val="20"/>
          <w:szCs w:val="20"/>
        </w:rPr>
      </w:pPr>
      <m:oMath>
        <m:r>
          <w:rPr>
            <w:rFonts w:ascii="Cambria Math" w:cs="Cambria Math" w:eastAsia="Cambria Math" w:hAnsi="Cambria Math"/>
            <w:sz w:val="20"/>
            <w:szCs w:val="20"/>
          </w:rPr>
          <m:t xml:space="preserve">V=I.R</m:t>
        </m:r>
      </m:oMath>
      <w:r w:rsidDel="00000000" w:rsidR="00000000" w:rsidRPr="00000000">
        <w:rPr>
          <w:rFonts w:ascii="Times New Roman" w:cs="Times New Roman" w:eastAsia="Times New Roman" w:hAnsi="Times New Roman"/>
          <w:sz w:val="20"/>
          <w:szCs w:val="20"/>
          <w:rtl w:val="0"/>
        </w:rPr>
        <w:tab/>
        <w:tab/>
        <w:tab/>
        <w:tab/>
        <w:t xml:space="preserve">(1)</w:t>
      </w:r>
    </w:p>
    <w:p w:rsidR="00000000" w:rsidDel="00000000" w:rsidP="00000000" w:rsidRDefault="00000000" w:rsidRPr="00000000" w14:paraId="00000071">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dengan </w:t>
      </w:r>
      <w:r w:rsidDel="00000000" w:rsidR="00000000" w:rsidRPr="00000000">
        <w:rPr>
          <w:rFonts w:ascii="Times New Roman" w:cs="Times New Roman" w:eastAsia="Times New Roman" w:hAnsi="Times New Roman"/>
          <w:sz w:val="20"/>
          <w:szCs w:val="20"/>
          <w:rtl w:val="0"/>
        </w:rPr>
        <w:t xml:space="preserve">V adalah tegangan, I adalah arus dan R adalah resistansi.</w:t>
      </w:r>
    </w:p>
    <w:p w:rsidR="00000000" w:rsidDel="00000000" w:rsidP="00000000" w:rsidRDefault="00000000" w:rsidRPr="00000000" w14:paraId="00000073">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tabs>
          <w:tab w:val="left" w:leader="none" w:pos="851"/>
        </w:tabs>
        <w:spacing w:line="240" w:lineRule="auto"/>
        <w:ind w:left="851" w:hanging="851"/>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mallCaps w:val="1"/>
          <w:sz w:val="24"/>
          <w:szCs w:val="24"/>
          <w:rtl w:val="0"/>
        </w:rPr>
        <w:t xml:space="preserve">3</w:t>
      </w:r>
      <w:r w:rsidDel="00000000" w:rsidR="00000000" w:rsidRPr="00000000">
        <w:rPr>
          <w:rFonts w:ascii="Times New Roman" w:cs="Times New Roman" w:eastAsia="Times New Roman" w:hAnsi="Times New Roman"/>
          <w:b w:val="1"/>
          <w:sz w:val="24"/>
          <w:szCs w:val="24"/>
          <w:rtl w:val="0"/>
        </w:rPr>
        <w:t xml:space="preserve">. Hasil dan Pembahasan </w:t>
      </w:r>
    </w:p>
    <w:p w:rsidR="00000000" w:rsidDel="00000000" w:rsidP="00000000" w:rsidRDefault="00000000" w:rsidRPr="00000000" w14:paraId="0000007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Hasil dan pembahasan menunjukkan data-data berupa gambar, grafik, angka-angka dan lain-lain yang merupakan hasil eksperimen yang telah dilakukan disertai dengan analisis ilmiahnya.</w:t>
      </w:r>
    </w:p>
    <w:p w:rsidR="00000000" w:rsidDel="00000000" w:rsidP="00000000" w:rsidRDefault="00000000" w:rsidRPr="00000000" w14:paraId="000000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Perlu diperhatikan bahwa dalam pembahasan, pembandingan dengan hasil-hasil lain dari artikel lain yang telah dipublikasikan sangat diperlukan. Untuk itu, perlu penambahan sitasi/referensi yang sesuai.</w:t>
      </w:r>
    </w:p>
    <w:p w:rsidR="00000000" w:rsidDel="00000000" w:rsidP="00000000" w:rsidRDefault="00000000" w:rsidRPr="00000000" w14:paraId="00000079">
      <w:pPr>
        <w:tabs>
          <w:tab w:val="left" w:leader="none" w:pos="709"/>
        </w:tabs>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A">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Kesimpulan</w:t>
      </w:r>
      <w:r w:rsidDel="00000000" w:rsidR="00000000" w:rsidRPr="00000000">
        <w:rPr>
          <w:rtl w:val="0"/>
        </w:rPr>
      </w:r>
    </w:p>
    <w:p w:rsidR="00000000" w:rsidDel="00000000" w:rsidP="00000000" w:rsidRDefault="00000000" w:rsidRPr="00000000" w14:paraId="0000007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Kesimpulan dibuat dalam bentuk paragraf tunggal disertai saran pengembangan. Tidak diperkenankan membuat kesimpulan dalam bentuk list atau membagi saran menjadi sub-bagian tersendiri. </w:t>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Ucapan Terima Kasih (opsional)</w:t>
      </w: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Penulis dapat menambahkan ucapan terima kasih untuk penyandang dana / pihak-pihak terkait, namun jangan memberi terima kasih kepada sesama penulis artikel ini.</w:t>
      </w:r>
    </w:p>
    <w:p w:rsidR="00000000" w:rsidDel="00000000" w:rsidP="00000000" w:rsidRDefault="00000000" w:rsidRPr="00000000" w14:paraId="0000008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Referensi </w:t>
      </w:r>
      <w:r w:rsidDel="00000000" w:rsidR="00000000" w:rsidRPr="00000000">
        <w:rPr>
          <w:rtl w:val="0"/>
        </w:rPr>
      </w:r>
    </w:p>
    <w:p w:rsidR="00000000" w:rsidDel="00000000" w:rsidP="00000000" w:rsidRDefault="00000000" w:rsidRPr="00000000" w14:paraId="00000084">
      <w:pPr>
        <w:spacing w:line="240" w:lineRule="auto"/>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Referensi dituliskan dengan huruf Times New Roman 9, berdasarkan format IEEE. </w:t>
      </w:r>
      <w:r w:rsidDel="00000000" w:rsidR="00000000" w:rsidRPr="00000000">
        <w:rPr>
          <w:rFonts w:ascii="Times New Roman" w:cs="Times New Roman" w:eastAsia="Times New Roman" w:hAnsi="Times New Roman"/>
          <w:color w:val="000000"/>
          <w:sz w:val="18"/>
          <w:szCs w:val="18"/>
          <w:rtl w:val="0"/>
        </w:rPr>
        <w:t xml:space="preserve">Referensi minimal 15 yang berasal dari terbitan 5 tahun terakhir. Semua referensi harus disitasi pada Naskah.</w:t>
      </w:r>
    </w:p>
    <w:p w:rsidR="00000000" w:rsidDel="00000000" w:rsidP="00000000" w:rsidRDefault="00000000" w:rsidRPr="00000000" w14:paraId="0000008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Author1 A, Author2 B. Title of Manuscript. </w:t>
      </w:r>
      <w:r w:rsidDel="00000000" w:rsidR="00000000" w:rsidRPr="00000000">
        <w:rPr>
          <w:rFonts w:ascii="Times New Roman" w:cs="Times New Roman" w:eastAsia="Times New Roman" w:hAnsi="Times New Roman"/>
          <w:i w:val="1"/>
          <w:sz w:val="18"/>
          <w:szCs w:val="18"/>
          <w:rtl w:val="0"/>
        </w:rPr>
        <w:t xml:space="preserve">Name of Journal or its Abbreviation</w:t>
      </w:r>
      <w:r w:rsidDel="00000000" w:rsidR="00000000" w:rsidRPr="00000000">
        <w:rPr>
          <w:rFonts w:ascii="Times New Roman" w:cs="Times New Roman" w:eastAsia="Times New Roman" w:hAnsi="Times New Roman"/>
          <w:sz w:val="18"/>
          <w:szCs w:val="18"/>
          <w:rtl w:val="0"/>
        </w:rPr>
        <w:t xml:space="preserve">. year; Vol.(Issue): pages. --- contoh referensi dari artikel jurnal</w:t>
      </w:r>
      <w:r w:rsidDel="00000000" w:rsidR="00000000" w:rsidRPr="00000000">
        <w:rPr>
          <w:rtl w:val="0"/>
        </w:rPr>
      </w:r>
    </w:p>
    <w:p w:rsidR="00000000" w:rsidDel="00000000" w:rsidP="00000000" w:rsidRDefault="00000000" w:rsidRPr="00000000" w14:paraId="00000087">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Casadei D, Serra G, Tani K. Implementation of a Direct Control Algorithm for Induction Motors Based on Discrete Space Vector Modulation. </w:t>
      </w:r>
      <w:r w:rsidDel="00000000" w:rsidR="00000000" w:rsidRPr="00000000">
        <w:rPr>
          <w:rFonts w:ascii="Times New Roman" w:cs="Times New Roman" w:eastAsia="Times New Roman" w:hAnsi="Times New Roman"/>
          <w:i w:val="1"/>
          <w:sz w:val="18"/>
          <w:szCs w:val="18"/>
          <w:rtl w:val="0"/>
        </w:rPr>
        <w:t xml:space="preserve">IEEE Transactions on Power Electronics</w:t>
      </w:r>
      <w:r w:rsidDel="00000000" w:rsidR="00000000" w:rsidRPr="00000000">
        <w:rPr>
          <w:rFonts w:ascii="Times New Roman" w:cs="Times New Roman" w:eastAsia="Times New Roman" w:hAnsi="Times New Roman"/>
          <w:sz w:val="18"/>
          <w:szCs w:val="18"/>
          <w:rtl w:val="0"/>
        </w:rPr>
        <w:t xml:space="preserve">. 2007; 15(4): 769-777.</w:t>
      </w:r>
      <w:r w:rsidDel="00000000" w:rsidR="00000000" w:rsidRPr="00000000">
        <w:rPr>
          <w:rtl w:val="0"/>
        </w:rPr>
      </w:r>
    </w:p>
    <w:p w:rsidR="00000000" w:rsidDel="00000000" w:rsidP="00000000" w:rsidRDefault="00000000" w:rsidRPr="00000000" w14:paraId="00000088">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Author1 A, Author2 B. </w:t>
      </w:r>
      <w:r w:rsidDel="00000000" w:rsidR="00000000" w:rsidRPr="00000000">
        <w:rPr>
          <w:rFonts w:ascii="Times New Roman" w:cs="Times New Roman" w:eastAsia="Times New Roman" w:hAnsi="Times New Roman"/>
          <w:i w:val="1"/>
          <w:sz w:val="18"/>
          <w:szCs w:val="18"/>
          <w:rtl w:val="0"/>
        </w:rPr>
        <w:t xml:space="preserve">Title of Manuscript</w:t>
      </w:r>
      <w:r w:rsidDel="00000000" w:rsidR="00000000" w:rsidRPr="00000000">
        <w:rPr>
          <w:rFonts w:ascii="Times New Roman" w:cs="Times New Roman" w:eastAsia="Times New Roman" w:hAnsi="Times New Roman"/>
          <w:sz w:val="18"/>
          <w:szCs w:val="18"/>
          <w:rtl w:val="0"/>
        </w:rPr>
        <w:t xml:space="preserve">. Name of Conference of Seminar. City. Year; volume: pages.  --- contoh artikel dari proceeding seminar/conference</w:t>
      </w:r>
      <w:r w:rsidDel="00000000" w:rsidR="00000000" w:rsidRPr="00000000">
        <w:rPr>
          <w:rtl w:val="0"/>
        </w:rPr>
      </w:r>
    </w:p>
    <w:p w:rsidR="00000000" w:rsidDel="00000000" w:rsidP="00000000" w:rsidRDefault="00000000" w:rsidRPr="00000000" w14:paraId="00000089">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Calero C, Piatiini M, Pascual C, Serrano MA. </w:t>
      </w:r>
      <w:r w:rsidDel="00000000" w:rsidR="00000000" w:rsidRPr="00000000">
        <w:rPr>
          <w:rFonts w:ascii="Times New Roman" w:cs="Times New Roman" w:eastAsia="Times New Roman" w:hAnsi="Times New Roman"/>
          <w:i w:val="1"/>
          <w:sz w:val="18"/>
          <w:szCs w:val="18"/>
          <w:rtl w:val="0"/>
        </w:rPr>
        <w:t xml:space="preserve">Towards Data Warehouse Quality Metrics</w:t>
      </w:r>
      <w:r w:rsidDel="00000000" w:rsidR="00000000" w:rsidRPr="00000000">
        <w:rPr>
          <w:rFonts w:ascii="Times New Roman" w:cs="Times New Roman" w:eastAsia="Times New Roman" w:hAnsi="Times New Roman"/>
          <w:sz w:val="18"/>
          <w:szCs w:val="18"/>
          <w:rtl w:val="0"/>
        </w:rPr>
        <w:t xml:space="preserve">. Proceedings of the 3rd Intl. Workshop on Design and Management of Data Warehouses (DMDW). Interlaken. 2009; 39: 2-11. (</w:t>
      </w:r>
      <w:r w:rsidDel="00000000" w:rsidR="00000000" w:rsidRPr="00000000">
        <w:rPr>
          <w:rFonts w:ascii="Times New Roman" w:cs="Times New Roman" w:eastAsia="Times New Roman" w:hAnsi="Times New Roman"/>
          <w:i w:val="1"/>
          <w:sz w:val="18"/>
          <w:szCs w:val="18"/>
          <w:rtl w:val="0"/>
        </w:rPr>
        <w:t xml:space="preserve">in this case, city: Interlaken, year: 2009, Vol.39, page: 2-11</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08A">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Author1 A, Author2 B. </w:t>
      </w:r>
      <w:r w:rsidDel="00000000" w:rsidR="00000000" w:rsidRPr="00000000">
        <w:rPr>
          <w:rFonts w:ascii="Times New Roman" w:cs="Times New Roman" w:eastAsia="Times New Roman" w:hAnsi="Times New Roman"/>
          <w:i w:val="1"/>
          <w:sz w:val="18"/>
          <w:szCs w:val="18"/>
          <w:rtl w:val="0"/>
        </w:rPr>
        <w:t xml:space="preserve">Title of Manuscript</w:t>
      </w:r>
      <w:r w:rsidDel="00000000" w:rsidR="00000000" w:rsidRPr="00000000">
        <w:rPr>
          <w:rFonts w:ascii="Times New Roman" w:cs="Times New Roman" w:eastAsia="Times New Roman" w:hAnsi="Times New Roman"/>
          <w:sz w:val="18"/>
          <w:szCs w:val="18"/>
          <w:rtl w:val="0"/>
        </w:rPr>
        <w:t xml:space="preserve">. Name of Conference or Seminar. City. year: pages.</w:t>
      </w:r>
      <w:r w:rsidDel="00000000" w:rsidR="00000000" w:rsidRPr="00000000">
        <w:rPr>
          <w:rtl w:val="0"/>
        </w:rPr>
      </w:r>
    </w:p>
    <w:p w:rsidR="00000000" w:rsidDel="00000000" w:rsidP="00000000" w:rsidRDefault="00000000" w:rsidRPr="00000000" w14:paraId="0000008B">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Yamin L, Wanming C. </w:t>
      </w:r>
      <w:r w:rsidDel="00000000" w:rsidR="00000000" w:rsidRPr="00000000">
        <w:rPr>
          <w:rFonts w:ascii="Times New Roman" w:cs="Times New Roman" w:eastAsia="Times New Roman" w:hAnsi="Times New Roman"/>
          <w:i w:val="1"/>
          <w:sz w:val="18"/>
          <w:szCs w:val="18"/>
          <w:rtl w:val="0"/>
        </w:rPr>
        <w:t xml:space="preserve">Implementation of Single Precision Floating Point Square Root on FPGAs</w:t>
      </w:r>
      <w:r w:rsidDel="00000000" w:rsidR="00000000" w:rsidRPr="00000000">
        <w:rPr>
          <w:rFonts w:ascii="Times New Roman" w:cs="Times New Roman" w:eastAsia="Times New Roman" w:hAnsi="Times New Roman"/>
          <w:sz w:val="18"/>
          <w:szCs w:val="18"/>
          <w:rtl w:val="0"/>
        </w:rPr>
        <w:t xml:space="preserve">. IEEE Symposium iomopon FPGA for Custom Computing Machines. Napa. 2008: 226-232.</w:t>
      </w:r>
      <w:r w:rsidDel="00000000" w:rsidR="00000000" w:rsidRPr="00000000">
        <w:rPr>
          <w:rtl w:val="0"/>
        </w:rPr>
      </w:r>
    </w:p>
    <w:p w:rsidR="00000000" w:rsidDel="00000000" w:rsidP="00000000" w:rsidRDefault="00000000" w:rsidRPr="00000000" w14:paraId="0000008C">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Author1 A, Author2 B. The Title of the Book. Edition. City: Publishert. year: pages.  --- contoh refefensi dari buku</w:t>
      </w:r>
      <w:r w:rsidDel="00000000" w:rsidR="00000000" w:rsidRPr="00000000">
        <w:rPr>
          <w:rtl w:val="0"/>
        </w:rPr>
      </w:r>
    </w:p>
    <w:p w:rsidR="00000000" w:rsidDel="00000000" w:rsidP="00000000" w:rsidRDefault="00000000" w:rsidRPr="00000000" w14:paraId="0000008D">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Mohan N, Undeland TM, Robbins WP. Power Electronics. New York: John Wiley &amp; Sons. 2005: 11-13. </w:t>
      </w:r>
      <w:r w:rsidDel="00000000" w:rsidR="00000000" w:rsidRPr="00000000">
        <w:rPr>
          <w:rtl w:val="0"/>
        </w:rPr>
      </w:r>
    </w:p>
    <w:p w:rsidR="00000000" w:rsidDel="00000000" w:rsidP="00000000" w:rsidRDefault="00000000" w:rsidRPr="00000000" w14:paraId="0000008E">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Ward J, Peppard J. Strategic planning for Information Systems. Fourth Edition. West Susse: John Willey &amp; Sons Ltd. 2007: 102-104. </w:t>
      </w:r>
      <w:r w:rsidDel="00000000" w:rsidR="00000000" w:rsidRPr="00000000">
        <w:rPr>
          <w:rtl w:val="0"/>
        </w:rPr>
      </w:r>
    </w:p>
    <w:p w:rsidR="00000000" w:rsidDel="00000000" w:rsidP="00000000" w:rsidRDefault="00000000" w:rsidRPr="00000000" w14:paraId="0000008F">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Author1 A, Author2 B. Judul Buku. City: Publisher. Year.</w:t>
      </w:r>
      <w:r w:rsidDel="00000000" w:rsidR="00000000" w:rsidRPr="00000000">
        <w:rPr>
          <w:rtl w:val="0"/>
        </w:rPr>
      </w:r>
    </w:p>
    <w:p w:rsidR="00000000" w:rsidDel="00000000" w:rsidP="00000000" w:rsidRDefault="00000000" w:rsidRPr="00000000" w14:paraId="00000090">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Mohan N, Undeland TM, Robbins WP. Power Electronics. New York: John Wiley &amp; Sons. 2005.</w:t>
      </w:r>
      <w:r w:rsidDel="00000000" w:rsidR="00000000" w:rsidRPr="00000000">
        <w:rPr>
          <w:rtl w:val="0"/>
        </w:rPr>
      </w:r>
    </w:p>
    <w:p w:rsidR="00000000" w:rsidDel="00000000" w:rsidP="00000000" w:rsidRDefault="00000000" w:rsidRPr="00000000" w14:paraId="00000091">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Ward J, Peppard J. Strategic planning for Information Systems. Fourth Edition. West Susse: John Willey &amp; Sons Ltd. 2007.</w:t>
      </w:r>
      <w:r w:rsidDel="00000000" w:rsidR="00000000" w:rsidRPr="00000000">
        <w:rPr>
          <w:rtl w:val="0"/>
        </w:rPr>
      </w:r>
    </w:p>
    <w:p w:rsidR="00000000" w:rsidDel="00000000" w:rsidP="00000000" w:rsidRDefault="00000000" w:rsidRPr="00000000" w14:paraId="00000092">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Zade F, Talenta A. </w:t>
      </w:r>
      <w:r w:rsidDel="00000000" w:rsidR="00000000" w:rsidRPr="00000000">
        <w:rPr>
          <w:rFonts w:ascii="Times New Roman" w:cs="Times New Roman" w:eastAsia="Times New Roman" w:hAnsi="Times New Roman"/>
          <w:i w:val="1"/>
          <w:sz w:val="18"/>
          <w:szCs w:val="18"/>
          <w:rtl w:val="0"/>
        </w:rPr>
        <w:t xml:space="preserve">Editors</w:t>
      </w:r>
      <w:r w:rsidDel="00000000" w:rsidR="00000000" w:rsidRPr="00000000">
        <w:rPr>
          <w:rFonts w:ascii="Times New Roman" w:cs="Times New Roman" w:eastAsia="Times New Roman" w:hAnsi="Times New Roman"/>
          <w:sz w:val="18"/>
          <w:szCs w:val="18"/>
          <w:rtl w:val="0"/>
        </w:rPr>
        <w:t xml:space="preserve">. Advanced Fuzzy Control System. Yogyakarta: UAD Press. 2010.</w:t>
      </w:r>
      <w:r w:rsidDel="00000000" w:rsidR="00000000" w:rsidRPr="00000000">
        <w:rPr>
          <w:rtl w:val="0"/>
        </w:rPr>
      </w:r>
    </w:p>
    <w:p w:rsidR="00000000" w:rsidDel="00000000" w:rsidP="00000000" w:rsidRDefault="00000000" w:rsidRPr="00000000" w14:paraId="00000093">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Pabla. 2004. Sistem Distribusi Tenaga Listik. Abdul Hadi. Jakarta: Erlangga. 2007.</w:t>
      </w:r>
      <w:r w:rsidDel="00000000" w:rsidR="00000000" w:rsidRPr="00000000">
        <w:rPr>
          <w:rtl w:val="0"/>
        </w:rPr>
      </w:r>
    </w:p>
    <w:p w:rsidR="00000000" w:rsidDel="00000000" w:rsidP="00000000" w:rsidRDefault="00000000" w:rsidRPr="00000000" w14:paraId="00000094">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Author. Title of Thesis/Disertation. Thesis/Disertation. City &amp; Name of University/Institute/College; Year.</w:t>
      </w:r>
      <w:r w:rsidDel="00000000" w:rsidR="00000000" w:rsidRPr="00000000">
        <w:rPr>
          <w:rtl w:val="0"/>
        </w:rPr>
      </w:r>
    </w:p>
    <w:p w:rsidR="00000000" w:rsidDel="00000000" w:rsidP="00000000" w:rsidRDefault="00000000" w:rsidRPr="00000000" w14:paraId="00000095">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Rusdi M. A Novel Fuzzy ARMA Model for Rain Prediction in Surabaya. PhD Thesis. Surabaya: Postgraduate ITS; 2009.</w:t>
      </w:r>
      <w:r w:rsidDel="00000000" w:rsidR="00000000" w:rsidRPr="00000000">
        <w:rPr>
          <w:rtl w:val="0"/>
        </w:rPr>
      </w:r>
    </w:p>
    <w:p w:rsidR="00000000" w:rsidDel="00000000" w:rsidP="00000000" w:rsidRDefault="00000000" w:rsidRPr="00000000" w14:paraId="00000096">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Name of Standard Body/Institution. Standard number. </w:t>
      </w:r>
      <w:r w:rsidDel="00000000" w:rsidR="00000000" w:rsidRPr="00000000">
        <w:rPr>
          <w:rFonts w:ascii="Times New Roman" w:cs="Times New Roman" w:eastAsia="Times New Roman" w:hAnsi="Times New Roman"/>
          <w:i w:val="1"/>
          <w:sz w:val="18"/>
          <w:szCs w:val="18"/>
          <w:rtl w:val="0"/>
        </w:rPr>
        <w:t xml:space="preserve">Title (this should be in italics)</w:t>
      </w:r>
      <w:r w:rsidDel="00000000" w:rsidR="00000000" w:rsidRPr="00000000">
        <w:rPr>
          <w:rFonts w:ascii="Times New Roman" w:cs="Times New Roman" w:eastAsia="Times New Roman" w:hAnsi="Times New Roman"/>
          <w:sz w:val="18"/>
          <w:szCs w:val="18"/>
          <w:rtl w:val="0"/>
        </w:rPr>
        <w:t xml:space="preserve">. Place of publication. Publisher. Year of publication.</w:t>
      </w:r>
      <w:r w:rsidDel="00000000" w:rsidR="00000000" w:rsidRPr="00000000">
        <w:rPr>
          <w:rtl w:val="0"/>
        </w:rPr>
      </w:r>
    </w:p>
    <w:p w:rsidR="00000000" w:rsidDel="00000000" w:rsidP="00000000" w:rsidRDefault="00000000" w:rsidRPr="00000000" w14:paraId="00000097">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IEEE Standards Association. 1076.3-2009. </w:t>
      </w:r>
      <w:r w:rsidDel="00000000" w:rsidR="00000000" w:rsidRPr="00000000">
        <w:rPr>
          <w:rFonts w:ascii="Times New Roman" w:cs="Times New Roman" w:eastAsia="Times New Roman" w:hAnsi="Times New Roman"/>
          <w:i w:val="1"/>
          <w:sz w:val="18"/>
          <w:szCs w:val="18"/>
          <w:rtl w:val="0"/>
        </w:rPr>
        <w:t xml:space="preserve">IEEE Standard VHDL Synthesis Packages</w:t>
      </w:r>
      <w:r w:rsidDel="00000000" w:rsidR="00000000" w:rsidRPr="00000000">
        <w:rPr>
          <w:rFonts w:ascii="Times New Roman" w:cs="Times New Roman" w:eastAsia="Times New Roman" w:hAnsi="Times New Roman"/>
          <w:sz w:val="18"/>
          <w:szCs w:val="18"/>
          <w:rtl w:val="0"/>
        </w:rPr>
        <w:t xml:space="preserve">. New York: IEEE Press; 2009.</w:t>
      </w:r>
      <w:r w:rsidDel="00000000" w:rsidR="00000000" w:rsidRPr="00000000">
        <w:rPr>
          <w:rtl w:val="0"/>
        </w:rPr>
      </w:r>
    </w:p>
    <w:p w:rsidR="00000000" w:rsidDel="00000000" w:rsidP="00000000" w:rsidRDefault="00000000" w:rsidRPr="00000000" w14:paraId="00000098">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sectPr>
          <w:type w:val="continuous"/>
          <w:pgSz w:h="16839" w:w="11907" w:orient="portrait"/>
          <w:pgMar w:bottom="1418" w:top="1985" w:left="1134" w:right="1134" w:header="720" w:footer="720"/>
          <w:cols w:equalWidth="0" w:num="2">
            <w:col w:space="284" w:w="4677.5"/>
            <w:col w:space="0" w:w="4677.5"/>
          </w:cols>
        </w:sectPr>
      </w:pPr>
      <w:r w:rsidDel="00000000" w:rsidR="00000000" w:rsidRPr="00000000">
        <w:rPr>
          <w:rFonts w:ascii="Times New Roman" w:cs="Times New Roman" w:eastAsia="Times New Roman" w:hAnsi="Times New Roman"/>
          <w:sz w:val="18"/>
          <w:szCs w:val="18"/>
          <w:rtl w:val="0"/>
        </w:rPr>
        <w:t xml:space="preserve">James S, Whales D</w:t>
      </w:r>
      <w:r w:rsidDel="00000000" w:rsidR="00000000" w:rsidRPr="00000000">
        <w:rPr>
          <w:rFonts w:ascii="Times New Roman" w:cs="Times New Roman" w:eastAsia="Times New Roman" w:hAnsi="Times New Roman"/>
          <w:i w:val="1"/>
          <w:sz w:val="18"/>
          <w:szCs w:val="18"/>
          <w:rtl w:val="0"/>
        </w:rPr>
        <w:t xml:space="preserve">. The Framework of Electronic Goverment</w:t>
      </w:r>
      <w:r w:rsidDel="00000000" w:rsidR="00000000" w:rsidRPr="00000000">
        <w:rPr>
          <w:rFonts w:ascii="Times New Roman" w:cs="Times New Roman" w:eastAsia="Times New Roman" w:hAnsi="Times New Roman"/>
          <w:sz w:val="18"/>
          <w:szCs w:val="18"/>
          <w:rtl w:val="0"/>
        </w:rPr>
        <w:t xml:space="preserve">. U.S. Dept. of Information Technology. Report number: 63. 2005.</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tl w:val="0"/>
        </w:rPr>
      </w:r>
    </w:p>
    <w:sectPr>
      <w:type w:val="continuous"/>
      <w:pgSz w:h="16839" w:w="11907" w:orient="portrait"/>
      <w:pgMar w:bottom="1418" w:top="1985" w:left="1134" w:right="1134" w:header="720" w:footer="720"/>
      <w:cols w:equalWidth="0" w:num="2">
        <w:col w:space="284" w:w="4677.5"/>
        <w:col w:space="0" w:w="467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https://ejournal3.undip.ac.id/index.php/transient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https://ejournal3.undip.ac.id/index.php/transient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https://ejournal3.undip.ac.id/index.php/transient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center" w:leader="none" w:pos="4153"/>
        <w:tab w:val="right" w:leader="none" w:pos="8306"/>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TRANSIENT, VOL. XX, NO. XX, BULAN 2024, e-ISSN: 2685-0206</w:t>
    </w:r>
    <w:r w:rsidDel="00000000" w:rsidR="00000000" w:rsidRPr="00000000">
      <w:rPr>
        <w:rtl w:val="0"/>
      </w:rPr>
    </w:r>
  </w:p>
  <w:p w:rsidR="00000000" w:rsidDel="00000000" w:rsidP="00000000" w:rsidRDefault="00000000" w:rsidRPr="00000000" w14:paraId="000000A2">
    <w:pPr>
      <w:tabs>
        <w:tab w:val="center" w:leader="none" w:pos="4153"/>
        <w:tab w:val="right" w:leader="none" w:pos="8306"/>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tabs>
        <w:tab w:val="center" w:leader="none" w:pos="4153"/>
        <w:tab w:val="right" w:leader="none" w:pos="8306"/>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TRANSIENT, VOL. XX, NO. XX, BULAN 2024, e-ISSN: 2685-0206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tabs>
        <w:tab w:val="center" w:leader="none" w:pos="4153"/>
        <w:tab w:val="right" w:leader="none" w:pos="8306"/>
      </w:tabs>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TRANSIENT : Jurnal Ilmiah Teknik Elektro</w:t>
    </w:r>
    <w:r w:rsidDel="00000000" w:rsidR="00000000" w:rsidRPr="00000000">
      <w:rPr>
        <w:rFonts w:ascii="Arial" w:cs="Arial" w:eastAsia="Arial" w:hAnsi="Arial"/>
        <w:b w:val="1"/>
        <w:i w:val="1"/>
        <w:color w:val="111111"/>
        <w:sz w:val="21"/>
        <w:szCs w:val="21"/>
        <w:highlight w:val="white"/>
        <w:rtl w:val="0"/>
      </w:rPr>
      <w:t xml:space="preserve"> </w:t>
    </w:r>
    <w:hyperlink r:id="rId1">
      <w:r w:rsidDel="00000000" w:rsidR="00000000" w:rsidRPr="00000000">
        <w:rPr>
          <w:rFonts w:ascii="Arial" w:cs="Arial" w:eastAsia="Arial" w:hAnsi="Arial"/>
          <w:b w:val="1"/>
          <w:i w:val="1"/>
          <w:color w:val="0056b3"/>
          <w:sz w:val="21"/>
          <w:szCs w:val="21"/>
          <w:highlight w:val="white"/>
          <w:rtl w:val="0"/>
        </w:rPr>
        <w:t xml:space="preserve">(e-ISSN:2685-0206)</w:t>
      </w:r>
    </w:hyperlink>
    <w:r w:rsidDel="00000000" w:rsidR="00000000" w:rsidRPr="00000000">
      <w:rPr>
        <w:rFonts w:ascii="Times New Roman" w:cs="Times New Roman" w:eastAsia="Times New Roman" w:hAnsi="Times New Roman"/>
        <w:b w:val="1"/>
        <w:i w:val="1"/>
        <w:sz w:val="24"/>
        <w:szCs w:val="24"/>
        <w:rtl w:val="0"/>
      </w:rPr>
      <w:t xml:space="preserve">VOL. XX, NO. XX, BULAN2</w:t>
    </w:r>
    <w:r w:rsidDel="00000000" w:rsidR="00000000" w:rsidRPr="00000000">
      <w:rPr>
        <w:rFonts w:ascii="Times New Roman" w:cs="Times New Roman" w:eastAsia="Times New Roman" w:hAnsi="Times New Roman"/>
        <w:b w:val="1"/>
        <w:i w:val="1"/>
        <w:color w:val="000000"/>
        <w:sz w:val="24"/>
        <w:szCs w:val="24"/>
        <w:rtl w:val="0"/>
      </w:rPr>
      <w:t xml:space="preserve">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360" w:hanging="360"/>
      </w:pPr>
      <w:rPr>
        <w:b w:val="0"/>
        <w:i w:val="0"/>
        <w:sz w:val="16"/>
        <w:szCs w:val="16"/>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spacing w:after="60" w:before="240" w:lin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spacing w:after="60" w:before="240" w:line="240" w:lineRule="auto"/>
      <w:outlineLvl w:val="2"/>
    </w:pPr>
    <w:rPr>
      <w:rFonts w:ascii="Arial" w:cs="Arial" w:eastAsia="Arial" w:hAnsi="Arial"/>
      <w:b w:val="1"/>
      <w:sz w:val="26"/>
      <w:szCs w:val="26"/>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paragraph" w:styleId="BalloonText">
    <w:name w:val="Balloon Text"/>
    <w:basedOn w:val="Normal"/>
    <w:link w:val="BalloonTextChar"/>
    <w:uiPriority w:val="99"/>
    <w:semiHidden w:val="1"/>
    <w:unhideWhenUsed w:val="1"/>
    <w:rsid w:val="00726C1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26C1C"/>
    <w:rPr>
      <w:rFonts w:ascii="Segoe UI" w:cs="Segoe UI" w:hAnsi="Segoe UI"/>
      <w:sz w:val="18"/>
      <w:szCs w:val="18"/>
    </w:rPr>
  </w:style>
  <w:style w:type="character" w:styleId="Hyperlink">
    <w:name w:val="Hyperlink"/>
    <w:basedOn w:val="DefaultParagraphFont"/>
    <w:uiPriority w:val="99"/>
    <w:unhideWhenUsed w:val="1"/>
    <w:rsid w:val="00726C1C"/>
    <w:rPr>
      <w:color w:val="0000ff" w:themeColor="hyperlink"/>
      <w:u w:val="single"/>
    </w:rPr>
  </w:style>
  <w:style w:type="character" w:styleId="UnresolvedMention1" w:customStyle="1">
    <w:name w:val="Unresolved Mention1"/>
    <w:basedOn w:val="DefaultParagraphFont"/>
    <w:uiPriority w:val="99"/>
    <w:semiHidden w:val="1"/>
    <w:unhideWhenUsed w:val="1"/>
    <w:rsid w:val="00726C1C"/>
    <w:rPr>
      <w:color w:val="605e5c"/>
      <w:shd w:color="auto" w:fill="e1dfdd" w:val="clear"/>
    </w:rPr>
  </w:style>
  <w:style w:type="paragraph" w:styleId="Footer">
    <w:name w:val="footer"/>
    <w:basedOn w:val="Normal"/>
    <w:link w:val="FooterChar"/>
    <w:uiPriority w:val="99"/>
    <w:unhideWhenUsed w:val="1"/>
    <w:rsid w:val="006F3A30"/>
    <w:pPr>
      <w:tabs>
        <w:tab w:val="center" w:pos="4680"/>
        <w:tab w:val="right" w:pos="9360"/>
      </w:tabs>
      <w:spacing w:line="240" w:lineRule="auto"/>
    </w:pPr>
  </w:style>
  <w:style w:type="character" w:styleId="FooterChar" w:customStyle="1">
    <w:name w:val="Footer Char"/>
    <w:basedOn w:val="DefaultParagraphFont"/>
    <w:link w:val="Footer"/>
    <w:uiPriority w:val="99"/>
    <w:rsid w:val="006F3A30"/>
  </w:style>
  <w:style w:type="paragraph" w:styleId="Header">
    <w:name w:val="header"/>
    <w:basedOn w:val="Normal"/>
    <w:link w:val="HeaderChar"/>
    <w:uiPriority w:val="99"/>
    <w:unhideWhenUsed w:val="1"/>
    <w:rsid w:val="006F3A30"/>
    <w:pPr>
      <w:tabs>
        <w:tab w:val="center" w:pos="4680"/>
        <w:tab w:val="right" w:pos="9360"/>
      </w:tabs>
      <w:spacing w:line="240" w:lineRule="auto"/>
    </w:pPr>
  </w:style>
  <w:style w:type="character" w:styleId="HeaderChar" w:customStyle="1">
    <w:name w:val="Header Char"/>
    <w:basedOn w:val="DefaultParagraphFont"/>
    <w:link w:val="Header"/>
    <w:uiPriority w:val="99"/>
    <w:rsid w:val="006F3A30"/>
  </w:style>
  <w:style w:type="character" w:styleId="PlaceholderText">
    <w:name w:val="Placeholder Text"/>
    <w:basedOn w:val="DefaultParagraphFont"/>
    <w:uiPriority w:val="99"/>
    <w:semiHidden w:val="1"/>
    <w:rsid w:val="006F3A30"/>
    <w:rPr>
      <w:color w:val="808080"/>
    </w:rPr>
  </w:style>
  <w:style w:type="character" w:styleId="Emphasis">
    <w:name w:val="Emphasis"/>
    <w:basedOn w:val="DefaultParagraphFont"/>
    <w:uiPriority w:val="20"/>
    <w:qFormat w:val="1"/>
    <w:rsid w:val="00E33BAE"/>
    <w:rPr>
      <w:i w:val="1"/>
      <w:iCs w:val="1"/>
    </w:rPr>
  </w:style>
  <w:style w:type="paragraph" w:styleId="ListParagraph">
    <w:name w:val="List Paragraph"/>
    <w:basedOn w:val="Normal"/>
    <w:uiPriority w:val="34"/>
    <w:qFormat w:val="1"/>
    <w:rsid w:val="00F10B64"/>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amapenulis@institusi.ac.id"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CambriaMath-regular.ttf"/></Relationships>
</file>

<file path=word/_rels/header3.xml.rels><?xml version="1.0" encoding="UTF-8" standalone="yes"?><Relationships xmlns="http://schemas.openxmlformats.org/package/2006/relationships"><Relationship Id="rId1" Type="http://schemas.openxmlformats.org/officeDocument/2006/relationships/hyperlink" Target="https://issn.brin.go.id/terbit/detail/15604919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ud4irufxjvHxzrU0UmP/OHqxw==">CgMxLjAyCGguZ2pkZ3hzOAByITFiclNRZUMyZjhDS1JKWDFsb2cwWmp0eVo0a2VHTS14Tw==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2024-01-18T04:34:00Z</dcterms:created>
  <dc:creator>Wahyudi Wahyudi</dc:creator>
</cp:coreProperties>
</file>