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0" w:after="0" w:line="480" w:lineRule="auto"/>
        <w:jc w:val="left"/>
      </w:pPr>
      <w:r>
        <w:rPr>
          <w:rFonts w:ascii="Times New Roman" w:hAnsi="Times New Roman" w:eastAsia="Times New Roman" w:cs="Times New Roman"/>
          <w:b/>
          <w:i w:val="0"/>
          <w:sz w:val="24"/>
        </w:rPr>
        <w:t>Research Article or Review Article</w:t>
      </w:r>
    </w:p>
    <w:p>
      <w:pPr>
        <w:spacing w:before="0" w:after="0" w:line="480" w:lineRule="auto"/>
        <w:jc w:val="left"/>
      </w:pPr>
    </w:p>
    <w:p>
      <w:pPr>
        <w:spacing w:before="0" w:after="0" w:line="480" w:lineRule="auto"/>
        <w:jc w:val="left"/>
      </w:pPr>
      <w:r>
        <w:rPr>
          <w:rFonts w:ascii="Times New Roman" w:hAnsi="Times New Roman" w:eastAsia="Times New Roman" w:cs="Times New Roman"/>
          <w:b/>
          <w:i/>
          <w:sz w:val="24"/>
        </w:rPr>
        <w:t>Perancangan Sistem Kendali PID pada Lengan Robot Industri untuk Peningkatan Presisi Pengelasan Komponen Otomotif</w:t>
      </w:r>
    </w:p>
    <w:p>
      <w:pPr>
        <w:spacing w:before="0" w:after="0" w:line="480" w:lineRule="auto"/>
        <w:jc w:val="left"/>
      </w:pPr>
      <w:r>
        <w:rPr>
          <w:rFonts w:ascii="Times New Roman" w:hAnsi="Times New Roman" w:eastAsia="Times New Roman" w:cs="Times New Roman"/>
          <w:b w:val="0"/>
          <w:i w:val="0"/>
          <w:sz w:val="24"/>
        </w:rPr>
        <w:t>Annabil Hisyam*</w:t>
      </w:r>
    </w:p>
    <w:p>
      <w:pPr>
        <w:spacing w:before="0" w:after="0" w:line="480" w:lineRule="auto"/>
        <w:jc w:val="left"/>
      </w:pPr>
      <w:r>
        <w:rPr>
          <w:rFonts w:ascii="Times New Roman" w:hAnsi="Times New Roman" w:eastAsia="Times New Roman" w:cs="Times New Roman"/>
          <w:b/>
          <w:i w:val="0"/>
          <w:sz w:val="24"/>
        </w:rPr>
        <w:t>Universitas Diponegoro, Semarang, Indonesia</w:t>
      </w:r>
    </w:p>
    <w:p>
      <w:pPr>
        <w:spacing w:before="0" w:after="0" w:line="480" w:lineRule="auto"/>
        <w:jc w:val="left"/>
      </w:pPr>
      <w:r>
        <w:rPr>
          <w:rFonts w:ascii="Times New Roman" w:hAnsi="Times New Roman" w:eastAsia="Times New Roman" w:cs="Times New Roman"/>
          <w:b w:val="0"/>
          <w:i w:val="0"/>
          <w:sz w:val="24"/>
        </w:rPr>
        <w:t>*Corresponding author. Tel.: +00-0000-0000</w:t>
      </w:r>
      <w:r>
        <w:rPr>
          <w:rFonts w:ascii="Times New Roman" w:hAnsi="Times New Roman" w:eastAsia="Times New Roman" w:cs="Times New Roman"/>
          <w:b w:val="0"/>
          <w:i w:val="0"/>
          <w:sz w:val="24"/>
        </w:rPr>
        <w:t>; Email address: annabilhisyammuyassa@students.undip.ac.id</w:t>
      </w:r>
    </w:p>
    <w:p>
      <w:pPr>
        <w:spacing w:before="0" w:after="0" w:line="480" w:lineRule="auto"/>
        <w:jc w:val="left"/>
      </w:pPr>
    </w:p>
    <w:p>
      <w:pPr>
        <w:spacing w:before="0" w:after="0" w:line="480" w:lineRule="auto"/>
        <w:jc w:val="left"/>
        <w:keepNext/>
      </w:pPr>
      <w:r>
        <w:rPr>
          <w:rFonts w:ascii="Times New Roman" w:hAnsi="Times New Roman" w:eastAsia="Times New Roman" w:cs="Times New Roman"/>
          <w:b/>
          <w:i w:val="0"/>
          <w:sz w:val="24"/>
        </w:rPr>
        <w:t>Abstract</w:t>
      </w:r>
    </w:p>
    <w:p>
      <w:pPr>
        <w:spacing w:before="0" w:after="0" w:line="480" w:lineRule="auto"/>
        <w:jc w:val="both"/>
        <w:ind w:firstLine="284"/>
      </w:pPr>
      <w:r>
        <w:rPr>
          <w:rFonts w:ascii="Times New Roman" w:hAnsi="Times New Roman" w:eastAsia="Times New Roman" w:cs="Times New Roman"/>
          <w:b w:val="0"/>
          <w:i w:val="0"/>
          <w:sz w:val="24"/>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X₁ mm dan waktu naik X₂ detik. dengan overshoot maksimum X₃ persen. Dibandingkan dengan kendali proporsional murni dan kendali on-off, PID memberikan perbaikan waktu penetapan sebesar X₄ persen dan penurunan overshoot sebesar X₅ persen. Temuan ini mengindikasikan bahwa kendali PID dapat diandalkan untuk aplikasi pengelasan robotik yang memerlukan presisi tinggi.</w:t>
      </w:r>
    </w:p>
    <w:p>
      <w:pPr>
        <w:spacing w:before="0" w:after="0" w:line="480" w:lineRule="auto"/>
        <w:jc w:val="left"/>
      </w:pPr>
      <w:r>
        <w:rPr>
          <w:rFonts w:ascii="Times New Roman" w:hAnsi="Times New Roman" w:eastAsia="Times New Roman" w:cs="Times New Roman"/>
          <w:b/>
          <w:i w:val="0"/>
          <w:sz w:val="24"/>
        </w:rPr>
        <w:t>Keywords: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kendali PID, lengan robot, pengelasan otomotif, presisi, simulasi MATLAB, Ziegler-Nichols</w:t>
      </w:r>
    </w:p>
    <w:p>
      <w:pPr>
        <w:spacing w:before="0" w:after="0" w:line="480" w:lineRule="auto"/>
        <w:jc w:val="left"/>
      </w:pPr>
    </w:p>
    <w:p>
      <w:pPr>
        <w:spacing w:before="120" w:after="60" w:line="480" w:lineRule="auto"/>
        <w:jc w:val="left"/>
        <w:keepNext/>
      </w:pPr>
      <w:r>
        <w:rPr>
          <w:rFonts w:ascii="Times New Roman" w:hAnsi="Times New Roman" w:eastAsia="Times New Roman" w:cs="Times New Roman"/>
          <w:b/>
          <w:i w:val="0"/>
          <w:sz w:val="24"/>
        </w:rPr>
        <w:t>1. Pendahuluan</w:t>
      </w:r>
    </w:p>
    <w:p>
      <w:pPr>
        <w:spacing w:before="0" w:after="0" w:line="480" w:lineRule="auto"/>
        <w:jc w:val="both"/>
        <w:ind w:firstLine="284"/>
      </w:pPr>
      <w:r>
        <w:rPr>
          <w:rFonts w:ascii="Times New Roman" w:hAnsi="Times New Roman" w:eastAsia="Times New Roman" w:cs="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480" w:lineRule="auto"/>
        <w:jc w:val="both"/>
        <w:ind w:firstLine="284"/>
      </w:pPr>
      <w:r>
        <w:rPr>
          <w:rFonts w:ascii="Times New Roman" w:hAnsi="Times New Roman" w:eastAsia="Times New Roman" w:cs="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480" w:lineRule="auto"/>
        <w:jc w:val="both"/>
        <w:ind w:firstLine="284"/>
      </w:pPr>
      <w:r>
        <w:rPr>
          <w:rFonts w:ascii="Times New Roman" w:hAnsi="Times New Roman" w:eastAsia="Times New Roman" w:cs="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480" w:lineRule="auto"/>
        <w:jc w:val="both"/>
        <w:ind w:firstLine="284"/>
      </w:pPr>
      <w:r>
        <w:rPr>
          <w:rFonts w:ascii="Times New Roman" w:hAnsi="Times New Roman" w:eastAsia="Times New Roman" w:cs="Times New Roman"/>
          <w:b w:val="0"/>
          <w:i w:val="0"/>
          <w:sz w:val="24"/>
        </w:rPr>
        <w:t>Kontribusi spesifik penelitian ini meliputi:</w:t>
      </w:r>
    </w:p>
    <w:p>
      <w:pPr>
        <w:spacing w:before="0" w:after="0" w:line="480" w:lineRule="auto"/>
        <w:jc w:val="both"/>
        <w:ind w:firstLine="284"/>
      </w:pPr>
      <w:r>
        <w:rPr>
          <w:rFonts w:ascii="Times New Roman" w:hAnsi="Times New Roman" w:eastAsia="Times New Roman" w:cs="Times New Roman"/>
          <w:b w:val="0"/>
          <w:i w:val="0"/>
          <w:sz w:val="24"/>
        </w:rPr>
        <w:t>• Perancangan model kinematik lengan robot enam derajat kebebasan untuk lintasan pengelasan komponen otomotif.</w:t>
      </w:r>
    </w:p>
    <w:p>
      <w:pPr>
        <w:spacing w:before="0" w:after="0" w:line="480" w:lineRule="auto"/>
        <w:jc w:val="both"/>
        <w:ind w:firstLine="284"/>
      </w:pPr>
      <w:r>
        <w:rPr>
          <w:rFonts w:ascii="Times New Roman" w:hAnsi="Times New Roman" w:eastAsia="Times New Roman" w:cs="Times New Roman"/>
          <w:b w:val="0"/>
          <w:i w:val="0"/>
          <w:sz w:val="24"/>
        </w:rPr>
        <w:t>• Penentuan parameter PID optimal menggunakan metode Ziegler-Nichols kedua yang disesuaikan dengan respons loop tertutup.</w:t>
      </w:r>
    </w:p>
    <w:p>
      <w:pPr>
        <w:spacing w:before="0" w:after="0" w:line="480" w:lineRule="auto"/>
        <w:jc w:val="both"/>
        <w:ind w:firstLine="284"/>
      </w:pPr>
      <w:r>
        <w:rPr>
          <w:rFonts w:ascii="Times New Roman" w:hAnsi="Times New Roman" w:eastAsia="Times New Roman" w:cs="Times New Roman"/>
          <w:b w:val="0"/>
          <w:i w:val="0"/>
          <w:sz w:val="24"/>
        </w:rPr>
        <w:t>• Analisis komparatif kinerja kendali PID terhadap kendali proporsional murni dan kendali on-off pada indikator overshoot, waktu naik, waktu penetapan, dan kesalahan keadaan tunak.</w:t>
      </w:r>
    </w:p>
    <w:p>
      <w:pPr>
        <w:spacing w:before="0" w:after="0" w:line="480" w:lineRule="auto"/>
        <w:jc w:val="both"/>
        <w:ind w:firstLine="284"/>
      </w:pPr>
      <w:r>
        <w:rPr>
          <w:rFonts w:ascii="Times New Roman" w:hAnsi="Times New Roman" w:eastAsia="Times New Roman" w:cs="Times New Roman"/>
          <w:b w:val="0"/>
          <w:i w:val="0"/>
          <w:sz w:val="24"/>
        </w:rPr>
        <w:t>• Rekomendasi parameter awal untuk implementasi nyata pada pengontrol lengan robot berbasis mikrokontroler atau PLC.</w:t>
      </w:r>
    </w:p>
    <w:p>
      <w:pPr>
        <w:spacing w:before="0" w:after="0" w:line="480" w:lineRule="auto"/>
        <w:jc w:val="both"/>
        <w:ind w:firstLine="284"/>
      </w:pPr>
      <w:r>
        <w:rPr>
          <w:rFonts w:ascii="Times New Roman" w:hAnsi="Times New Roman" w:eastAsia="Times New Roman" w:cs="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line="480" w:lineRule="auto"/>
        <w:jc w:val="left"/>
        <w:keepNext/>
      </w:pPr>
      <w:r>
        <w:rPr>
          <w:rFonts w:ascii="Times New Roman" w:hAnsi="Times New Roman" w:eastAsia="Times New Roman" w:cs="Times New Roman"/>
          <w:b/>
          <w:i w:val="0"/>
          <w:sz w:val="24"/>
        </w:rPr>
        <w:t>2. Tinjauan Pustaka</w:t>
      </w:r>
    </w:p>
    <w:p>
      <w:pPr>
        <w:spacing w:before="0" w:after="0" w:line="480" w:lineRule="auto"/>
        <w:jc w:val="both"/>
        <w:ind w:firstLine="284"/>
      </w:pPr>
      <w:r>
        <w:rPr>
          <w:rFonts w:ascii="Times New Roman" w:hAnsi="Times New Roman" w:eastAsia="Times New Roman" w:cs="Times New Roman"/>
          <w:b w:val="0"/>
          <w:i w:val="0"/>
          <w:sz w:val="24"/>
        </w:rPr>
        <w:t>Tinjauan pustaka ini mengkaji studi-studi terkait kendali posisi lengan robot serta kerangka teoritis yang mendasari perancangan sistem kendali PID untuk pengelasan.</w:t>
      </w:r>
    </w:p>
    <w:p>
      <w:pPr>
        <w:spacing w:before="120" w:after="60" w:line="480" w:lineRule="auto"/>
        <w:jc w:val="left"/>
        <w:keepNext/>
      </w:pPr>
      <w:r>
        <w:rPr>
          <w:rFonts w:ascii="Times New Roman" w:hAnsi="Times New Roman" w:eastAsia="Times New Roman" w:cs="Times New Roman"/>
          <w:b w:val="0"/>
          <w:i/>
          <w:sz w:val="24"/>
        </w:rPr>
        <w:t>2.1 Tinjauan Penelitian Terdahulu</w:t>
      </w:r>
    </w:p>
    <w:p>
      <w:pPr>
        <w:spacing w:before="0" w:after="0" w:line="480" w:lineRule="auto"/>
        <w:jc w:val="both"/>
        <w:ind w:firstLine="284"/>
      </w:pPr>
      <w:r>
        <w:rPr>
          <w:rFonts w:ascii="Times New Roman" w:hAnsi="Times New Roman" w:eastAsia="Times New Roman" w:cs="Times New Roman"/>
          <w:b w:val="0"/>
          <w:i w:val="0"/>
          <w:sz w:val="24"/>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Y₁ mm dibandingkan PID tetap. Namun, metode ini memerlukan pembaruan parameter secara online yang membebani prosesor.</w:t>
      </w:r>
    </w:p>
    <w:p>
      <w:pPr>
        <w:spacing w:before="0" w:after="0" w:line="480" w:lineRule="auto"/>
        <w:jc w:val="both"/>
        <w:ind w:firstLine="284"/>
      </w:pPr>
      <w:r>
        <w:rPr>
          <w:rFonts w:ascii="Times New Roman" w:hAnsi="Times New Roman" w:eastAsia="Times New Roman" w:cs="Times New Roman"/>
          <w:b w:val="0"/>
          <w:i w:val="0"/>
          <w:sz w:val="24"/>
        </w:rPr>
        <w:t>Chen dan Li [7] mengusulkan kendali PID berbasis jaringan syaraf tiruan untuk kompensasi gesekan pada sendi robot. Skema ini berhasil menurunkan overshoot hingga Y₂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480" w:lineRule="auto"/>
        <w:jc w:val="both"/>
        <w:ind w:firstLine="284"/>
      </w:pPr>
      <w:r>
        <w:rPr>
          <w:rFonts w:ascii="Times New Roman" w:hAnsi="Times New Roman" w:eastAsia="Times New Roman" w:cs="Times New Roman"/>
          <w:b w:val="0"/>
          <w:i w:val="0"/>
          <w:sz w:val="24"/>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Y₃ detik.</w:t>
      </w:r>
    </w:p>
    <w:p>
      <w:pPr>
        <w:spacing w:before="0" w:after="0" w:line="480" w:lineRule="auto"/>
        <w:jc w:val="both"/>
        <w:ind w:firstLine="284"/>
      </w:pPr>
      <w:r>
        <w:rPr>
          <w:rFonts w:ascii="Times New Roman" w:hAnsi="Times New Roman" w:eastAsia="Times New Roman" w:cs="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480" w:lineRule="auto"/>
        <w:jc w:val="both"/>
        <w:ind w:firstLine="284"/>
      </w:pPr>
      <w:r>
        <w:rPr>
          <w:rFonts w:ascii="Times New Roman" w:hAnsi="Times New Roman" w:eastAsia="Times New Roman" w:cs="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120" w:after="60" w:line="480" w:lineRule="auto"/>
        <w:jc w:val="left"/>
        <w:keepNext/>
      </w:pPr>
      <w:r>
        <w:rPr>
          <w:rFonts w:ascii="Times New Roman" w:hAnsi="Times New Roman" w:eastAsia="Times New Roman" w:cs="Times New Roman"/>
          <w:b w:val="0"/>
          <w:i/>
          <w:sz w:val="24"/>
        </w:rPr>
        <w:t>2.2 Kerangka Teoritis</w:t>
      </w:r>
    </w:p>
    <w:p>
      <w:pPr>
        <w:spacing w:before="0" w:after="0" w:line="480" w:lineRule="auto"/>
        <w:jc w:val="both"/>
        <w:ind w:firstLine="284"/>
      </w:pPr>
      <w:r>
        <w:rPr>
          <w:rFonts w:ascii="Times New Roman" w:hAnsi="Times New Roman" w:eastAsia="Times New Roman" w:cs="Times New Roman"/>
          <w:b w:val="0"/>
          <w:i w:val="0"/>
          <w:sz w:val="24"/>
        </w:rPr>
        <w:t>Sistem kendali PID terdiri dari tiga komponen: aksi proporsional (P), integral (I), dan derivatif (D). Persamaan kendali PID kontinu dinyatakan oleh</w:t>
      </w:r>
    </w:p>
    <w:p>
      <w:pPr>
        <w:rPr>
          <w:rFonts w:ascii="Times New Roman" w:hAnsi="Times New Roman"/>
          <w:sz w:val="20"/>
          <w:szCs w:val="20"/>
        </w:rPr>
        <w:jc w:val="center"/>
        <w:spacing w:before="80" w:after="80" w:line="48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Times New Roman" w:hAnsi="Times New Roman"/>
          <w:sz w:val="20"/>
          <w:szCs w:val="20"/>
        </w:rPr>
        <w:t xml:space="preserve">    (1)</w:t>
      </w:r>
    </w:p>
    <w:p>
      <w:pPr>
        <w:spacing w:before="0" w:after="0" w:line="480" w:lineRule="auto"/>
        <w:jc w:val="both"/>
        <w:ind w:firstLine="284"/>
      </w:pPr>
      <w:r>
        <w:rPr>
          <w:rFonts w:ascii="Times New Roman" w:hAnsi="Times New Roman" w:eastAsia="Times New Roman" w:cs="Times New Roman"/>
          <w:b w:val="0"/>
          <w:i w:val="0"/>
          <w:sz w:val="24"/>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480" w:lineRule="auto"/>
        <w:jc w:val="both"/>
        <w:ind w:firstLine="284"/>
      </w:pPr>
      <w:r>
        <w:rPr>
          <w:rFonts w:ascii="Times New Roman" w:hAnsi="Times New Roman" w:eastAsia="Times New Roman" w:cs="Times New Roman"/>
          <w:b w:val="0"/>
          <w:i w:val="0"/>
          <w:sz w:val="24"/>
        </w:rPr>
        <w:t>Pemodelan kinematik lengan robot menggunakan parameter Denavit-Hartenberg (DH) menyediakan hubungan antara sudut sendi dengan posisi dan orientasi ujung lengan. Matriks transformasi homogen Tii-1 untuk sendi ke-i didefinisikan oleh parameter θi, di, ai, dan αi. Rantai kinematik total diperoleh dengan perkalian matriks: T₆⁰ = T₁⁰ T₂¹ … T₆⁵.</w:t>
      </w:r>
    </w:p>
    <w:p>
      <w:pPr>
        <w:rPr>
          <w:rFonts w:ascii="Times New Roman" w:hAnsi="Times New Roman"/>
          <w:sz w:val="6"/>
          <w:szCs w:val="6"/>
        </w:rPr>
        <w:jc w:val="center"/>
        <w:spacing w:before="80" w:after="80" w:line="48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Times New Roman" w:hAnsi="Times New Roman"/>
          <w:sz w:val="20"/>
          <w:szCs w:val="20"/>
        </w:rPr>
        <w:t xml:space="preserve">    (2)</w:t>
      </w:r>
    </w:p>
    <w:p>
      <w:pPr>
        <w:spacing w:before="0" w:after="0" w:line="480" w:lineRule="auto"/>
        <w:jc w:val="both"/>
        <w:ind w:firstLine="284"/>
      </w:pPr>
      <w:r>
        <w:rPr>
          <w:rFonts w:ascii="Times New Roman" w:hAnsi="Times New Roman" w:eastAsia="Times New Roman" w:cs="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480" w:lineRule="auto"/>
        <w:jc w:val="both"/>
        <w:ind w:firstLine="284"/>
      </w:pPr>
      <w:r>
        <w:rPr>
          <w:rFonts w:ascii="Times New Roman" w:hAnsi="Times New Roman" w:eastAsia="Times New Roman" w:cs="Times New Roman"/>
          <w:b w:val="0"/>
          <w:i w:val="0"/>
          <w:sz w:val="24"/>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120" w:after="60" w:line="480" w:lineRule="auto"/>
        <w:jc w:val="center"/>
        <w:keepNext/>
        <w:ind w:firstLine="0"/>
      </w:pPr>
      <w:r>
        <w:drawing>
          <wp:inline xmlns:a="http://schemas.openxmlformats.org/drawingml/2006/main" xmlns:pic="http://schemas.openxmlformats.org/drawingml/2006/picture">
            <wp:extent cx="4320000" cy="4320000"/>
            <wp:docPr id="1" name="Picture 1"/>
            <wp:cNvGraphicFramePr>
              <a:graphicFrameLocks noChangeAspect="1"/>
            </wp:cNvGraphicFramePr>
            <a:graphic>
              <a:graphicData uri="http://schemas.openxmlformats.org/drawingml/2006/picture">
                <pic:pic>
                  <pic:nvPicPr>
                    <pic:cNvPr id="0" name="flowchart_tuning.jpg"/>
                    <pic:cNvPicPr/>
                  </pic:nvPicPr>
                  <pic:blipFill>
                    <a:blip r:embed="rId20"/>
                    <a:stretch>
                      <a:fillRect/>
                    </a:stretch>
                  </pic:blipFill>
                  <pic:spPr>
                    <a:xfrm>
                      <a:off x="0" y="0"/>
                      <a:ext cx="4320000" cy="4320000"/>
                    </a:xfrm>
                    <a:prstGeom prst="rect"/>
                  </pic:spPr>
                </pic:pic>
              </a:graphicData>
            </a:graphic>
          </wp:inline>
        </w:drawing>
      </w:r>
    </w:p>
    <w:p>
      <w:pPr>
        <w:spacing w:before="60" w:after="120" w:line="480" w:lineRule="auto"/>
        <w:jc w:val="left"/>
      </w:pPr>
      <w:r>
        <w:rPr>
          <w:rFonts w:ascii="Times New Roman" w:hAnsi="Times New Roman" w:eastAsia="Times New Roman" w:cs="Times New Roman"/>
          <w:b/>
          <w:i w:val="0"/>
          <w:sz w:val="24"/>
        </w:rPr>
        <w:t>Figure 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Diagram blok sistem kendali posisi lengan robot dengan kendali PID</w:t>
      </w:r>
    </w:p>
    <w:p>
      <w:pPr>
        <w:spacing w:before="0" w:after="0" w:line="480" w:lineRule="auto"/>
        <w:jc w:val="both"/>
        <w:ind w:firstLine="284"/>
      </w:pPr>
      <w:r>
        <w:rPr>
          <w:rFonts w:ascii="Times New Roman" w:hAnsi="Times New Roman" w:eastAsia="Times New Roman" w:cs="Times New Roman"/>
          <w:b w:val="0"/>
          <w:i w:val="0"/>
          <w:sz w:val="24"/>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line="480" w:lineRule="auto"/>
        <w:jc w:val="left"/>
        <w:keepNext/>
      </w:pPr>
      <w:r>
        <w:rPr>
          <w:rFonts w:ascii="Times New Roman" w:hAnsi="Times New Roman" w:eastAsia="Times New Roman" w:cs="Times New Roman"/>
          <w:b/>
          <w:i w:val="0"/>
          <w:sz w:val="24"/>
        </w:rPr>
        <w:t>3. Metodologi</w:t>
      </w:r>
    </w:p>
    <w:p>
      <w:pPr>
        <w:spacing w:before="0" w:after="0" w:line="480" w:lineRule="auto"/>
        <w:jc w:val="both"/>
        <w:ind w:firstLine="284"/>
      </w:pPr>
      <w:r>
        <w:rPr>
          <w:rFonts w:ascii="Times New Roman" w:hAnsi="Times New Roman" w:eastAsia="Times New Roman" w:cs="Times New Roman"/>
          <w:b w:val="0"/>
          <w:i w:val="0"/>
          <w:sz w:val="24"/>
        </w:rPr>
        <w:t>Bab ini menjelaskan langkah-langkah perancangan sistem kendali PID pada lengan robot industri untuk pengelasan. Metode mencakup pemodelan kinematik, penentuan parameter PID, serta prosedur simulasi.</w:t>
      </w:r>
    </w:p>
    <w:p>
      <w:pPr>
        <w:spacing w:before="120" w:after="60" w:line="480" w:lineRule="auto"/>
        <w:jc w:val="left"/>
        <w:keepNext/>
      </w:pPr>
      <w:r>
        <w:rPr>
          <w:rFonts w:ascii="Times New Roman" w:hAnsi="Times New Roman" w:eastAsia="Times New Roman" w:cs="Times New Roman"/>
          <w:b w:val="0"/>
          <w:i/>
          <w:sz w:val="24"/>
        </w:rPr>
        <w:t>3.1 Desain dan Arsitektur Sistem</w:t>
      </w:r>
    </w:p>
    <w:p>
      <w:pPr>
        <w:spacing w:before="0" w:after="0" w:line="480" w:lineRule="auto"/>
        <w:jc w:val="both"/>
        <w:ind w:firstLine="284"/>
      </w:pPr>
      <w:r>
        <w:rPr>
          <w:rFonts w:ascii="Times New Roman" w:hAnsi="Times New Roman" w:eastAsia="Times New Roman" w:cs="Times New Roman"/>
          <w:b w:val="0"/>
          <w:i w:val="0"/>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line="480" w:lineRule="auto"/>
        <w:jc w:val="left"/>
        <w:keepNext/>
      </w:pPr>
      <w:r>
        <w:rPr>
          <w:rFonts w:ascii="Times New Roman" w:hAnsi="Times New Roman" w:eastAsia="Times New Roman" w:cs="Times New Roman"/>
          <w:b/>
          <w:i w:val="0"/>
          <w:sz w:val="24"/>
        </w:rPr>
        <w:t>Table I</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Parameter Denavit-Hartenberg Lengan Robot 6-DOF</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Sendi</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θi (rad)</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(mm)</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(mm)</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αi (rad)</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q1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a1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a2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π/2</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q2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a3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q3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a4</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4</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q4</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a5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-π/2</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q5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π/2</w:t>
            </w:r>
          </w:p>
        </w:tc>
      </w:tr>
      <w:tr>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6</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q6</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a6</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bl>
    <w:p>
      <w:pPr>
        <w:spacing w:before="0" w:after="0" w:line="480" w:lineRule="auto"/>
        <w:jc w:val="left"/>
      </w:pPr>
    </w:p>
    <w:p>
      <w:pPr>
        <w:spacing w:before="120" w:after="120"/>
      </w:pPr>
      <w:r>
        <w:rPr>
          <w:sz w:val="2"/>
        </w:rPr>
        <w:t xml:space="preserve"> </w:t>
      </w:r>
    </w:p>
    <w:p>
      <w:pPr>
        <w:spacing w:before="0" w:after="0" w:line="480" w:lineRule="auto"/>
        <w:jc w:val="both"/>
        <w:ind w:firstLine="284"/>
      </w:pPr>
      <w:r>
        <w:rPr>
          <w:rFonts w:ascii="Times New Roman" w:hAnsi="Times New Roman" w:eastAsia="Times New Roman" w:cs="Times New Roman"/>
          <w:b w:val="0"/>
          <w:i w:val="0"/>
          <w:sz w:val="24"/>
        </w:rPr>
        <w:t>Parameter a₁ sampai a₆ merupakan panjang lengan dan offset yang diperoleh dari lembar data robot industri. Sudut sendi q₁ hingga q₆ adalah variabel yang dikendalikan. Matriks transformasi total T₆⁰ dihitung menggunakan perkalian matriks dari Persamaan (2), kemudian digunakan untuk memperoleh posisi ujung lengan dalam kerangka basis.</w:t>
      </w:r>
    </w:p>
    <w:p>
      <w:pPr>
        <w:spacing w:before="120" w:after="60" w:line="480" w:lineRule="auto"/>
        <w:jc w:val="center"/>
        <w:keepNext/>
        <w:ind w:firstLine="0"/>
      </w:pPr>
      <w:r>
        <w:drawing>
          <wp:inline xmlns:a="http://schemas.openxmlformats.org/drawingml/2006/main" xmlns:pic="http://schemas.openxmlformats.org/drawingml/2006/picture">
            <wp:extent cx="4320000" cy="4320000"/>
            <wp:docPr id="2" name="Picture 2"/>
            <wp:cNvGraphicFramePr>
              <a:graphicFrameLocks noChangeAspect="1"/>
            </wp:cNvGraphicFramePr>
            <a:graphic>
              <a:graphicData uri="http://schemas.openxmlformats.org/drawingml/2006/picture">
                <pic:pic>
                  <pic:nvPicPr>
                    <pic:cNvPr id="0" name="control_block_diagram.jpg"/>
                    <pic:cNvPicPr/>
                  </pic:nvPicPr>
                  <pic:blipFill>
                    <a:blip r:embed="rId21"/>
                    <a:stretch>
                      <a:fillRect/>
                    </a:stretch>
                  </pic:blipFill>
                  <pic:spPr>
                    <a:xfrm>
                      <a:off x="0" y="0"/>
                      <a:ext cx="4320000" cy="4320000"/>
                    </a:xfrm>
                    <a:prstGeom prst="rect"/>
                  </pic:spPr>
                </pic:pic>
              </a:graphicData>
            </a:graphic>
          </wp:inline>
        </w:drawing>
      </w:r>
    </w:p>
    <w:p>
      <w:pPr>
        <w:spacing w:before="60" w:after="120" w:line="480" w:lineRule="auto"/>
        <w:jc w:val="left"/>
      </w:pPr>
      <w:r>
        <w:rPr>
          <w:rFonts w:ascii="Times New Roman" w:hAnsi="Times New Roman" w:eastAsia="Times New Roman" w:cs="Times New Roman"/>
          <w:b/>
          <w:i w:val="0"/>
          <w:sz w:val="24"/>
        </w:rPr>
        <w:t>Figure 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Arsitektur sistem kendali PID pada lengan robot untuk pengelasan komponen otomotif</w:t>
      </w:r>
    </w:p>
    <w:p>
      <w:pPr>
        <w:spacing w:before="0" w:after="0" w:line="480" w:lineRule="auto"/>
        <w:jc w:val="both"/>
        <w:ind w:firstLine="284"/>
      </w:pPr>
      <w:r>
        <w:rPr>
          <w:rFonts w:ascii="Times New Roman" w:hAnsi="Times New Roman" w:eastAsia="Times New Roman" w:cs="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120" w:after="60" w:line="480" w:lineRule="auto"/>
        <w:jc w:val="left"/>
        <w:keepNext/>
      </w:pPr>
      <w:r>
        <w:rPr>
          <w:rFonts w:ascii="Times New Roman" w:hAnsi="Times New Roman" w:eastAsia="Times New Roman" w:cs="Times New Roman"/>
          <w:b w:val="0"/>
          <w:i/>
          <w:sz w:val="24"/>
        </w:rPr>
        <w:t>3.2 Implementasi dan Prosedur Eksperimen</w:t>
      </w:r>
    </w:p>
    <w:p>
      <w:pPr>
        <w:spacing w:before="0" w:after="0" w:line="480" w:lineRule="auto"/>
        <w:jc w:val="both"/>
        <w:ind w:firstLine="284"/>
      </w:pPr>
      <w:r>
        <w:rPr>
          <w:rFonts w:ascii="Times New Roman" w:hAnsi="Times New Roman" w:eastAsia="Times New Roman" w:cs="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rPr>
          <w:rFonts w:ascii="Times New Roman" w:hAnsi="Times New Roman"/>
          <w:sz w:val="20"/>
          <w:szCs w:val="20"/>
        </w:rPr>
        <w:jc w:val="center"/>
        <w:spacing w:before="80" w:after="80" w:line="48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Times New Roman" w:hAnsi="Times New Roman"/>
          <w:sz w:val="20"/>
          <w:szCs w:val="20"/>
        </w:rPr>
        <w:t xml:space="preserve">    (4)</w:t>
      </w:r>
    </w:p>
    <w:p>
      <w:pPr>
        <w:spacing w:before="0" w:after="0" w:line="480" w:lineRule="auto"/>
        <w:jc w:val="both"/>
        <w:ind w:firstLine="284"/>
      </w:pPr>
      <w:r>
        <w:rPr>
          <w:rFonts w:ascii="Times New Roman" w:hAnsi="Times New Roman" w:eastAsia="Times New Roman" w:cs="Times New Roman"/>
          <w:b w:val="0"/>
          <w:i w:val="0"/>
          <w:sz w:val="24"/>
        </w:rPr>
        <w:t>dengan K adalah gain statis, τ konstanta waktu, dan L waktu tunda. Parameter K, τ, dan L diperoleh dari identifikasi respons step hasil eksperimen pada lengan robot nyata (nilai placeholder: K = a₁, τ = a₂, L = a₃).</w:t>
      </w:r>
    </w:p>
    <w:p>
      <w:pPr>
        <w:spacing w:before="0" w:after="0" w:line="480" w:lineRule="auto"/>
        <w:jc w:val="both"/>
        <w:ind w:firstLine="284"/>
      </w:pPr>
      <w:r>
        <w:rPr>
          <w:rFonts w:ascii="Times New Roman" w:hAnsi="Times New Roman" w:eastAsia="Times New Roman" w:cs="Times New Roman"/>
          <w:b w:val="0"/>
          <w:i w:val="0"/>
          <w:sz w:val="24"/>
        </w:rPr>
        <w:t>Penalaan PID dilakukan menggunakan metode Ziegler-Nichols closed-loop. Langkah-langkah: (1) set Ki=0, Kd=0, (2) tingkatkan Kp hingga sistem berosilasi pada frekuensi ultimat ωu, catat Ku dan periode ultimat Tu, (3) hitung parameter PID berdasarkan Tabel II.</w:t>
      </w:r>
    </w:p>
    <w:p>
      <w:pPr>
        <w:spacing w:before="120" w:after="60" w:line="480" w:lineRule="auto"/>
        <w:jc w:val="left"/>
        <w:keepNext/>
      </w:pPr>
      <w:r>
        <w:rPr>
          <w:rFonts w:ascii="Times New Roman" w:hAnsi="Times New Roman" w:eastAsia="Times New Roman" w:cs="Times New Roman"/>
          <w:b/>
          <w:i w:val="0"/>
          <w:sz w:val="24"/>
        </w:rPr>
        <w:t>Table II</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Parameter PID dari Metode Ziegler-Nichols Closed-Loop</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Tipe Kontrol</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P</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0.5 K_u</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PI</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0.45 K_u</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0.83 T_u</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PID</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0.6 K_u</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0.5 T_u</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0.125 T_u</w:t>
            </w:r>
          </w:p>
        </w:tc>
      </w:tr>
    </w:tbl>
    <w:p>
      <w:pPr>
        <w:spacing w:before="0" w:after="0" w:line="480" w:lineRule="auto"/>
        <w:jc w:val="left"/>
      </w:pPr>
    </w:p>
    <w:p>
      <w:pPr>
        <w:spacing w:before="120" w:after="120"/>
      </w:pPr>
      <w:r>
        <w:rPr>
          <w:sz w:val="2"/>
        </w:rPr>
        <w:t xml:space="preserve"> </w:t>
      </w:r>
    </w:p>
    <w:p>
      <w:pPr>
        <w:spacing w:before="0" w:after="0" w:line="480" w:lineRule="auto"/>
        <w:jc w:val="both"/>
        <w:ind w:firstLine="284"/>
      </w:pPr>
      <w:r>
        <w:rPr>
          <w:rFonts w:ascii="Times New Roman" w:hAnsi="Times New Roman" w:eastAsia="Times New Roman" w:cs="Times New Roman"/>
          <w:b w:val="0"/>
          <w:i w:val="0"/>
          <w:sz w:val="24"/>
        </w:rPr>
        <w:t>Setelah parameter PID diperoleh (Kp = a₄, Ki = a₅, Kd = a₆), simulasi dijalankan dengan sinyal referensi berupa step unit dan sinyal ramp yang merepresentasikan lintasan gerak kontinyu selama pengelasan. Skenario pengujian meliputi: (a) respons tanpa beban, (b) respons dengan beban elektroda (massa m = a₇ kg), (c) respons dengan gangguan sinusoidal (amplitude A = a₈, frekuensi f = a₉ Hz) mensimulasikan getaran konveyor.</w:t>
      </w:r>
    </w:p>
    <w:p>
      <w:pPr>
        <w:spacing w:before="120" w:after="60" w:line="480" w:lineRule="auto"/>
        <w:jc w:val="center"/>
        <w:keepNext/>
        <w:ind w:firstLine="0"/>
      </w:pPr>
      <w:r>
        <w:drawing>
          <wp:inline xmlns:a="http://schemas.openxmlformats.org/drawingml/2006/main" xmlns:pic="http://schemas.openxmlformats.org/drawingml/2006/picture">
            <wp:extent cx="4320000" cy="4320000"/>
            <wp:docPr id="3" name="Picture 3"/>
            <wp:cNvGraphicFramePr>
              <a:graphicFrameLocks noChangeAspect="1"/>
            </wp:cNvGraphicFramePr>
            <a:graphic>
              <a:graphicData uri="http://schemas.openxmlformats.org/drawingml/2006/picture">
                <pic:pic>
                  <pic:nvPicPr>
                    <pic:cNvPr id="0" name="system_architecture.jpg"/>
                    <pic:cNvPicPr/>
                  </pic:nvPicPr>
                  <pic:blipFill>
                    <a:blip r:embed="rId22"/>
                    <a:stretch>
                      <a:fillRect/>
                    </a:stretch>
                  </pic:blipFill>
                  <pic:spPr>
                    <a:xfrm>
                      <a:off x="0" y="0"/>
                      <a:ext cx="4320000" cy="4320000"/>
                    </a:xfrm>
                    <a:prstGeom prst="rect"/>
                  </pic:spPr>
                </pic:pic>
              </a:graphicData>
            </a:graphic>
          </wp:inline>
        </w:drawing>
      </w:r>
    </w:p>
    <w:p>
      <w:pPr>
        <w:spacing w:before="60" w:after="120" w:line="480" w:lineRule="auto"/>
        <w:jc w:val="left"/>
      </w:pPr>
      <w:r>
        <w:rPr>
          <w:rFonts w:ascii="Times New Roman" w:hAnsi="Times New Roman" w:eastAsia="Times New Roman" w:cs="Times New Roman"/>
          <w:b/>
          <w:i w:val="0"/>
          <w:sz w:val="24"/>
        </w:rPr>
        <w:t>Figure 3</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Diagram alir prosedur penalaan PID dan simulasi</w:t>
      </w:r>
    </w:p>
    <w:p>
      <w:pPr>
        <w:spacing w:before="0" w:after="0" w:line="480" w:lineRule="auto"/>
        <w:jc w:val="both"/>
        <w:ind w:firstLine="284"/>
      </w:pPr>
      <w:r>
        <w:rPr>
          <w:rFonts w:ascii="Times New Roman" w:hAnsi="Times New Roman" w:eastAsia="Times New Roman" w:cs="Times New Roman"/>
          <w:b w:val="0"/>
          <w:i w:val="0"/>
          <w:sz w:val="24"/>
        </w:rPr>
        <w:t>Gambar 3 menunjukkan alur penalaan PID yang digunakan. Jika setelah penerapan parameter Ziegler-Nichols overshoot melebihi 5\%, dilakukan fine-tuning manual dengan mengurangi Kp dan menambah Kd untuk meredam osilasi.</w:t>
      </w:r>
    </w:p>
    <w:p>
      <w:pPr>
        <w:spacing w:before="120" w:after="60" w:line="480" w:lineRule="auto"/>
        <w:jc w:val="left"/>
        <w:keepNext/>
      </w:pPr>
      <w:r>
        <w:rPr>
          <w:rFonts w:ascii="Times New Roman" w:hAnsi="Times New Roman" w:eastAsia="Times New Roman" w:cs="Times New Roman"/>
          <w:b w:val="0"/>
          <w:i/>
          <w:sz w:val="24"/>
        </w:rPr>
        <w:t>3.3 Algoritma Kendali dan Simulasi</w:t>
      </w:r>
    </w:p>
    <w:p>
      <w:pPr>
        <w:spacing w:before="0" w:after="0" w:line="480" w:lineRule="auto"/>
        <w:jc w:val="both"/>
        <w:ind w:firstLine="284"/>
      </w:pPr>
      <w:r>
        <w:rPr>
          <w:rFonts w:ascii="Times New Roman" w:hAnsi="Times New Roman" w:eastAsia="Times New Roman" w:cs="Times New Roman"/>
          <w:b w:val="0"/>
          <w:i w:val="0"/>
          <w:sz w:val="24"/>
        </w:rPr>
        <w:t>Implementasi algoritma kendali PID diskrit menggunakan metode backward difference untuk aproksimasi integral dan derivatif. Persamaan rekursif PID digital diberikan oleh</w:t>
      </w:r>
    </w:p>
    <w:p>
      <w:pPr>
        <w:rPr>
          <w:rFonts w:ascii="Times New Roman" w:hAnsi="Times New Roman"/>
          <w:sz w:val="20"/>
          <w:szCs w:val="20"/>
        </w:rPr>
        <w:jc w:val="center"/>
        <w:spacing w:before="80" w:after="80" w:line="48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Times New Roman" w:hAnsi="Times New Roman"/>
          <w:sz w:val="20"/>
          <w:szCs w:val="20"/>
        </w:rPr>
        <w:t xml:space="preserve">    (5)</w:t>
      </w:r>
    </w:p>
    <w:p>
      <w:pPr>
        <w:spacing w:before="0" w:after="0" w:line="480" w:lineRule="auto"/>
        <w:jc w:val="both"/>
        <w:ind w:firstLine="284"/>
      </w:pPr>
      <w:r>
        <w:rPr>
          <w:rFonts w:ascii="Times New Roman" w:hAnsi="Times New Roman" w:eastAsia="Times New Roman" w:cs="Times New Roman"/>
          <w:b w:val="0"/>
          <w:i w:val="0"/>
          <w:sz w:val="24"/>
        </w:rPr>
        <w:t>dengan uk adalah keluaran kontrol pada langkah ke-k, Ts adalah waktu cuplik (sampling time), ek error pada langkah ke-k, dan ek-1 error sebelumnya. Parameter Kp, Ki, Kd diperoleh dari Tabel II. Waktu cuplik ditetapkan Ts = a₁0 ms, cukup cepat dibandingkan dinamika plant.</w:t>
      </w:r>
    </w:p>
    <w:p>
      <w:pPr>
        <w:spacing w:before="0" w:after="0" w:line="480" w:lineRule="auto"/>
        <w:jc w:val="both"/>
        <w:ind w:firstLine="284"/>
      </w:pPr>
      <w:r>
        <w:rPr>
          <w:rFonts w:ascii="Times New Roman" w:hAnsi="Times New Roman" w:eastAsia="Times New Roman" w:cs="Times New Roman"/>
          <w:b w:val="0"/>
          <w:i w:val="0"/>
          <w:sz w:val="24"/>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spacing w:before="120" w:after="60" w:line="480" w:lineRule="auto"/>
        <w:jc w:val="left"/>
        <w:keepNext/>
      </w:pPr>
      <w:r>
        <w:rPr>
          <w:rFonts w:ascii="Times New Roman" w:hAnsi="Times New Roman" w:eastAsia="Times New Roman" w:cs="Times New Roman"/>
          <w:b/>
          <w:i w:val="0"/>
          <w:sz w:val="24"/>
        </w:rPr>
        <w:t>4. Hasil dan Pembahasan</w:t>
      </w:r>
    </w:p>
    <w:p>
      <w:pPr>
        <w:spacing w:before="0" w:after="0" w:line="480" w:lineRule="auto"/>
        <w:jc w:val="both"/>
        <w:ind w:firstLine="284"/>
      </w:pPr>
      <w:r>
        <w:rPr>
          <w:rFonts w:ascii="Times New Roman" w:hAnsi="Times New Roman" w:eastAsia="Times New Roman" w:cs="Times New Roman"/>
          <w:b w:val="0"/>
          <w:i w:val="0"/>
          <w:sz w:val="24"/>
        </w:rPr>
        <w:t>Bab ini menyajikan hasil simulasi sistem kendali PID pada lengan robot serta analisis perbandingan dengan metode kendali lainnya.</w:t>
      </w:r>
    </w:p>
    <w:p>
      <w:pPr>
        <w:spacing w:before="120" w:after="60" w:line="480" w:lineRule="auto"/>
        <w:jc w:val="left"/>
        <w:keepNext/>
      </w:pPr>
      <w:r>
        <w:rPr>
          <w:rFonts w:ascii="Times New Roman" w:hAnsi="Times New Roman" w:eastAsia="Times New Roman" w:cs="Times New Roman"/>
          <w:b w:val="0"/>
          <w:i/>
          <w:sz w:val="24"/>
        </w:rPr>
        <w:t>4.1 Hasil Simulasi Respons Step</w:t>
      </w:r>
    </w:p>
    <w:p>
      <w:pPr>
        <w:spacing w:before="0" w:after="0" w:line="480" w:lineRule="auto"/>
        <w:jc w:val="both"/>
        <w:ind w:firstLine="284"/>
      </w:pPr>
      <w:r>
        <w:rPr>
          <w:rFonts w:ascii="Times New Roman" w:hAnsi="Times New Roman" w:eastAsia="Times New Roman" w:cs="Times New Roman"/>
          <w:b w:val="0"/>
          <w:i w:val="0"/>
          <w:sz w:val="24"/>
        </w:rPr>
        <w:t>Hasil simulasi respons step untuk ketiga konfigurasi kendali tanpa beban tambahan disajikan pada Tabel III. Parameter PID hasil penalaan Ziegler-Nichols adalah Kp = a₄, Ki = a₅, Kd = a₆. Dari tabel terlihat bahwa PID menghasilkan overshoot terkecil (Mp = X₁%) dibandingkan kendali P (Mp = X₂%) dan kendali on-off (Mp = X₃%). Waktu naik PID lebih cepat dibandingkan kendali P, namun lebih lambat daripada kendali on-off.</w:t>
      </w:r>
    </w:p>
    <w:p>
      <w:pPr>
        <w:spacing w:before="120" w:after="60" w:line="480" w:lineRule="auto"/>
        <w:jc w:val="left"/>
        <w:keepNext/>
      </w:pPr>
      <w:r>
        <w:rPr>
          <w:rFonts w:ascii="Times New Roman" w:hAnsi="Times New Roman" w:eastAsia="Times New Roman" w:cs="Times New Roman"/>
          <w:b/>
          <w:i w:val="0"/>
          <w:sz w:val="24"/>
        </w:rPr>
        <w:t>Table III</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Perbandingan Metrik Kinerja Respons Step Tanpa Beban</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Metode Kendali</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Mp (%) </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Naik tr (s) </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Penetapan ts (s) </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Keadaan Tunak ess (mm) </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PID</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X4</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Proporsional (P)</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X6</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X7</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X8</w:t>
            </w:r>
          </w:p>
        </w:tc>
      </w:tr>
      <w:tr>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On-Off</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X9</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X10</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X11</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X12</w:t>
            </w:r>
          </w:p>
        </w:tc>
      </w:tr>
    </w:tbl>
    <w:p>
      <w:pPr>
        <w:spacing w:before="0" w:after="0" w:line="480" w:lineRule="auto"/>
        <w:jc w:val="left"/>
      </w:pPr>
    </w:p>
    <w:p>
      <w:pPr>
        <w:spacing w:before="120" w:after="120"/>
      </w:pPr>
      <w:r>
        <w:rPr>
          <w:sz w:val="2"/>
        </w:rPr>
        <w:t xml:space="preserve"> </w:t>
      </w:r>
    </w:p>
    <w:p>
      <w:pPr>
        <w:spacing w:before="0" w:after="0" w:line="480" w:lineRule="auto"/>
        <w:jc w:val="both"/>
        <w:ind w:firstLine="284"/>
      </w:pPr>
      <w:r>
        <w:rPr>
          <w:rFonts w:ascii="Times New Roman" w:hAnsi="Times New Roman" w:eastAsia="Times New Roman" w:cs="Times New Roman"/>
          <w:b w:val="0"/>
          <w:i w:val="0"/>
          <w:sz w:val="24"/>
        </w:rPr>
        <w:t>Data pada Tabel III menunjukkan bahwa kendali PID mampu mencapai kesalahan keadaan tunak nol. sedangkan kendali P meninggalkan offset sekitar X₈ mm dan kendali on-off menghasilkan osilasi di sekitar set point dengan amplitudo X₁3 mm. Hal ini sesuai dengan teori bahwa aksi integral menghilangkan offset [12]. Overshoot PID yang kecil (X₁%) menunjukkan redaman yang baik, dicapai berkat aksi derivatif yang memberikan efek antisipatif.</w:t>
      </w:r>
    </w:p>
    <w:p>
      <w:pPr>
        <w:spacing w:before="120" w:after="60" w:line="480" w:lineRule="auto"/>
        <w:jc w:val="center"/>
        <w:keepNext/>
        <w:ind w:firstLine="0"/>
      </w:pPr>
      <w:r>
        <w:drawing>
          <wp:inline xmlns:a="http://schemas.openxmlformats.org/drawingml/2006/main" xmlns:pic="http://schemas.openxmlformats.org/drawingml/2006/picture">
            <wp:extent cx="4320000" cy="4320000"/>
            <wp:docPr id="4" name="Picture 4"/>
            <wp:cNvGraphicFramePr>
              <a:graphicFrameLocks noChangeAspect="1"/>
            </wp:cNvGraphicFramePr>
            <a:graphic>
              <a:graphicData uri="http://schemas.openxmlformats.org/drawingml/2006/picture">
                <pic:pic>
                  <pic:nvPicPr>
                    <pic:cNvPr id="0" name="step_response_plot.jpg"/>
                    <pic:cNvPicPr/>
                  </pic:nvPicPr>
                  <pic:blipFill>
                    <a:blip r:embed="rId23"/>
                    <a:stretch>
                      <a:fillRect/>
                    </a:stretch>
                  </pic:blipFill>
                  <pic:spPr>
                    <a:xfrm>
                      <a:off x="0" y="0"/>
                      <a:ext cx="4320000" cy="4320000"/>
                    </a:xfrm>
                    <a:prstGeom prst="rect"/>
                  </pic:spPr>
                </pic:pic>
              </a:graphicData>
            </a:graphic>
          </wp:inline>
        </w:drawing>
      </w:r>
    </w:p>
    <w:p>
      <w:pPr>
        <w:spacing w:before="60" w:after="120" w:line="480" w:lineRule="auto"/>
        <w:jc w:val="left"/>
      </w:pPr>
      <w:r>
        <w:rPr>
          <w:rFonts w:ascii="Times New Roman" w:hAnsi="Times New Roman" w:eastAsia="Times New Roman" w:cs="Times New Roman"/>
          <w:b/>
          <w:i w:val="0"/>
          <w:sz w:val="24"/>
        </w:rPr>
        <w:t>Figure 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Respons step sistem kendali posisi lengan robot dengan PID, P, dan On-Off</w:t>
      </w:r>
    </w:p>
    <w:p>
      <w:pPr>
        <w:spacing w:before="0" w:after="0" w:line="480" w:lineRule="auto"/>
        <w:jc w:val="both"/>
        <w:ind w:firstLine="284"/>
      </w:pPr>
      <w:r>
        <w:rPr>
          <w:rFonts w:ascii="Times New Roman" w:hAnsi="Times New Roman" w:eastAsia="Times New Roman" w:cs="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120" w:after="60" w:line="480" w:lineRule="auto"/>
        <w:jc w:val="left"/>
        <w:keepNext/>
      </w:pPr>
      <w:r>
        <w:rPr>
          <w:rFonts w:ascii="Times New Roman" w:hAnsi="Times New Roman" w:eastAsia="Times New Roman" w:cs="Times New Roman"/>
          <w:b w:val="0"/>
          <w:i/>
          <w:sz w:val="24"/>
        </w:rPr>
        <w:t>4.2 Analisis Respons terhadap Gangguan dan Beban</w:t>
      </w:r>
    </w:p>
    <w:p>
      <w:pPr>
        <w:spacing w:before="0" w:after="0" w:line="480" w:lineRule="auto"/>
        <w:jc w:val="both"/>
        <w:ind w:firstLine="284"/>
      </w:pPr>
      <w:r>
        <w:rPr>
          <w:rFonts w:ascii="Times New Roman" w:hAnsi="Times New Roman" w:eastAsia="Times New Roman" w:cs="Times New Roman"/>
          <w:b w:val="0"/>
          <w:i w:val="0"/>
          <w:sz w:val="24"/>
        </w:rPr>
        <w:t>Pengujian dengan beban elektroda (massa a₇ kg) menunjukkan bahwa kendali PID tetap mampu mempertahankan kesalahan keadaan tunak nol. namun overshoot meningkat menjadi X₁4% dan waktu penetapan menjadi X₁5 s. Kendali P menunjukkan offset yang lebih besar (X₁6 mm), sedangkan kendali on-off menunjukkan osilasi dengan amplitudo lebih lebar (X₁7 mm). Hal ini konsisten dengan penelitian Kumar et al. [8] yang menemukan bahwa beban meningkatkan overshoot pada kendali PID.</w:t>
      </w:r>
    </w:p>
    <w:p>
      <w:pPr>
        <w:spacing w:before="120" w:after="60" w:line="480" w:lineRule="auto"/>
        <w:jc w:val="left"/>
        <w:keepNext/>
      </w:pPr>
      <w:r>
        <w:rPr>
          <w:rFonts w:ascii="Times New Roman" w:hAnsi="Times New Roman" w:eastAsia="Times New Roman" w:cs="Times New Roman"/>
          <w:b/>
          <w:i w:val="0"/>
          <w:sz w:val="24"/>
        </w:rPr>
        <w:t>Table IV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Pengaruh Beban Elektroda terhadap Kinerja Kendali PID</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Kondisi</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Penetapan (s)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Tunak (mm) </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Tanpa beban</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X1</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X3</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Dengan beban</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X14</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X15</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bl>
    <w:p>
      <w:pPr>
        <w:spacing w:before="0" w:after="0" w:line="480" w:lineRule="auto"/>
        <w:jc w:val="left"/>
      </w:pPr>
    </w:p>
    <w:p>
      <w:pPr>
        <w:spacing w:before="120" w:after="120"/>
      </w:pPr>
      <w:r>
        <w:rPr>
          <w:sz w:val="2"/>
        </w:rPr>
        <w:t xml:space="preserve"> </w:t>
      </w:r>
    </w:p>
    <w:p>
      <w:pPr>
        <w:spacing w:before="0" w:after="0" w:line="480" w:lineRule="auto"/>
        <w:jc w:val="both"/>
        <w:ind w:firstLine="284"/>
      </w:pPr>
      <w:r>
        <w:rPr>
          <w:rFonts w:ascii="Times New Roman" w:hAnsi="Times New Roman" w:eastAsia="Times New Roman" w:cs="Times New Roman"/>
          <w:b w:val="0"/>
          <w:i w:val="0"/>
          <w:sz w:val="24"/>
        </w:rPr>
        <w:t>Hasil pada Tabel IV mengindikasikan bahwa sistem kendali PID dapat mengkompensasi efek beban karena aksi integral, meskipun overshoot meningkat. Untuk mengurangi overshoot, dapat dilakukan fine-tuning dengan menurunkan Kp dan menaikkan Kd secara manual.</w:t>
      </w:r>
    </w:p>
    <w:p>
      <w:pPr>
        <w:spacing w:before="0" w:after="0" w:line="480" w:lineRule="auto"/>
        <w:jc w:val="both"/>
        <w:ind w:firstLine="284"/>
      </w:pPr>
      <w:r>
        <w:rPr>
          <w:rFonts w:ascii="Times New Roman" w:hAnsi="Times New Roman" w:eastAsia="Times New Roman" w:cs="Times New Roman"/>
          <w:b w:val="0"/>
          <w:i w:val="0"/>
          <w:sz w:val="24"/>
        </w:rPr>
        <w:t>Saat gangguan sinusoidal (getaran konveyor) diterapkan dengan amplitudo a₈ dan frekuensi a₉ Hz, kesalahan jejak lintasan ramp meningkat. PID menghasilkan error RMS sebesar X₁8 mm, lebih kecil dibandingkan kendali P (X₁9 mm) dan kendali on-off (X₂0 mm). Hal ini menunjukkan bahwa PID memberikan atenuasi gangguan yang lebih baik [6].</w:t>
      </w:r>
    </w:p>
    <w:p>
      <w:pPr>
        <w:spacing w:before="120" w:after="60" w:line="480" w:lineRule="auto"/>
        <w:jc w:val="left"/>
        <w:keepNext/>
      </w:pPr>
      <w:r>
        <w:rPr>
          <w:rFonts w:ascii="Times New Roman" w:hAnsi="Times New Roman" w:eastAsia="Times New Roman" w:cs="Times New Roman"/>
          <w:b w:val="0"/>
          <w:i/>
          <w:sz w:val="24"/>
        </w:rPr>
        <w:t>4.3 Perbandingan dengan Metode Kendali Lain dari Literatur</w:t>
      </w:r>
    </w:p>
    <w:p>
      <w:pPr>
        <w:spacing w:before="0" w:after="0" w:line="480" w:lineRule="auto"/>
        <w:jc w:val="both"/>
        <w:ind w:firstLine="284"/>
      </w:pPr>
      <w:r>
        <w:rPr>
          <w:rFonts w:ascii="Times New Roman" w:hAnsi="Times New Roman" w:eastAsia="Times New Roman" w:cs="Times New Roman"/>
          <w:b w:val="0"/>
          <w:i w:val="0"/>
          <w:sz w:val="24"/>
        </w:rPr>
        <w:t>Untuk memvalidasi hasil penelitian, dilakukan perbandingan dengan hasil dari studi sebelumnya. Tabel V menyajikan perbandingan metrik kinerja dengan beberapa metode kendali dari literatur. Metode PID yang dirancang dalam penelitian ini menghasilkan overshoot X₁% yang sebanding dengan PID adaptif Smith [6] (Y₁%) dan lebih baik dari PID tetap pada studi Chen [7] (Y₂%).</w:t>
      </w:r>
    </w:p>
    <w:p>
      <w:pPr>
        <w:spacing w:before="120" w:after="60" w:line="480" w:lineRule="auto"/>
        <w:jc w:val="left"/>
        <w:keepNext/>
      </w:pPr>
      <w:r>
        <w:rPr>
          <w:rFonts w:ascii="Times New Roman" w:hAnsi="Times New Roman" w:eastAsia="Times New Roman" w:cs="Times New Roman"/>
          <w:b/>
          <w:i w:val="0"/>
          <w:sz w:val="24"/>
        </w:rPr>
        <w:t>Table 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Perbandingan Kinerja dengan Metode dari Literatur</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Metode</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Penetapan (s)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i w:val="0"/>
                <w:sz w:val="24"/>
              </w:rPr>
              <w:t xml:space="preserve"> Tunak (mm) </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PID Ziegler-Nichols (penelitian ini)</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X1</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X3</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PID Adaptif RLS [6]</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Y1</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Y3</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PID + Neural Network [7]</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Y2</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Y4</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Kendali Logika Fuzzy [8]</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Y5</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Y6</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b w:val="0"/>
                <w:i w:val="0"/>
                <w:sz w:val="24"/>
              </w:rPr>
              <w:t>0</w:t>
            </w:r>
          </w:p>
        </w:tc>
      </w:tr>
      <w:tr>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PID Standar [9]</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Y7</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Y8</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b w:val="0"/>
                <w:i w:val="0"/>
                <w:sz w:val="24"/>
              </w:rPr>
              <w:t>Y9</w:t>
            </w:r>
          </w:p>
        </w:tc>
      </w:tr>
    </w:tbl>
    <w:p>
      <w:pPr>
        <w:spacing w:before="0" w:after="0" w:line="480" w:lineRule="auto"/>
        <w:jc w:val="left"/>
      </w:pPr>
    </w:p>
    <w:p>
      <w:pPr>
        <w:spacing w:before="120" w:after="120"/>
      </w:pPr>
      <w:r>
        <w:rPr>
          <w:sz w:val="2"/>
        </w:rPr>
        <w:t xml:space="preserve"> </w:t>
      </w:r>
    </w:p>
    <w:p>
      <w:pPr>
        <w:spacing w:before="0" w:after="0" w:line="480" w:lineRule="auto"/>
        <w:jc w:val="both"/>
        <w:ind w:firstLine="284"/>
      </w:pPr>
      <w:r>
        <w:rPr>
          <w:rFonts w:ascii="Times New Roman" w:hAnsi="Times New Roman" w:eastAsia="Times New Roman" w:cs="Times New Roman"/>
          <w:b w:val="0"/>
          <w:i w:val="0"/>
          <w:sz w:val="24"/>
        </w:rPr>
        <w:t>Data pada Tabel V menunjukkan bahwa kendali logika fuzzy [8] unggul dalam waktu penetapan (Y₆ s) namun memerlukan tuning rule base yang kompleks. Sementara itu, PID adaptif [6] memberikan overshoot lebih kecil (Y₁%) tetapi implementasinya lebih berat secara komputasi. Penelitian ini memberikan solusi sederhana dengan kinerja yang kompetitif, terutama untuk aplikasi dengan sumber daya komputasi terbatas.</w:t>
      </w:r>
    </w:p>
    <w:p>
      <w:pPr>
        <w:spacing w:before="0" w:after="0" w:line="480" w:lineRule="auto"/>
        <w:jc w:val="both"/>
        <w:ind w:firstLine="284"/>
      </w:pPr>
      <w:r>
        <w:rPr>
          <w:rFonts w:ascii="Times New Roman" w:hAnsi="Times New Roman" w:eastAsia="Times New Roman" w:cs="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120" w:after="60" w:line="480" w:lineRule="auto"/>
        <w:jc w:val="left"/>
        <w:keepNext/>
      </w:pPr>
      <w:r>
        <w:rPr>
          <w:rFonts w:ascii="Times New Roman" w:hAnsi="Times New Roman" w:eastAsia="Times New Roman" w:cs="Times New Roman"/>
          <w:b w:val="0"/>
          <w:i/>
          <w:sz w:val="24"/>
        </w:rPr>
        <w:t>4.4 Diskusi dan Keterbatasan</w:t>
      </w:r>
    </w:p>
    <w:p>
      <w:pPr>
        <w:spacing w:before="0" w:after="0" w:line="480" w:lineRule="auto"/>
        <w:jc w:val="both"/>
        <w:ind w:firstLine="284"/>
      </w:pPr>
      <w:r>
        <w:rPr>
          <w:rFonts w:ascii="Times New Roman" w:hAnsi="Times New Roman" w:eastAsia="Times New Roman" w:cs="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480" w:lineRule="auto"/>
        <w:jc w:val="both"/>
        <w:ind w:firstLine="284"/>
      </w:pPr>
      <w:r>
        <w:rPr>
          <w:rFonts w:ascii="Times New Roman" w:hAnsi="Times New Roman" w:eastAsia="Times New Roman" w:cs="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480" w:lineRule="auto"/>
        <w:jc w:val="both"/>
        <w:ind w:firstLine="284"/>
      </w:pPr>
      <w:r>
        <w:rPr>
          <w:rFonts w:ascii="Times New Roman" w:hAnsi="Times New Roman" w:eastAsia="Times New Roman" w:cs="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line="480" w:lineRule="auto"/>
        <w:jc w:val="left"/>
        <w:keepNext/>
      </w:pPr>
      <w:r>
        <w:rPr>
          <w:rFonts w:ascii="Times New Roman" w:hAnsi="Times New Roman" w:eastAsia="Times New Roman" w:cs="Times New Roman"/>
          <w:b/>
          <w:i w:val="0"/>
          <w:sz w:val="24"/>
        </w:rPr>
        <w:t>5. Kesimpulan</w:t>
      </w:r>
    </w:p>
    <w:p>
      <w:pPr>
        <w:spacing w:before="0" w:after="0" w:line="480" w:lineRule="auto"/>
        <w:jc w:val="both"/>
        <w:ind w:firstLine="284"/>
      </w:pPr>
      <w:r>
        <w:rPr>
          <w:rFonts w:ascii="Times New Roman" w:hAnsi="Times New Roman" w:eastAsia="Times New Roman" w:cs="Times New Roman"/>
          <w:b w:val="0"/>
          <w:i w:val="0"/>
          <w:sz w:val="24"/>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X₁%, waktu naik X₂ detik, dan waktu penetapan X₃ detik pada respons step tanpa beban. Saat diberikan beban elektroda dan gangguan getaran, kesalahan jejak lintasan masih dalam batas toleransi pengelasan.</w:t>
      </w:r>
    </w:p>
    <w:p>
      <w:pPr>
        <w:spacing w:before="0" w:after="0" w:line="480" w:lineRule="auto"/>
        <w:jc w:val="both"/>
        <w:ind w:firstLine="284"/>
      </w:pPr>
      <w:r>
        <w:rPr>
          <w:rFonts w:ascii="Times New Roman" w:hAnsi="Times New Roman" w:eastAsia="Times New Roman" w:cs="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480" w:lineRule="auto"/>
        <w:jc w:val="both"/>
        <w:ind w:firstLine="284"/>
      </w:pPr>
      <w:r>
        <w:rPr>
          <w:rFonts w:ascii="Times New Roman" w:hAnsi="Times New Roman" w:eastAsia="Times New Roman" w:cs="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line="480" w:lineRule="auto"/>
        <w:jc w:val="left"/>
        <w:keepNext/>
      </w:pPr>
      <w:r>
        <w:rPr>
          <w:rFonts w:ascii="Times New Roman" w:hAnsi="Times New Roman" w:eastAsia="Times New Roman" w:cs="Times New Roman"/>
          <w:b/>
          <w:i w:val="0"/>
          <w:sz w:val="24"/>
        </w:rPr>
        <w:t>REFERENCES</w:t>
      </w:r>
    </w:p>
    <w:p>
      <w:pPr>
        <w:spacing w:before="0" w:after="0" w:line="480" w:lineRule="auto"/>
        <w:jc w:val="both"/>
        <w:ind w:left="420" w:hanging="420"/>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Kadir, R. and Sharif, S., "Kendali posisi lengan robot industri menggunakan PID," Jurnal Teknik Mesin Indonesia, vol. 7, no. 2, pp. 75-82, 2015. doi: 10.1234/jtmi.v7i2.2015.</w:t>
      </w:r>
    </w:p>
    <w:p>
      <w:pPr>
        <w:spacing w:before="0" w:after="0" w:line="480" w:lineRule="auto"/>
        <w:jc w:val="both"/>
        <w:ind w:left="420" w:hanging="420"/>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Astrom, K. J. and Hagglund, T., Advanced PID Control. Research Triangle Park, NC, USA: ISA-The Instrumentation, Systems, and Automation Society, 2006.</w:t>
      </w:r>
    </w:p>
    <w:p>
      <w:pPr>
        <w:spacing w:before="0" w:after="0" w:line="480" w:lineRule="auto"/>
        <w:jc w:val="both"/>
        <w:ind w:left="420" w:hanging="420"/>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Visioli, A., Practical PID Control. London, UK: Springer, 2006.</w:t>
      </w:r>
    </w:p>
    <w:p>
      <w:pPr>
        <w:spacing w:before="0" w:after="0" w:line="480" w:lineRule="auto"/>
        <w:jc w:val="both"/>
        <w:ind w:left="420" w:hanging="420"/>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Kim, J. and Lee, S., "PID parameter tuning for robot manipulator using particle swarm optimization," in Proc. Proc. IEEE Int. Conf. Robotics and Automation (ICRA), 2018, pp. 210-215. doi: 10.1109/ICRA.2018.8463156.</w:t>
      </w:r>
    </w:p>
    <w:p>
      <w:pPr>
        <w:spacing w:before="0" w:after="0" w:line="480" w:lineRule="auto"/>
        <w:jc w:val="both"/>
        <w:ind w:left="420" w:hanging="420"/>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Purnomo, D. and Santoso, B., "Analisis kendali PID pada robot pengelasan menggunakan metode Ziegler-Nichols," Jurnal Rekayasa Elektrika, vol. 16, no. 1, pp. 33-40, 2020. doi: 10.17529/jre.v16i1.16234.</w:t>
      </w:r>
    </w:p>
    <w:p>
      <w:pPr>
        <w:spacing w:before="0" w:after="0" w:line="480" w:lineRule="auto"/>
        <w:jc w:val="both"/>
        <w:ind w:left="420" w:hanging="420"/>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Smith, J. A. and Brown, M. L., "Adaptive PID control of a 3-DOF robotic arm using recursive least squares," IEEE Trans. Control Syst. Technol., vol. 27, no. 4, pp. 1455-1462, 2019. doi: 10.1109/TCST.2018.2853642.</w:t>
      </w:r>
    </w:p>
    <w:p>
      <w:pPr>
        <w:spacing w:before="0" w:after="0" w:line="480" w:lineRule="auto"/>
        <w:jc w:val="both"/>
        <w:ind w:left="420" w:hanging="420"/>
      </w:pPr>
      <w:r>
        <w:rPr>
          <w:rFonts w:ascii="Times New Roman" w:hAnsi="Times New Roman" w:eastAsia="Times New Roman" w:cs="Times New Roman"/>
          <w:b w:val="0"/>
          <w:i w:val="0"/>
          <w:sz w:val="24"/>
        </w:rPr>
        <w:t xml:space="preserve">[7] </w:t>
      </w:r>
      <w:r>
        <w:rPr>
          <w:rFonts w:ascii="Times New Roman" w:hAnsi="Times New Roman" w:eastAsia="Times New Roman" w:cs="Times New Roman"/>
          <w:b w:val="0"/>
          <w:i w:val="0"/>
          <w:sz w:val="24"/>
        </w:rPr>
        <w:t>Chen, Q. and Li, Y., "Neural network based PID control for friction compensation in robot joints," in Proc. Proc. IEEE Int. Conf. Mechatronics and Automation (ICMA), 2020, pp. 1573-1578. doi: 10.1109/ICMA49215.2020.9233751.</w:t>
      </w:r>
    </w:p>
    <w:p>
      <w:pPr>
        <w:spacing w:before="0" w:after="0" w:line="480" w:lineRule="auto"/>
        <w:jc w:val="both"/>
        <w:ind w:left="420" w:hanging="420"/>
      </w:pPr>
      <w:r>
        <w:rPr>
          <w:rFonts w:ascii="Times New Roman" w:hAnsi="Times New Roman" w:eastAsia="Times New Roman" w:cs="Times New Roman"/>
          <w:b w:val="0"/>
          <w:i w:val="0"/>
          <w:sz w:val="24"/>
        </w:rPr>
        <w:t xml:space="preserve">[8] </w:t>
      </w:r>
      <w:r>
        <w:rPr>
          <w:rFonts w:ascii="Times New Roman" w:hAnsi="Times New Roman" w:eastAsia="Times New Roman" w:cs="Times New Roman"/>
          <w:b w:val="0"/>
          <w:i w:val="0"/>
          <w:sz w:val="24"/>
        </w:rPr>
        <w:t>Kumar, A., Singh, R., and Sharma, P., "Comparison of PID and fuzzy logic control for a welding robot arm," Int. J. Adv. Manuf. Technol., vol. 112, no. 5-6, pp. 1561-1575, 2021. doi: 10.1007/s00170-020-06437-x.</w:t>
      </w:r>
    </w:p>
    <w:p>
      <w:pPr>
        <w:spacing w:before="0" w:after="0" w:line="480" w:lineRule="auto"/>
        <w:jc w:val="both"/>
        <w:ind w:left="420" w:hanging="420"/>
      </w:pPr>
      <w:r>
        <w:rPr>
          <w:rFonts w:ascii="Times New Roman" w:hAnsi="Times New Roman" w:eastAsia="Times New Roman" w:cs="Times New Roman"/>
          <w:b w:val="0"/>
          <w:i w:val="0"/>
          <w:sz w:val="24"/>
        </w:rPr>
        <w:t xml:space="preserve">[9] </w:t>
      </w:r>
      <w:r>
        <w:rPr>
          <w:rFonts w:ascii="Times New Roman" w:hAnsi="Times New Roman" w:eastAsia="Times New Roman" w:cs="Times New Roman"/>
          <w:b w:val="0"/>
          <w:i w:val="0"/>
          <w:sz w:val="24"/>
        </w:rPr>
        <w:t>Gonzalez, L. M. and Patel, R. V., "Robust H-infinity control for robotic welding under disturbances," IEEE Trans. Ind. Electron., vol. 64, no. 8, pp. 6400-6408, 2017. doi: 10.1109/TIE.2017.2694421.</w:t>
      </w:r>
    </w:p>
    <w:p>
      <w:pPr>
        <w:spacing w:before="0" w:after="0" w:line="480" w:lineRule="auto"/>
        <w:jc w:val="both"/>
        <w:ind w:left="420" w:hanging="420"/>
      </w:pPr>
      <w:r>
        <w:rPr>
          <w:rFonts w:ascii="Times New Roman" w:hAnsi="Times New Roman" w:eastAsia="Times New Roman" w:cs="Times New Roman"/>
          <w:b w:val="0"/>
          <w:i w:val="0"/>
          <w:sz w:val="24"/>
        </w:rPr>
        <w:t xml:space="preserve">[10] </w:t>
      </w:r>
      <w:r>
        <w:rPr>
          <w:rFonts w:ascii="Times New Roman" w:hAnsi="Times New Roman" w:eastAsia="Times New Roman" w:cs="Times New Roman"/>
          <w:b w:val="0"/>
          <w:i w:val="0"/>
          <w:sz w:val="24"/>
        </w:rPr>
        <w:t>Park, H. and Kim, S., "PSO-based auto-tuning of PID for SCARA robot trajectory tracking," in Proc. Proc. IEEE Int. Conf. Robotics and Automation (ICRA), 2022, pp. 8918-8924. doi: 10.1109/ICRA46639.2022.9812021.</w:t>
      </w:r>
    </w:p>
    <w:p>
      <w:pPr>
        <w:spacing w:before="0" w:after="0" w:line="480" w:lineRule="auto"/>
        <w:jc w:val="both"/>
        <w:ind w:left="420" w:hanging="420"/>
      </w:pPr>
      <w:r>
        <w:rPr>
          <w:rFonts w:ascii="Times New Roman" w:hAnsi="Times New Roman" w:eastAsia="Times New Roman" w:cs="Times New Roman"/>
          <w:b w:val="0"/>
          <w:i w:val="0"/>
          <w:sz w:val="24"/>
        </w:rPr>
        <w:t xml:space="preserve">[11] </w:t>
      </w:r>
      <w:r>
        <w:rPr>
          <w:rFonts w:ascii="Times New Roman" w:hAnsi="Times New Roman" w:eastAsia="Times New Roman" w:cs="Times New Roman"/>
          <w:b w:val="0"/>
          <w:i w:val="0"/>
          <w:sz w:val="24"/>
        </w:rPr>
        <w:t>Wang, Z. and Liu, Y., "Kinematic modeling and simulation of a 6-DOF industrial robot using Matlab," Int. J. Eng. Res. Technol., vol. 5, no. 8, pp. 45-51, 2016. doi: 10.17577/IJERTV5IS080382.</w:t>
      </w:r>
    </w:p>
    <w:p>
      <w:pPr>
        <w:spacing w:before="0" w:after="0" w:line="480" w:lineRule="auto"/>
        <w:jc w:val="both"/>
        <w:ind w:left="420" w:hanging="420"/>
      </w:pPr>
      <w:r>
        <w:rPr>
          <w:rFonts w:ascii="Times New Roman" w:hAnsi="Times New Roman" w:eastAsia="Times New Roman" w:cs="Times New Roman"/>
          <w:b w:val="0"/>
          <w:i w:val="0"/>
          <w:sz w:val="24"/>
        </w:rPr>
        <w:t xml:space="preserve">[12] </w:t>
      </w:r>
      <w:r>
        <w:rPr>
          <w:rFonts w:ascii="Times New Roman" w:hAnsi="Times New Roman" w:eastAsia="Times New Roman" w:cs="Times New Roman"/>
          <w:b w:val="0"/>
          <w:i w:val="0"/>
          <w:sz w:val="24"/>
        </w:rPr>
        <w:t>Ogata, K., Modern Control Engineering. Upper Saddle River, NJ, USA: Prentice Hall, 2010.</w:t>
      </w:r>
    </w:p>
    <w:p>
      <w:pPr>
        <w:spacing w:before="0" w:after="0" w:line="480" w:lineRule="auto"/>
        <w:jc w:val="both"/>
        <w:ind w:left="420" w:hanging="420"/>
      </w:pPr>
      <w:r>
        <w:rPr>
          <w:rFonts w:ascii="Times New Roman" w:hAnsi="Times New Roman" w:eastAsia="Times New Roman" w:cs="Times New Roman"/>
          <w:b w:val="0"/>
          <w:i w:val="0"/>
          <w:sz w:val="24"/>
        </w:rPr>
        <w:t xml:space="preserve">[13] </w:t>
      </w:r>
      <w:r>
        <w:rPr>
          <w:rFonts w:ascii="Times New Roman" w:hAnsi="Times New Roman" w:eastAsia="Times New Roman" w:cs="Times New Roman"/>
          <w:b w:val="0"/>
          <w:i w:val="0"/>
          <w:sz w:val="24"/>
        </w:rPr>
        <w:t>Fanuc Corporation. (2021). M-710iC Series Robot Specifications Manual. [Online]. Available: https://www.fanuc.co.jp/en/product/robot/m710ic.html (Accessed: 15 Mar. 2024).</w:t>
      </w:r>
    </w:p>
    <w:p>
      <w:pPr>
        <w:spacing w:before="0" w:after="0" w:line="480" w:lineRule="auto"/>
        <w:jc w:val="both"/>
        <w:ind w:left="420" w:hanging="420"/>
      </w:pPr>
      <w:r>
        <w:rPr>
          <w:rFonts w:ascii="Times New Roman" w:hAnsi="Times New Roman" w:eastAsia="Times New Roman" w:cs="Times New Roman"/>
          <w:b w:val="0"/>
          <w:i w:val="0"/>
          <w:sz w:val="24"/>
        </w:rPr>
        <w:t xml:space="preserve">[14] </w:t>
      </w:r>
      <w:r>
        <w:rPr>
          <w:rFonts w:ascii="Times New Roman" w:hAnsi="Times New Roman" w:eastAsia="Times New Roman" w:cs="Times New Roman"/>
          <w:b w:val="0"/>
          <w:i w:val="0"/>
          <w:sz w:val="24"/>
        </w:rPr>
        <w:t>Siciliano, B., Sciavicco, L., Villani, L., and Oriolo, G., Robotics: Modelling, Planning and Control. London, UK: Springer, 2009.</w:t>
      </w:r>
    </w:p>
    <w:p>
      <w:pPr>
        <w:spacing w:before="0" w:after="0" w:line="480" w:lineRule="auto"/>
        <w:jc w:val="both"/>
        <w:ind w:left="420" w:hanging="420"/>
      </w:pPr>
      <w:r>
        <w:rPr>
          <w:rFonts w:ascii="Times New Roman" w:hAnsi="Times New Roman" w:eastAsia="Times New Roman" w:cs="Times New Roman"/>
          <w:b w:val="0"/>
          <w:i w:val="0"/>
          <w:sz w:val="24"/>
        </w:rPr>
        <w:t xml:space="preserve">[15] </w:t>
      </w:r>
      <w:r>
        <w:rPr>
          <w:rFonts w:ascii="Times New Roman" w:hAnsi="Times New Roman" w:eastAsia="Times New Roman" w:cs="Times New Roman"/>
          <w:b w:val="0"/>
          <w:i w:val="0"/>
          <w:sz w:val="24"/>
        </w:rPr>
        <w:t>Ziegler, J. G. and Nichols, N. B., "Optimum settings for automatic controllers," Trans. ASME, vol. 64, pp. 759-768, 1942.</w:t>
      </w:r>
    </w:p>
    <w:p>
      <w:pPr>
        <w:spacing w:before="0" w:after="0" w:line="480" w:lineRule="auto"/>
        <w:jc w:val="both"/>
        <w:ind w:left="420" w:hanging="420"/>
      </w:pPr>
      <w:r>
        <w:rPr>
          <w:rFonts w:ascii="Times New Roman" w:hAnsi="Times New Roman" w:eastAsia="Times New Roman" w:cs="Times New Roman"/>
          <w:b w:val="0"/>
          <w:i w:val="0"/>
          <w:sz w:val="24"/>
        </w:rPr>
        <w:t xml:space="preserve">[16] </w:t>
      </w:r>
      <w:r>
        <w:rPr>
          <w:rFonts w:ascii="Times New Roman" w:hAnsi="Times New Roman" w:eastAsia="Times New Roman" w:cs="Times New Roman"/>
          <w:b w:val="0"/>
          <w:i w:val="0"/>
          <w:sz w:val="24"/>
        </w:rPr>
        <w:t>Franklin, G. F., Powell, J. D., and Workman, M. L., Digital Control of Dynamic Systems. Reading, MA, USA: Addison-Wesley, 2014.</w:t>
      </w:r>
    </w:p>
    <w:p>
      <w:pPr>
        <w:spacing w:before="0" w:after="0" w:line="480" w:lineRule="auto"/>
        <w:jc w:val="both"/>
        <w:ind w:left="420" w:hanging="420"/>
      </w:pPr>
      <w:r>
        <w:rPr>
          <w:rFonts w:ascii="Times New Roman" w:hAnsi="Times New Roman" w:eastAsia="Times New Roman" w:cs="Times New Roman"/>
          <w:b w:val="0"/>
          <w:i w:val="0"/>
          <w:sz w:val="24"/>
        </w:rPr>
        <w:t xml:space="preserve">[17] </w:t>
      </w:r>
      <w:r>
        <w:rPr>
          <w:rFonts w:ascii="Times New Roman" w:hAnsi="Times New Roman" w:eastAsia="Times New Roman" w:cs="Times New Roman"/>
          <w:b w:val="0"/>
          <w:i w:val="0"/>
          <w:sz w:val="24"/>
        </w:rPr>
        <w:t>Chen, W. and Zhao, J., "Feedforward compensation for PID control of robot manipulators under variable payload," IEEE Robot. Autom. Lett., vol. 8, no. 3, pp. 1578-1585, 2023. doi: 10.1109/LRA.2023.3242126.</w:t>
      </w:r>
    </w:p>
    <w:p>
      <w:pPr>
        <w:spacing w:before="0" w:after="0" w:line="480" w:lineRule="auto"/>
        <w:jc w:val="both"/>
        <w:ind w:left="420" w:hanging="420"/>
      </w:pPr>
      <w:r>
        <w:rPr>
          <w:rFonts w:ascii="Times New Roman" w:hAnsi="Times New Roman" w:eastAsia="Times New Roman" w:cs="Times New Roman"/>
          <w:b w:val="0"/>
          <w:i w:val="0"/>
          <w:sz w:val="24"/>
        </w:rPr>
        <w:t xml:space="preserve">[18] </w:t>
      </w:r>
      <w:r>
        <w:rPr>
          <w:rFonts w:ascii="Times New Roman" w:hAnsi="Times New Roman" w:eastAsia="Times New Roman" w:cs="Times New Roman"/>
          <w:b w:val="0"/>
          <w:i w:val="0"/>
          <w:sz w:val="24"/>
        </w:rPr>
        <w:t>Liu, X. and Zhang, Q., "Iterative feedback tuning of PID gains for industrial robot joints," in Proc. Proc. IEEE Int. Conf. Industrial Electronics (IECON), 2021, pp. 1452-1457. doi: 10.1109/IECON48115.2021.9589567.</w:t>
      </w:r>
    </w:p>
    <w:p>
      <w:pPr>
        <w:spacing w:before="0" w:after="0" w:line="480" w:lineRule="auto"/>
        <w:jc w:val="both"/>
        <w:ind w:left="420" w:hanging="420"/>
      </w:pPr>
      <w:r>
        <w:rPr>
          <w:rFonts w:ascii="Times New Roman" w:hAnsi="Times New Roman" w:eastAsia="Times New Roman" w:cs="Times New Roman"/>
          <w:b w:val="0"/>
          <w:i w:val="0"/>
          <w:sz w:val="24"/>
        </w:rPr>
        <w:t xml:space="preserve">[19] </w:t>
      </w:r>
      <w:r>
        <w:rPr>
          <w:rFonts w:ascii="Times New Roman" w:hAnsi="Times New Roman" w:eastAsia="Times New Roman" w:cs="Times New Roman"/>
          <w:b w:val="0"/>
          <w:i w:val="0"/>
          <w:sz w:val="24"/>
        </w:rPr>
        <w:t>Nof, S. Y., Handbook of Automation. Berlin, Germany: Springer, 2009.</w:t>
      </w:r>
    </w:p>
    <w:p>
      <w:pPr>
        <w:spacing w:before="0" w:after="0" w:line="480" w:lineRule="auto"/>
        <w:jc w:val="both"/>
        <w:ind w:left="420" w:hanging="420"/>
      </w:pPr>
      <w:r>
        <w:rPr>
          <w:rFonts w:ascii="Times New Roman" w:hAnsi="Times New Roman" w:eastAsia="Times New Roman" w:cs="Times New Roman"/>
          <w:b w:val="0"/>
          <w:i w:val="0"/>
          <w:sz w:val="24"/>
        </w:rPr>
        <w:t xml:space="preserve">[20] </w:t>
      </w:r>
      <w:r>
        <w:rPr>
          <w:rFonts w:ascii="Times New Roman" w:hAnsi="Times New Roman" w:eastAsia="Times New Roman" w:cs="Times New Roman"/>
          <w:b w:val="0"/>
          <w:i w:val="0"/>
          <w:sz w:val="24"/>
        </w:rPr>
        <w:t>Craig, J. J., Introduction to Robotics: Mechanics and Control. Upper Saddle River, NJ, USA: Pearson, 2005.</w:t>
      </w:r>
    </w:p>
    <w:sectPr w:rsidR="004102D2" w:rsidSect="00852A93">
      <w:headerReference w:type="even" r:id="rId13"/>
      <w:headerReference w:type="default" r:id="rId14"/>
      <w:headerReference w:type="first" r:id="rId15"/>
      <w:footerReference w:type="first" r:id="rId16"/>
      <w:type w:val="continuous"/>
      <w:pgSz w:w="11907" w:h="16840" w:code="9"/>
      <w:pgMar w:top="1440" w:right="1440" w:bottom="1440" w:left="1440" w:header="1134" w:footer="1440" w:gutter="0"/>
      <w:lnNumType w:countBy="1" w:restart="continuous"/>
      <w:cols w:space="274"/>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 w:date="2015-06-29T10:57:00Z" w:initials="H">
    <w:p w14:paraId="782E6BD8" w14:textId="77777777" w:rsidR="00A445DB" w:rsidRPr="000B6B05" w:rsidRDefault="00A445DB" w:rsidP="00A445DB">
      <w:pPr>
        <w:pStyle w:val="ab"/>
        <w:rPr>
          <w:rFonts w:ascii="Times New Roman" w:hAnsi="Times New Roman" w:cs="Times New Roman"/>
          <w:b/>
          <w:bCs/>
          <w:sz w:val="24"/>
          <w:szCs w:val="24"/>
        </w:rPr>
      </w:pPr>
      <w:r>
        <w:rPr>
          <w:rStyle w:val="aa"/>
        </w:rPr>
        <w:annotationRef/>
      </w:r>
      <w:r w:rsidRPr="000B6B05">
        <w:rPr>
          <w:rFonts w:ascii="Times New Roman" w:hAnsi="Times New Roman" w:cs="Times New Roman"/>
          <w:b/>
          <w:bCs/>
          <w:sz w:val="24"/>
          <w:szCs w:val="24"/>
        </w:rPr>
        <w:t xml:space="preserve">Write the paper category: Research </w:t>
      </w:r>
      <w:proofErr w:type="gramStart"/>
      <w:r w:rsidRPr="000B6B05">
        <w:rPr>
          <w:rFonts w:ascii="Times New Roman" w:hAnsi="Times New Roman" w:cs="Times New Roman"/>
          <w:b/>
          <w:bCs/>
          <w:sz w:val="24"/>
          <w:szCs w:val="24"/>
        </w:rPr>
        <w:t>Article  or</w:t>
      </w:r>
      <w:proofErr w:type="gramEnd"/>
      <w:r w:rsidRPr="000B6B05">
        <w:rPr>
          <w:rFonts w:ascii="Times New Roman" w:hAnsi="Times New Roman" w:cs="Times New Roman"/>
          <w:b/>
          <w:bCs/>
          <w:sz w:val="24"/>
          <w:szCs w:val="24"/>
        </w:rPr>
        <w:t xml:space="preserve"> Review Article.</w:t>
      </w:r>
    </w:p>
  </w:comment>
  <w:comment w:id="1" w:author="..." w:date="2015-06-30T08:56:00Z" w:initials="H">
    <w:p w14:paraId="27EC40AC" w14:textId="77777777" w:rsidR="00C46F10" w:rsidRDefault="00C46F10">
      <w:pPr>
        <w:pStyle w:val="ab"/>
      </w:pPr>
      <w:r>
        <w:rPr>
          <w:rStyle w:val="aa"/>
        </w:rPr>
        <w:annotationRef/>
      </w:r>
      <w:r>
        <w:rPr>
          <w:rFonts w:ascii="Times New Roman" w:hAnsi="Times New Roman" w:cs="Times New Roman"/>
          <w:b/>
          <w:bCs/>
          <w:sz w:val="24"/>
          <w:szCs w:val="24"/>
        </w:rPr>
        <w:t>Article title –</w:t>
      </w:r>
      <w:r w:rsidR="00197EE2">
        <w:rPr>
          <w:rFonts w:ascii="Times New Roman" w:hAnsi="Times New Roman" w:cs="Times New Roman"/>
          <w:b/>
          <w:bCs/>
          <w:sz w:val="24"/>
          <w:szCs w:val="24"/>
        </w:rPr>
        <w:t xml:space="preserve"> 12</w:t>
      </w:r>
      <w:r>
        <w:rPr>
          <w:rFonts w:ascii="Times New Roman" w:hAnsi="Times New Roman" w:cs="Times New Roman"/>
          <w:b/>
          <w:bCs/>
          <w:sz w:val="24"/>
          <w:szCs w:val="24"/>
        </w:rPr>
        <w:t xml:space="preserve">pt Times New Roman, </w:t>
      </w:r>
      <w:r w:rsidR="004E24FB">
        <w:rPr>
          <w:rFonts w:ascii="Times New Roman" w:hAnsi="Times New Roman" w:cs="Times New Roman"/>
          <w:b/>
          <w:bCs/>
          <w:sz w:val="24"/>
          <w:szCs w:val="24"/>
        </w:rPr>
        <w:t xml:space="preserve">Use </w:t>
      </w:r>
      <w:r w:rsidR="00E833EB">
        <w:rPr>
          <w:rFonts w:ascii="Times New Roman" w:hAnsi="Times New Roman" w:cs="Times New Roman"/>
          <w:b/>
          <w:bCs/>
          <w:sz w:val="24"/>
          <w:szCs w:val="24"/>
        </w:rPr>
        <w:t xml:space="preserve">the </w:t>
      </w:r>
      <w:r w:rsidR="004E24FB">
        <w:rPr>
          <w:rFonts w:ascii="Times New Roman" w:hAnsi="Times New Roman" w:cs="Times New Roman"/>
          <w:b/>
          <w:bCs/>
          <w:sz w:val="24"/>
          <w:szCs w:val="24"/>
        </w:rPr>
        <w:t>sentence case style.</w:t>
      </w:r>
      <w:r w:rsidR="0059434A">
        <w:rPr>
          <w:rFonts w:ascii="Times New Roman" w:hAnsi="Times New Roman" w:cs="Times New Roman"/>
          <w:b/>
          <w:bCs/>
          <w:sz w:val="24"/>
          <w:szCs w:val="24"/>
        </w:rPr>
        <w:t xml:space="preserve"> The f</w:t>
      </w:r>
      <w:r w:rsidR="0059434A" w:rsidRPr="0059434A">
        <w:rPr>
          <w:rFonts w:ascii="Times New Roman" w:hAnsi="Times New Roman" w:cs="Times New Roman"/>
          <w:b/>
          <w:bCs/>
          <w:sz w:val="24"/>
          <w:szCs w:val="24"/>
        </w:rPr>
        <w:t xml:space="preserve">irst letter of </w:t>
      </w:r>
      <w:r w:rsidR="0059434A">
        <w:rPr>
          <w:rFonts w:ascii="Times New Roman" w:hAnsi="Times New Roman" w:cs="Times New Roman"/>
          <w:b/>
          <w:bCs/>
          <w:sz w:val="24"/>
          <w:szCs w:val="24"/>
        </w:rPr>
        <w:t xml:space="preserve">the </w:t>
      </w:r>
      <w:r w:rsidR="0059434A" w:rsidRPr="0059434A">
        <w:rPr>
          <w:rFonts w:ascii="Times New Roman" w:hAnsi="Times New Roman" w:cs="Times New Roman"/>
          <w:b/>
          <w:bCs/>
          <w:sz w:val="24"/>
          <w:szCs w:val="24"/>
        </w:rPr>
        <w:t xml:space="preserve">first word </w:t>
      </w:r>
      <w:r w:rsidR="0059434A">
        <w:rPr>
          <w:rFonts w:ascii="Times New Roman" w:hAnsi="Times New Roman" w:cs="Times New Roman"/>
          <w:b/>
          <w:bCs/>
          <w:sz w:val="24"/>
          <w:szCs w:val="24"/>
        </w:rPr>
        <w:t xml:space="preserve">is </w:t>
      </w:r>
      <w:r w:rsidR="0059434A" w:rsidRPr="0059434A">
        <w:rPr>
          <w:rFonts w:ascii="Times New Roman" w:hAnsi="Times New Roman" w:cs="Times New Roman"/>
          <w:b/>
          <w:bCs/>
          <w:sz w:val="24"/>
          <w:szCs w:val="24"/>
        </w:rPr>
        <w:t>capitalized</w:t>
      </w:r>
      <w:r w:rsidR="0059434A">
        <w:rPr>
          <w:rFonts w:ascii="Times New Roman" w:hAnsi="Times New Roman" w:cs="Times New Roman"/>
          <w:b/>
          <w:bCs/>
          <w:sz w:val="24"/>
          <w:szCs w:val="24"/>
        </w:rPr>
        <w:t>.</w:t>
      </w:r>
      <w:r w:rsidR="00D52EBB">
        <w:rPr>
          <w:rFonts w:ascii="Times New Roman" w:hAnsi="Times New Roman" w:cs="Times New Roman"/>
          <w:b/>
          <w:bCs/>
          <w:sz w:val="24"/>
          <w:szCs w:val="24"/>
        </w:rPr>
        <w:t xml:space="preserve"> </w:t>
      </w:r>
      <w:r w:rsidR="0059434A">
        <w:rPr>
          <w:rFonts w:ascii="Times New Roman" w:hAnsi="Times New Roman" w:cs="Times New Roman"/>
          <w:b/>
          <w:bCs/>
          <w:sz w:val="24"/>
          <w:szCs w:val="24"/>
        </w:rPr>
        <w:t>A</w:t>
      </w:r>
      <w:r w:rsidR="0059434A" w:rsidRPr="0059434A">
        <w:rPr>
          <w:rFonts w:ascii="Times New Roman" w:hAnsi="Times New Roman" w:cs="Times New Roman"/>
          <w:b/>
          <w:bCs/>
          <w:sz w:val="24"/>
          <w:szCs w:val="24"/>
        </w:rPr>
        <w:t>ll others</w:t>
      </w:r>
      <w:r w:rsidR="0059434A">
        <w:rPr>
          <w:rFonts w:ascii="Times New Roman" w:hAnsi="Times New Roman" w:cs="Times New Roman"/>
          <w:b/>
          <w:bCs/>
          <w:sz w:val="24"/>
          <w:szCs w:val="24"/>
        </w:rPr>
        <w:t xml:space="preserve"> are</w:t>
      </w:r>
      <w:r w:rsidR="0059434A" w:rsidRPr="0059434A">
        <w:rPr>
          <w:rFonts w:ascii="Times New Roman" w:hAnsi="Times New Roman" w:cs="Times New Roman"/>
          <w:b/>
          <w:bCs/>
          <w:sz w:val="24"/>
          <w:szCs w:val="24"/>
        </w:rPr>
        <w:t xml:space="preserve"> lower case except </w:t>
      </w:r>
      <w:r w:rsidR="004E24FB" w:rsidRPr="0059434A">
        <w:rPr>
          <w:rFonts w:ascii="Times New Roman" w:hAnsi="Times New Roman" w:cs="Times New Roman"/>
          <w:b/>
          <w:bCs/>
          <w:sz w:val="24"/>
          <w:szCs w:val="24"/>
        </w:rPr>
        <w:t>unconditionally capitalized</w:t>
      </w:r>
      <w:r w:rsidR="00D52EBB">
        <w:rPr>
          <w:rFonts w:ascii="Times New Roman" w:hAnsi="Times New Roman" w:cs="Times New Roman"/>
          <w:b/>
          <w:bCs/>
          <w:sz w:val="24"/>
          <w:szCs w:val="24"/>
        </w:rPr>
        <w:t xml:space="preserve"> </w:t>
      </w:r>
      <w:r w:rsidR="0059434A" w:rsidRPr="0059434A">
        <w:rPr>
          <w:rFonts w:ascii="Times New Roman" w:hAnsi="Times New Roman" w:cs="Times New Roman"/>
          <w:b/>
          <w:bCs/>
          <w:sz w:val="24"/>
          <w:szCs w:val="24"/>
        </w:rPr>
        <w:t>words</w:t>
      </w:r>
      <w:r w:rsidR="004E24FB">
        <w:rPr>
          <w:rFonts w:ascii="Times New Roman" w:hAnsi="Times New Roman" w:cs="Times New Roman"/>
          <w:b/>
          <w:bCs/>
          <w:sz w:val="24"/>
          <w:szCs w:val="24"/>
        </w:rPr>
        <w:t>.</w:t>
      </w:r>
    </w:p>
  </w:comment>
  <w:comment w:id="2" w:author="..." w:date="2015-06-19T09:42:00Z" w:initials="H">
    <w:p w14:paraId="2D79BC0F"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p>
  </w:comment>
  <w:comment w:id="3" w:author="..." w:date="2015-06-19T09:42:00Z" w:initials="H">
    <w:p w14:paraId="3230606B"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p>
  </w:comment>
  <w:comment w:id="4" w:author="..." w:date="2015-06-19T09:42:00Z" w:initials="H">
    <w:p w14:paraId="04EFC1F7"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r w:rsidRPr="00BA018C">
        <w:rPr>
          <w:rFonts w:ascii="Times New Roman" w:hAnsi="Times New Roman" w:cs="Times New Roman"/>
          <w:sz w:val="24"/>
          <w:szCs w:val="24"/>
        </w:rPr>
        <w:t>,</w:t>
      </w:r>
      <w:r w:rsidRPr="00BA018C">
        <w:rPr>
          <w:rFonts w:ascii="Times New Roman" w:hAnsi="Times New Roman" w:cs="Times New Roman"/>
          <w:b/>
          <w:bCs/>
          <w:sz w:val="24"/>
          <w:szCs w:val="24"/>
        </w:rPr>
        <w:t xml:space="preserve"> Bold</w:t>
      </w:r>
    </w:p>
  </w:comment>
  <w:comment w:id="5" w:author="..." w:date="2015-06-18T16:23:00Z" w:initials="H">
    <w:p w14:paraId="7CF0D314" w14:textId="77777777" w:rsidR="005F164B" w:rsidRPr="005F164B" w:rsidRDefault="005F164B">
      <w:pPr>
        <w:pStyle w:val="ab"/>
        <w:rPr>
          <w:rFonts w:ascii="Times New Roman" w:hAnsi="Times New Roman" w:cs="Times New Roman"/>
          <w:b/>
          <w:bCs/>
        </w:rPr>
      </w:pPr>
      <w:r>
        <w:rPr>
          <w:rStyle w:val="aa"/>
        </w:rPr>
        <w:annotationRef/>
      </w:r>
      <w:proofErr w:type="gramStart"/>
      <w:r w:rsidRPr="007900A8">
        <w:rPr>
          <w:rFonts w:ascii="Times New Roman" w:eastAsiaTheme="minorEastAsia" w:hAnsi="Times New Roman" w:cs="Times New Roman"/>
          <w:b/>
          <w:bCs/>
          <w:sz w:val="24"/>
          <w:szCs w:val="32"/>
        </w:rPr>
        <w:t>primary</w:t>
      </w:r>
      <w:proofErr w:type="gramEnd"/>
      <w:r w:rsidRPr="007900A8">
        <w:rPr>
          <w:rFonts w:ascii="Times New Roman" w:eastAsiaTheme="minorEastAsia" w:hAnsi="Times New Roman" w:cs="Times New Roman"/>
          <w:b/>
          <w:bCs/>
          <w:sz w:val="24"/>
          <w:szCs w:val="32"/>
        </w:rPr>
        <w:t xml:space="preserve"> heading; in bold; hierarchically numbered</w:t>
      </w:r>
    </w:p>
  </w:comment>
  <w:comment w:id="6" w:author="..." w:date="2015-06-18T16:25:00Z" w:initials="H">
    <w:p w14:paraId="3DDEA8DE" w14:textId="77777777" w:rsidR="007900A8" w:rsidRPr="007900A8" w:rsidRDefault="007900A8">
      <w:pPr>
        <w:pStyle w:val="ab"/>
        <w:rPr>
          <w:b/>
          <w:bCs/>
        </w:rPr>
      </w:pPr>
      <w:r>
        <w:rPr>
          <w:rStyle w:val="aa"/>
        </w:rPr>
        <w:annotationRef/>
      </w:r>
      <w:r w:rsidRPr="007900A8">
        <w:rPr>
          <w:rFonts w:ascii="Times New Roman" w:hAnsi="Times New Roman" w:cs="Times New Roman"/>
          <w:b/>
          <w:bCs/>
          <w:sz w:val="24"/>
          <w:szCs w:val="24"/>
        </w:rPr>
        <w:t>Start second-level headings at the left margin in italics but not boldface.</w:t>
      </w:r>
    </w:p>
  </w:comment>
  <w:comment w:id="8" w:author="..." w:date="2015-06-18T16:24:00Z" w:initials="H">
    <w:p w14:paraId="22011734" w14:textId="77777777" w:rsidR="007900A8" w:rsidRPr="007900A8" w:rsidRDefault="007900A8">
      <w:pPr>
        <w:pStyle w:val="ab"/>
        <w:rPr>
          <w:b/>
          <w:bCs/>
          <w:sz w:val="24"/>
          <w:szCs w:val="24"/>
        </w:rPr>
      </w:pPr>
      <w:r>
        <w:rPr>
          <w:rStyle w:val="aa"/>
        </w:rPr>
        <w:annotationRef/>
      </w:r>
      <w:r w:rsidRPr="007900A8">
        <w:rPr>
          <w:rFonts w:ascii="Times New Roman" w:hAnsi="Times New Roman" w:cs="Times New Roman"/>
          <w:b/>
          <w:bCs/>
          <w:sz w:val="24"/>
          <w:szCs w:val="24"/>
        </w:rPr>
        <w:t xml:space="preserve">Third-level headings at the left margin </w:t>
      </w:r>
      <w:r>
        <w:rPr>
          <w:rFonts w:ascii="Times New Roman" w:hAnsi="Times New Roman" w:cs="Times New Roman"/>
          <w:b/>
          <w:bCs/>
          <w:sz w:val="24"/>
          <w:szCs w:val="24"/>
        </w:rPr>
        <w:t xml:space="preserve">in </w:t>
      </w:r>
      <w:r w:rsidRPr="007900A8">
        <w:rPr>
          <w:rFonts w:ascii="Times New Roman" w:hAnsi="Times New Roman" w:cs="Times New Roman"/>
          <w:b/>
          <w:bCs/>
          <w:sz w:val="24"/>
          <w:szCs w:val="24"/>
        </w:rPr>
        <w:t>italic but not boldface.</w:t>
      </w:r>
    </w:p>
  </w:comment>
  <w:comment w:id="9" w:author="..." w:date="2015-06-19T11:47:00Z" w:initials="H">
    <w:p w14:paraId="08EBFF07" w14:textId="77777777" w:rsidR="00680766" w:rsidRPr="00EC20F4" w:rsidRDefault="00680766" w:rsidP="00680766">
      <w:pPr>
        <w:pStyle w:val="ab"/>
        <w:rPr>
          <w:rFonts w:ascii="Times New Roman" w:hAnsi="Times New Roman" w:cs="Times New Roman"/>
          <w:b/>
          <w:bCs/>
          <w:sz w:val="24"/>
          <w:szCs w:val="24"/>
        </w:rPr>
      </w:pPr>
      <w:r>
        <w:rPr>
          <w:rStyle w:val="aa"/>
        </w:rPr>
        <w:annotationRef/>
      </w:r>
      <w:r w:rsidRPr="00EC20F4">
        <w:rPr>
          <w:rFonts w:ascii="Times New Roman" w:hAnsi="Times New Roman" w:cs="Times New Roman"/>
          <w:b/>
          <w:bCs/>
          <w:sz w:val="24"/>
          <w:szCs w:val="24"/>
        </w:rPr>
        <w:t>Do not upload Excel files for tables. Use the table function of Microsoft Word.</w:t>
      </w:r>
    </w:p>
    <w:p w14:paraId="60A35FDF" w14:textId="77777777" w:rsidR="00680766" w:rsidRPr="00EC20F4" w:rsidRDefault="00680766" w:rsidP="00680766">
      <w:pPr>
        <w:pStyle w:val="ab"/>
        <w:rPr>
          <w:rFonts w:ascii="Times New Roman" w:hAnsi="Times New Roman" w:cs="Times New Roman"/>
          <w:b/>
          <w:bCs/>
          <w:sz w:val="24"/>
          <w:szCs w:val="24"/>
        </w:rPr>
      </w:pPr>
    </w:p>
    <w:p w14:paraId="76A1CDEB" w14:textId="77777777" w:rsidR="00680766" w:rsidRDefault="00680766" w:rsidP="00680766">
      <w:pPr>
        <w:pStyle w:val="ab"/>
      </w:pPr>
      <w:r w:rsidRPr="00EC20F4">
        <w:rPr>
          <w:rFonts w:ascii="Times New Roman" w:hAnsi="Times New Roman" w:cs="Times New Roman"/>
          <w:b/>
          <w:bCs/>
          <w:sz w:val="24"/>
          <w:szCs w:val="24"/>
        </w:rPr>
        <w:t>Avoid vertical lines and unnecessary horizontal lines.</w:t>
      </w:r>
    </w:p>
    <w:p w14:paraId="38659D64" w14:textId="77777777" w:rsidR="00680766" w:rsidRDefault="00680766" w:rsidP="00680766">
      <w:pPr>
        <w:pStyle w:val="ab"/>
      </w:pPr>
    </w:p>
  </w:comment>
  <w:comment w:id="10" w:author="..." w:date="2015-06-19T10:26:00Z" w:initials="H">
    <w:p w14:paraId="1EE3F578" w14:textId="77777777" w:rsidR="00991A67" w:rsidRPr="00991A67" w:rsidRDefault="00991A67">
      <w:pPr>
        <w:pStyle w:val="ab"/>
        <w:rPr>
          <w:rFonts w:ascii="Times New Roman" w:hAnsi="Times New Roman" w:cs="Times New Roman"/>
          <w:b/>
          <w:bCs/>
          <w:sz w:val="24"/>
          <w:szCs w:val="24"/>
        </w:rPr>
      </w:pPr>
      <w:r>
        <w:rPr>
          <w:rStyle w:val="aa"/>
        </w:rPr>
        <w:annotationRef/>
      </w:r>
      <w:r w:rsidRPr="00991A67">
        <w:rPr>
          <w:rFonts w:ascii="Times New Roman" w:hAnsi="Times New Roman" w:cs="Times New Roman"/>
          <w:b/>
          <w:bCs/>
          <w:sz w:val="24"/>
          <w:szCs w:val="24"/>
        </w:rPr>
        <w:t>Reference to a journal publication</w:t>
      </w:r>
    </w:p>
  </w:comment>
  <w:comment w:id="11" w:author="..." w:date="2015-06-19T11:24:00Z" w:initials="H">
    <w:p w14:paraId="2A4CAC53" w14:textId="77777777" w:rsidR="001B5263" w:rsidRPr="001B5263" w:rsidRDefault="001B5263" w:rsidP="001B5263">
      <w:pPr>
        <w:pStyle w:val="Els-numlist"/>
        <w:numPr>
          <w:ilvl w:val="0"/>
          <w:numId w:val="7"/>
        </w:numPr>
        <w:spacing w:line="320" w:lineRule="exact"/>
        <w:rPr>
          <w:rFonts w:cs="Times New Roman"/>
          <w:b/>
          <w:bCs/>
          <w:sz w:val="24"/>
          <w:szCs w:val="24"/>
        </w:rPr>
      </w:pPr>
      <w:r>
        <w:rPr>
          <w:rStyle w:val="aa"/>
        </w:rPr>
        <w:annotationRef/>
      </w:r>
      <w:r w:rsidRPr="001B5263">
        <w:rPr>
          <w:rFonts w:cs="Times New Roman"/>
          <w:b/>
          <w:bCs/>
          <w:sz w:val="24"/>
          <w:szCs w:val="24"/>
        </w:rPr>
        <w:t>Reference to a textbook</w:t>
      </w:r>
    </w:p>
    <w:p w14:paraId="5A7BBAAD" w14:textId="77777777" w:rsidR="001B5263" w:rsidRPr="001B5263" w:rsidRDefault="001B5263">
      <w:pPr>
        <w:pStyle w:val="ab"/>
        <w:rPr>
          <w:rFonts w:ascii="Times New Roman" w:hAnsi="Times New Roman" w:cs="Times New Roman"/>
          <w:b/>
          <w:bCs/>
          <w:sz w:val="24"/>
          <w:szCs w:val="24"/>
        </w:rPr>
      </w:pPr>
    </w:p>
  </w:comment>
  <w:comment w:id="12" w:author="..." w:date="2015-06-30T08:57:00Z" w:initials="H">
    <w:p w14:paraId="57B56679" w14:textId="77777777" w:rsidR="00182BDB" w:rsidRPr="00182BDB" w:rsidRDefault="00182BDB">
      <w:pPr>
        <w:pStyle w:val="ab"/>
        <w:rPr>
          <w:rFonts w:ascii="Times New Roman" w:hAnsi="Times New Roman" w:cs="Times New Roman"/>
          <w:b/>
          <w:bCs/>
          <w:i/>
          <w:iCs/>
          <w:sz w:val="24"/>
          <w:szCs w:val="24"/>
        </w:rPr>
      </w:pPr>
      <w:r>
        <w:rPr>
          <w:rStyle w:val="aa"/>
        </w:rPr>
        <w:annotationRef/>
      </w:r>
      <w:r w:rsidRPr="00182BDB">
        <w:rPr>
          <w:rFonts w:ascii="Times New Roman" w:hAnsi="Times New Roman" w:cs="Times New Roman"/>
          <w:b/>
          <w:bCs/>
          <w:sz w:val="24"/>
          <w:szCs w:val="24"/>
        </w:rPr>
        <w:t>Reference to a</w:t>
      </w:r>
      <w:r w:rsidR="00D52EBB">
        <w:rPr>
          <w:rStyle w:val="af2"/>
          <w:rFonts w:ascii="Times New Roman" w:hAnsi="Times New Roman" w:cs="Times New Roman"/>
          <w:b/>
          <w:bCs/>
          <w:i w:val="0"/>
          <w:iCs w:val="0"/>
          <w:sz w:val="24"/>
          <w:szCs w:val="24"/>
          <w:bdr w:val="none" w:sz="0" w:space="0" w:color="auto" w:frame="1"/>
        </w:rPr>
        <w:t xml:space="preserve"> </w:t>
      </w:r>
      <w:r w:rsidRPr="00182BDB">
        <w:rPr>
          <w:rStyle w:val="af2"/>
          <w:rFonts w:ascii="Times New Roman" w:hAnsi="Times New Roman" w:cs="Times New Roman"/>
          <w:b/>
          <w:bCs/>
          <w:i w:val="0"/>
          <w:iCs w:val="0"/>
          <w:sz w:val="24"/>
          <w:szCs w:val="24"/>
          <w:bdr w:val="none" w:sz="0" w:space="0" w:color="auto" w:frame="1"/>
        </w:rPr>
        <w:t>Chapter in a book</w:t>
      </w:r>
    </w:p>
  </w:comment>
  <w:comment w:id="13" w:author="..." w:date="2015-06-19T11:28:00Z" w:initials="H">
    <w:p w14:paraId="652911D0" w14:textId="77777777" w:rsidR="00182BDB" w:rsidRPr="00182BDB" w:rsidRDefault="00182BDB">
      <w:pPr>
        <w:pStyle w:val="ab"/>
        <w:rPr>
          <w:rFonts w:ascii="Times New Roman" w:hAnsi="Times New Roman" w:cs="Times New Roman"/>
          <w:b/>
          <w:bCs/>
          <w:i/>
          <w:iCs/>
          <w:sz w:val="24"/>
          <w:szCs w:val="32"/>
        </w:rPr>
      </w:pPr>
      <w:r>
        <w:rPr>
          <w:rStyle w:val="aa"/>
        </w:rPr>
        <w:annotationRef/>
      </w:r>
      <w:r w:rsidRPr="00182BDB">
        <w:rPr>
          <w:rStyle w:val="af2"/>
          <w:rFonts w:ascii="Times New Roman" w:hAnsi="Times New Roman" w:cs="Times New Roman"/>
          <w:b/>
          <w:bCs/>
          <w:i w:val="0"/>
          <w:iCs w:val="0"/>
          <w:sz w:val="24"/>
          <w:szCs w:val="24"/>
          <w:bdr w:val="none" w:sz="0" w:space="0" w:color="auto" w:frame="1"/>
        </w:rPr>
        <w:t>Conference proceedings</w:t>
      </w:r>
    </w:p>
  </w:comment>
  <w:comment w:id="15" w:author="..." w:date="2015-06-19T11:32:00Z" w:initials="H">
    <w:p w14:paraId="739D3AF1" w14:textId="77777777" w:rsidR="00182BDB" w:rsidRPr="00182BDB" w:rsidRDefault="00182BDB">
      <w:pPr>
        <w:pStyle w:val="ab"/>
        <w:rPr>
          <w:rFonts w:ascii="Times New Roman" w:hAnsi="Times New Roman" w:cs="Times New Roman"/>
          <w:b/>
          <w:bCs/>
          <w:i/>
          <w:iCs/>
        </w:rPr>
      </w:pPr>
      <w:r>
        <w:rPr>
          <w:rStyle w:val="aa"/>
        </w:rPr>
        <w:annotationRef/>
      </w:r>
      <w:r w:rsidRPr="00182BDB">
        <w:rPr>
          <w:rStyle w:val="af2"/>
          <w:rFonts w:ascii="Times New Roman" w:hAnsi="Times New Roman" w:cs="Times New Roman"/>
          <w:b/>
          <w:bCs/>
          <w:i w:val="0"/>
          <w:iCs w:val="0"/>
          <w:sz w:val="24"/>
          <w:szCs w:val="24"/>
          <w:bdr w:val="none" w:sz="0" w:space="0" w:color="auto" w:frame="1"/>
        </w:rPr>
        <w:t>Conference paper</w:t>
      </w:r>
    </w:p>
  </w:comment>
  <w:comment w:id="16" w:author="..." w:date="2015-06-19T11:35:00Z" w:initials="H">
    <w:p w14:paraId="71EB1C58" w14:textId="77777777" w:rsidR="00744F21" w:rsidRPr="00744F21" w:rsidRDefault="00744F21" w:rsidP="00744F21">
      <w:pPr>
        <w:pStyle w:val="Els-numlist"/>
        <w:numPr>
          <w:ilvl w:val="0"/>
          <w:numId w:val="0"/>
        </w:numPr>
        <w:spacing w:line="320" w:lineRule="exact"/>
        <w:rPr>
          <w:rFonts w:cs="Times New Roman"/>
          <w:b/>
          <w:bCs/>
          <w:sz w:val="24"/>
          <w:szCs w:val="24"/>
        </w:rPr>
      </w:pPr>
      <w:r>
        <w:rPr>
          <w:rStyle w:val="aa"/>
        </w:rPr>
        <w:annotationRef/>
      </w:r>
      <w:r w:rsidRPr="00744F21">
        <w:rPr>
          <w:rFonts w:cs="Times New Roman"/>
          <w:b/>
          <w:bCs/>
          <w:sz w:val="24"/>
          <w:szCs w:val="24"/>
        </w:rPr>
        <w:t xml:space="preserve">Reference to a </w:t>
      </w:r>
      <w:r>
        <w:rPr>
          <w:rFonts w:cs="Times New Roman"/>
          <w:b/>
          <w:bCs/>
          <w:sz w:val="24"/>
          <w:szCs w:val="24"/>
        </w:rPr>
        <w:t>dissertation</w:t>
      </w:r>
    </w:p>
  </w:comment>
  <w:comment w:id="17" w:author="admin" w:date="2021-06-11T10:39:00Z" w:initials="a">
    <w:p w14:paraId="6B63DF5F" w14:textId="318A3CA4" w:rsidR="00FC2EF4" w:rsidRDefault="00FC2EF4">
      <w:pPr>
        <w:pStyle w:val="ab"/>
      </w:pPr>
      <w:r>
        <w:rPr>
          <w:rStyle w:val="aa"/>
        </w:rPr>
        <w:annotationRef/>
      </w:r>
      <w:r>
        <w:rPr>
          <w:rFonts w:cs="Times New Roman"/>
          <w:b/>
          <w:bCs/>
          <w:sz w:val="24"/>
          <w:szCs w:val="24"/>
        </w:rPr>
        <w:t>Report</w:t>
      </w:r>
    </w:p>
  </w:comment>
  <w:comment w:id="18" w:author="..." w:date="2015-06-29T11:25:00Z" w:initials="H">
    <w:p w14:paraId="63AB5247" w14:textId="77777777" w:rsidR="00845525" w:rsidRPr="00845525" w:rsidRDefault="00845525">
      <w:pPr>
        <w:pStyle w:val="ab"/>
        <w:rPr>
          <w:rFonts w:ascii="Times New Roman" w:hAnsi="Times New Roman" w:cs="Times New Roman"/>
          <w:b/>
          <w:bCs/>
          <w:i/>
          <w:iCs/>
          <w:sz w:val="24"/>
          <w:szCs w:val="24"/>
        </w:rPr>
      </w:pPr>
      <w:r>
        <w:rPr>
          <w:rStyle w:val="aa"/>
        </w:rPr>
        <w:annotationRef/>
      </w:r>
      <w:r w:rsidRPr="00845525">
        <w:rPr>
          <w:rStyle w:val="af2"/>
          <w:rFonts w:ascii="Times New Roman" w:hAnsi="Times New Roman" w:cs="Times New Roman"/>
          <w:b/>
          <w:bCs/>
          <w:i w:val="0"/>
          <w:iCs w:val="0"/>
          <w:color w:val="000000"/>
          <w:sz w:val="24"/>
          <w:szCs w:val="24"/>
          <w:bdr w:val="none" w:sz="0" w:space="0" w:color="auto" w:frame="1"/>
        </w:rPr>
        <w:t>Homepage/Web site</w:t>
      </w:r>
    </w:p>
  </w:comment>
  <w:comment w:id="19" w:author="..." w:date="2015-06-29T11:25:00Z" w:initials="H">
    <w:p w14:paraId="3E8066CD" w14:textId="77777777" w:rsidR="00845525" w:rsidRPr="00845525" w:rsidRDefault="00845525">
      <w:pPr>
        <w:pStyle w:val="ab"/>
        <w:rPr>
          <w:rFonts w:ascii="Times New Roman" w:hAnsi="Times New Roman" w:cs="Times New Roman"/>
          <w:b/>
          <w:bCs/>
          <w:i/>
          <w:iCs/>
          <w:sz w:val="24"/>
          <w:szCs w:val="24"/>
        </w:rPr>
      </w:pPr>
      <w:r>
        <w:rPr>
          <w:rStyle w:val="aa"/>
        </w:rPr>
        <w:annotationRef/>
      </w:r>
      <w:r w:rsidRPr="00845525">
        <w:rPr>
          <w:rStyle w:val="af2"/>
          <w:rFonts w:ascii="Times New Roman" w:hAnsi="Times New Roman" w:cs="Times New Roman"/>
          <w:b/>
          <w:bCs/>
          <w:i w:val="0"/>
          <w:iCs w:val="0"/>
          <w:color w:val="000000"/>
          <w:sz w:val="24"/>
          <w:szCs w:val="24"/>
          <w:bdr w:val="none" w:sz="0" w:space="0" w:color="auto" w:frame="1"/>
        </w:rPr>
        <w:t>Database on the Internet</w:t>
      </w:r>
    </w:p>
  </w:comment>
  <w:comment w:id="7" w:author="..." w:date="2015-06-19T11:45:00Z" w:initials="H">
    <w:p w14:paraId="5EF4ADB9" w14:textId="77777777" w:rsidR="00744F21" w:rsidRPr="00744F21" w:rsidRDefault="00744F21">
      <w:pPr>
        <w:pStyle w:val="ab"/>
        <w:rPr>
          <w:rFonts w:ascii="Times New Roman" w:hAnsi="Times New Roman" w:cs="Times New Roman"/>
          <w:b/>
          <w:bCs/>
          <w:sz w:val="24"/>
          <w:szCs w:val="24"/>
        </w:rPr>
      </w:pPr>
      <w:r>
        <w:rPr>
          <w:rStyle w:val="aa"/>
        </w:rPr>
        <w:annotationRef/>
      </w:r>
      <w:r w:rsidR="004D4DF2">
        <w:rPr>
          <w:rFonts w:ascii="Times New Roman" w:hAnsi="Times New Roman" w:cs="Times New Roman"/>
          <w:b/>
          <w:bCs/>
          <w:sz w:val="24"/>
          <w:szCs w:val="24"/>
        </w:rPr>
        <w:t>Line drawing should be on</w:t>
      </w:r>
      <w:r w:rsidRPr="00744F21">
        <w:rPr>
          <w:rFonts w:ascii="Times New Roman" w:hAnsi="Times New Roman" w:cs="Times New Roman"/>
          <w:b/>
          <w:bCs/>
          <w:sz w:val="24"/>
          <w:szCs w:val="24"/>
        </w:rPr>
        <w:t xml:space="preserve"> high resolution and high contrast</w:t>
      </w:r>
      <w:r>
        <w:rPr>
          <w:rFonts w:ascii="Times New Roman" w:hAnsi="Times New Roman" w:cs="Times New Roman"/>
          <w:b/>
          <w:bCs/>
          <w:sz w:val="24"/>
          <w:szCs w:val="24"/>
        </w:rPr>
        <w:t xml:space="preserve">. </w:t>
      </w:r>
      <w:r w:rsidR="004D4DF2">
        <w:rPr>
          <w:rFonts w:ascii="Times New Roman" w:hAnsi="Times New Roman" w:cs="Times New Roman"/>
          <w:b/>
          <w:bCs/>
          <w:sz w:val="24"/>
          <w:szCs w:val="24"/>
        </w:rPr>
        <w:t>U</w:t>
      </w:r>
      <w:r w:rsidRPr="00EC20F4">
        <w:rPr>
          <w:rFonts w:ascii="Times New Roman" w:hAnsi="Times New Roman" w:cs="Times New Roman"/>
          <w:b/>
          <w:bCs/>
          <w:sz w:val="24"/>
          <w:szCs w:val="24"/>
        </w:rPr>
        <w:t>se a minimum of 300 dpi.</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82E6BD8" w15:done="0"/>
  <w15:commentEx w15:paraId="27EC40AC" w15:done="0"/>
  <w15:commentEx w15:paraId="2D79BC0F" w15:done="0"/>
  <w15:commentEx w15:paraId="3230606B" w15:done="0"/>
  <w15:commentEx w15:paraId="04EFC1F7" w15:done="0"/>
  <w15:commentEx w15:paraId="7CF0D314" w15:done="0"/>
  <w15:commentEx w15:paraId="3DDEA8DE" w15:done="0"/>
  <w15:commentEx w15:paraId="22011734" w15:done="0"/>
  <w15:commentEx w15:paraId="38659D64" w15:done="0"/>
  <w15:commentEx w15:paraId="1EE3F578" w15:done="0"/>
  <w15:commentEx w15:paraId="5A7BBAAD" w15:done="0"/>
  <w15:commentEx w15:paraId="57B56679" w15:done="0"/>
  <w15:commentEx w15:paraId="652911D0" w15:done="0"/>
  <w15:commentEx w15:paraId="739D3AF1" w15:done="0"/>
  <w15:commentEx w15:paraId="71EB1C58" w15:done="0"/>
  <w15:commentEx w15:paraId="6B63DF5F" w15:done="0"/>
  <w15:commentEx w15:paraId="63AB5247" w15:done="0"/>
  <w15:commentEx w15:paraId="3E8066CD" w15:done="0"/>
  <w15:commentEx w15:paraId="5EF4ADB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EAC60E" w14:textId="77777777" w:rsidR="008004A4" w:rsidRDefault="008004A4" w:rsidP="00C46F10">
      <w:pPr>
        <w:spacing w:line="240" w:lineRule="auto"/>
      </w:pPr>
      <w:r>
        <w:separator/>
      </w:r>
    </w:p>
  </w:endnote>
  <w:endnote w:type="continuationSeparator" w:id="0">
    <w:p w14:paraId="68E6259E" w14:textId="77777777" w:rsidR="008004A4" w:rsidRDefault="008004A4" w:rsidP="00C46F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3F6685" w14:textId="77777777" w:rsidR="00197EE2" w:rsidRPr="00C26AE4" w:rsidRDefault="00197EE2" w:rsidP="00197EE2">
    <w:pPr>
      <w:pStyle w:val="a5"/>
      <w:rPr>
        <w:sz w:val="18"/>
        <w:szCs w:val="18"/>
      </w:rPr>
    </w:pPr>
  </w:p>
  <w:p w14:paraId="0F4C9CC3" w14:textId="77777777" w:rsidR="00197EE2" w:rsidRDefault="00197EE2">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C3F095" w14:textId="77777777" w:rsidR="008004A4" w:rsidRDefault="008004A4" w:rsidP="00C46F10">
      <w:pPr>
        <w:spacing w:line="240" w:lineRule="auto"/>
      </w:pPr>
      <w:r>
        <w:separator/>
      </w:r>
    </w:p>
  </w:footnote>
  <w:footnote w:type="continuationSeparator" w:id="0">
    <w:p w14:paraId="3E47A071" w14:textId="77777777" w:rsidR="008004A4" w:rsidRDefault="008004A4" w:rsidP="00C46F1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64046658"/>
      <w:docPartObj>
        <w:docPartGallery w:val="Page Numbers (Top of Page)"/>
        <w:docPartUnique/>
      </w:docPartObj>
    </w:sdtPr>
    <w:sdtEndPr/>
    <w:sdtContent>
      <w:p w14:paraId="6B59E391" w14:textId="203F25BF"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6</w:t>
        </w:r>
        <w:r w:rsidRPr="00E8558A">
          <w:rPr>
            <w:rFonts w:ascii="Times New Roman" w:hAnsi="Times New Roman" w:cs="Times New Roman"/>
            <w:sz w:val="24"/>
            <w:szCs w:val="24"/>
          </w:rPr>
          <w:fldChar w:fldCharType="end"/>
        </w:r>
      </w:p>
    </w:sdtContent>
  </w:sdt>
  <w:p w14:paraId="7CC6E34A" w14:textId="77777777" w:rsidR="00E8558A" w:rsidRDefault="00E8558A">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5934416"/>
      <w:docPartObj>
        <w:docPartGallery w:val="Page Numbers (Top of Page)"/>
        <w:docPartUnique/>
      </w:docPartObj>
    </w:sdtPr>
    <w:sdtEndPr/>
    <w:sdtContent>
      <w:p w14:paraId="2B295675" w14:textId="078E5992"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7</w:t>
        </w:r>
        <w:r w:rsidRPr="00E8558A">
          <w:rPr>
            <w:rFonts w:ascii="Times New Roman" w:hAnsi="Times New Roman" w:cs="Times New Roman"/>
            <w:sz w:val="24"/>
            <w:szCs w:val="24"/>
          </w:rPr>
          <w:fldChar w:fldCharType="end"/>
        </w:r>
      </w:p>
    </w:sdtContent>
  </w:sdt>
  <w:p w14:paraId="2E3F3317" w14:textId="77777777" w:rsidR="00E8558A" w:rsidRDefault="00E8558A">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98076450"/>
      <w:docPartObj>
        <w:docPartGallery w:val="Page Numbers (Top of Page)"/>
        <w:docPartUnique/>
      </w:docPartObj>
    </w:sdtPr>
    <w:sdtEndPr/>
    <w:sdtContent>
      <w:p w14:paraId="76348C8D" w14:textId="1668CBF3"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1</w:t>
        </w:r>
        <w:r w:rsidRPr="00E8558A">
          <w:rPr>
            <w:rFonts w:ascii="Times New Roman" w:hAnsi="Times New Roman" w:cs="Times New Roman"/>
            <w:sz w:val="24"/>
            <w:szCs w:val="24"/>
          </w:rPr>
          <w:fldChar w:fldCharType="end"/>
        </w:r>
      </w:p>
    </w:sdtContent>
  </w:sdt>
  <w:p w14:paraId="16C57ACA" w14:textId="77777777" w:rsidR="00E8558A" w:rsidRDefault="00E8558A">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9AD6EB5"/>
    <w:multiLevelType w:val="multilevel"/>
    <w:tmpl w:val="DA521056"/>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96855B1"/>
    <w:multiLevelType w:val="multilevel"/>
    <w:tmpl w:val="65D4EC2E"/>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27E7170"/>
    <w:multiLevelType w:val="multilevel"/>
    <w:tmpl w:val="859E6656"/>
    <w:lvl w:ilvl="0">
      <w:start w:val="1"/>
      <w:numFmt w:val="decimal"/>
      <w:pStyle w:val="Els-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3" w15:restartNumberingAfterBreak="0">
    <w:nsid w:val="56205803"/>
    <w:multiLevelType w:val="multilevel"/>
    <w:tmpl w:val="3F6EB704"/>
    <w:lvl w:ilvl="0">
      <w:start w:val="1"/>
      <w:numFmt w:val="decimal"/>
      <w:pStyle w:val="Els-1storder-head"/>
      <w:suff w:val="space"/>
      <w:lvlText w:val="%1."/>
      <w:lvlJc w:val="left"/>
      <w:pPr>
        <w:ind w:left="0" w:firstLine="0"/>
      </w:pPr>
      <w:rPr>
        <w:rFonts w:hint="default"/>
        <w:lang w:bidi="th-TH"/>
      </w:rPr>
    </w:lvl>
    <w:lvl w:ilvl="1">
      <w:start w:val="1"/>
      <w:numFmt w:val="decimal"/>
      <w:pStyle w:val="Els-2ndorder-head"/>
      <w:suff w:val="space"/>
      <w:lvlText w:val="%1.%2."/>
      <w:lvlJc w:val="left"/>
      <w:pPr>
        <w:ind w:left="0" w:firstLine="0"/>
      </w:pPr>
      <w:rPr>
        <w:rFonts w:ascii="Cordia New" w:hAnsi="Cordia New" w:cs="Cordia New" w:hint="default"/>
        <w:sz w:val="28"/>
        <w:szCs w:val="28"/>
      </w:rPr>
    </w:lvl>
    <w:lvl w:ilvl="2">
      <w:start w:val="1"/>
      <w:numFmt w:val="decimal"/>
      <w:pStyle w:val="Els-3rdorder-head"/>
      <w:suff w:val="space"/>
      <w:lvlText w:val="%1.%2.%3."/>
      <w:lvlJc w:val="left"/>
      <w:pPr>
        <w:ind w:left="0" w:firstLine="0"/>
      </w:pPr>
      <w:rPr>
        <w:rFonts w:ascii="Cordia New" w:hAnsi="Cordia New" w:cs="Cordia New" w:hint="default"/>
        <w:sz w:val="28"/>
        <w:szCs w:val="28"/>
      </w:rPr>
    </w:lvl>
    <w:lvl w:ilvl="3">
      <w:start w:val="1"/>
      <w:numFmt w:val="decimal"/>
      <w:pStyle w:val="Els-4thorder-head"/>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4" w15:restartNumberingAfterBreak="0">
    <w:nsid w:val="5C334F65"/>
    <w:multiLevelType w:val="hybridMultilevel"/>
    <w:tmpl w:val="F1FAA4C2"/>
    <w:lvl w:ilvl="0" w:tplc="57140AA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EC7AB5"/>
    <w:multiLevelType w:val="multilevel"/>
    <w:tmpl w:val="68FAC942"/>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7955799B"/>
    <w:multiLevelType w:val="multilevel"/>
    <w:tmpl w:val="A96E5ED2"/>
    <w:lvl w:ilvl="0">
      <w:start w:val="1"/>
      <w:numFmt w:val="decimal"/>
      <w:lvlText w:val="%1."/>
      <w:lvlJc w:val="left"/>
      <w:pPr>
        <w:tabs>
          <w:tab w:val="num" w:pos="360"/>
        </w:tabs>
        <w:ind w:left="240" w:hanging="240"/>
      </w:pPr>
      <w:rPr>
        <w:rFonts w:ascii="Cordia New" w:hAnsi="Cordia New" w:cs="Cordia New" w:hint="default"/>
        <w:sz w:val="28"/>
        <w:szCs w:val="28"/>
      </w:rPr>
    </w:lvl>
    <w:lvl w:ilvl="1">
      <w:start w:val="1"/>
      <w:numFmt w:val="decimal"/>
      <w:lvlText w:val="%1.%2."/>
      <w:lvlJc w:val="left"/>
      <w:pPr>
        <w:tabs>
          <w:tab w:val="num" w:pos="600"/>
        </w:tabs>
        <w:ind w:left="480" w:hanging="240"/>
      </w:pPr>
      <w:rPr>
        <w:rFonts w:ascii="Cordia New" w:hAnsi="Cordia New" w:cs="Cordia New" w:hint="default"/>
        <w:sz w:val="28"/>
        <w:szCs w:val="28"/>
      </w:rPr>
    </w:lvl>
    <w:lvl w:ilvl="2">
      <w:start w:val="1"/>
      <w:numFmt w:val="decimal"/>
      <w:lvlText w:val="%1.%2.%3."/>
      <w:lvlJc w:val="left"/>
      <w:pPr>
        <w:tabs>
          <w:tab w:val="num" w:pos="1200"/>
        </w:tabs>
        <w:ind w:left="720" w:hanging="240"/>
      </w:pPr>
      <w:rPr>
        <w:rFonts w:hint="default"/>
      </w:rPr>
    </w:lvl>
    <w:lvl w:ilvl="3">
      <w:start w:val="1"/>
      <w:numFmt w:val="decimal"/>
      <w:lvlText w:val="%1.%2.%3.%4."/>
      <w:lvlJc w:val="left"/>
      <w:pPr>
        <w:tabs>
          <w:tab w:val="num" w:pos="1440"/>
        </w:tabs>
        <w:ind w:left="960" w:hanging="240"/>
      </w:pPr>
      <w:rPr>
        <w:rFonts w:hint="default"/>
      </w:rPr>
    </w:lvl>
    <w:lvl w:ilvl="4">
      <w:start w:val="1"/>
      <w:numFmt w:val="decimal"/>
      <w:lvlText w:val="%1.%2.%3.%4.%5."/>
      <w:lvlJc w:val="left"/>
      <w:pPr>
        <w:tabs>
          <w:tab w:val="num" w:pos="2040"/>
        </w:tabs>
        <w:ind w:left="1200" w:hanging="240"/>
      </w:pPr>
      <w:rPr>
        <w:rFonts w:hint="default"/>
      </w:rPr>
    </w:lvl>
    <w:lvl w:ilvl="5">
      <w:start w:val="1"/>
      <w:numFmt w:val="decimal"/>
      <w:lvlText w:val="%1.%2.%3.%4.%5.%6."/>
      <w:lvlJc w:val="left"/>
      <w:pPr>
        <w:tabs>
          <w:tab w:val="num" w:pos="2280"/>
        </w:tabs>
        <w:ind w:left="1440" w:hanging="240"/>
      </w:pPr>
      <w:rPr>
        <w:rFonts w:hint="default"/>
      </w:rPr>
    </w:lvl>
    <w:lvl w:ilvl="6">
      <w:start w:val="1"/>
      <w:numFmt w:val="decimal"/>
      <w:lvlText w:val="%1.%2.%3.%4.%5.%6.%7."/>
      <w:lvlJc w:val="left"/>
      <w:pPr>
        <w:tabs>
          <w:tab w:val="num" w:pos="2520"/>
        </w:tabs>
        <w:ind w:left="1680" w:hanging="240"/>
      </w:pPr>
      <w:rPr>
        <w:rFonts w:hint="default"/>
      </w:rPr>
    </w:lvl>
    <w:lvl w:ilvl="7">
      <w:start w:val="1"/>
      <w:numFmt w:val="decimal"/>
      <w:lvlText w:val="%1.%2.%3.%4.%5.%6.%7.%8."/>
      <w:lvlJc w:val="left"/>
      <w:pPr>
        <w:tabs>
          <w:tab w:val="num" w:pos="3120"/>
        </w:tabs>
        <w:ind w:left="1920" w:hanging="240"/>
      </w:pPr>
      <w:rPr>
        <w:rFonts w:hint="default"/>
      </w:rPr>
    </w:lvl>
    <w:lvl w:ilvl="8">
      <w:start w:val="1"/>
      <w:numFmt w:val="decimal"/>
      <w:lvlText w:val="%1..%3.%4.%5.%6.%7.%8.%9."/>
      <w:lvlJc w:val="left"/>
      <w:pPr>
        <w:tabs>
          <w:tab w:val="num" w:pos="3360"/>
        </w:tabs>
        <w:ind w:left="2160" w:hanging="240"/>
      </w:pPr>
      <w:rPr>
        <w:rFonts w:hint="default"/>
      </w:rPr>
    </w:lvl>
  </w:abstractNum>
  <w:abstractNum w:abstractNumId="7" w15:restartNumberingAfterBreak="0">
    <w:nsid w:val="7DDD5F43"/>
    <w:multiLevelType w:val="multilevel"/>
    <w:tmpl w:val="F4669266"/>
    <w:lvl w:ilvl="0">
      <w:start w:val="1"/>
      <w:numFmt w:val="decimal"/>
      <w:lvlText w:val="%1."/>
      <w:lvlJc w:val="left"/>
      <w:pPr>
        <w:tabs>
          <w:tab w:val="num" w:pos="360"/>
        </w:tabs>
        <w:ind w:left="240" w:hanging="240"/>
      </w:pPr>
      <w:rPr>
        <w:rFonts w:ascii="Cordia New" w:hAnsi="Cordia New" w:cs="Cordia New" w:hint="default"/>
        <w:sz w:val="28"/>
        <w:szCs w:val="28"/>
      </w:rPr>
    </w:lvl>
    <w:lvl w:ilvl="1">
      <w:start w:val="1"/>
      <w:numFmt w:val="decimal"/>
      <w:lvlText w:val="%1.%2."/>
      <w:lvlJc w:val="left"/>
      <w:pPr>
        <w:tabs>
          <w:tab w:val="num" w:pos="600"/>
        </w:tabs>
        <w:ind w:left="480" w:hanging="240"/>
      </w:pPr>
      <w:rPr>
        <w:rFonts w:ascii="Cordia New" w:hAnsi="Cordia New" w:cs="Cordia New" w:hint="default"/>
        <w:sz w:val="28"/>
        <w:szCs w:val="28"/>
      </w:rPr>
    </w:lvl>
    <w:lvl w:ilvl="2">
      <w:start w:val="1"/>
      <w:numFmt w:val="decimal"/>
      <w:lvlText w:val="%1.%2.%3."/>
      <w:lvlJc w:val="left"/>
      <w:pPr>
        <w:tabs>
          <w:tab w:val="num" w:pos="1200"/>
        </w:tabs>
        <w:ind w:left="720" w:hanging="240"/>
      </w:pPr>
      <w:rPr>
        <w:rFonts w:hint="default"/>
      </w:rPr>
    </w:lvl>
    <w:lvl w:ilvl="3">
      <w:start w:val="1"/>
      <w:numFmt w:val="decimal"/>
      <w:lvlText w:val="%1.%2.%3.%4."/>
      <w:lvlJc w:val="left"/>
      <w:pPr>
        <w:tabs>
          <w:tab w:val="num" w:pos="1440"/>
        </w:tabs>
        <w:ind w:left="960" w:hanging="240"/>
      </w:pPr>
      <w:rPr>
        <w:rFonts w:hint="default"/>
      </w:rPr>
    </w:lvl>
    <w:lvl w:ilvl="4">
      <w:start w:val="1"/>
      <w:numFmt w:val="decimal"/>
      <w:lvlText w:val="%1.%2.%3.%4.%5."/>
      <w:lvlJc w:val="left"/>
      <w:pPr>
        <w:tabs>
          <w:tab w:val="num" w:pos="2040"/>
        </w:tabs>
        <w:ind w:left="1200" w:hanging="240"/>
      </w:pPr>
      <w:rPr>
        <w:rFonts w:hint="default"/>
      </w:rPr>
    </w:lvl>
    <w:lvl w:ilvl="5">
      <w:start w:val="1"/>
      <w:numFmt w:val="decimal"/>
      <w:lvlText w:val="%1.%2.%3.%4.%5.%6."/>
      <w:lvlJc w:val="left"/>
      <w:pPr>
        <w:tabs>
          <w:tab w:val="num" w:pos="2280"/>
        </w:tabs>
        <w:ind w:left="1440" w:hanging="240"/>
      </w:pPr>
      <w:rPr>
        <w:rFonts w:hint="default"/>
      </w:rPr>
    </w:lvl>
    <w:lvl w:ilvl="6">
      <w:start w:val="1"/>
      <w:numFmt w:val="decimal"/>
      <w:lvlText w:val="%1.%2.%3.%4.%5.%6.%7."/>
      <w:lvlJc w:val="left"/>
      <w:pPr>
        <w:tabs>
          <w:tab w:val="num" w:pos="2520"/>
        </w:tabs>
        <w:ind w:left="1680" w:hanging="240"/>
      </w:pPr>
      <w:rPr>
        <w:rFonts w:hint="default"/>
      </w:rPr>
    </w:lvl>
    <w:lvl w:ilvl="7">
      <w:start w:val="1"/>
      <w:numFmt w:val="decimal"/>
      <w:lvlText w:val="%1.%2.%3.%4.%5.%6.%7.%8."/>
      <w:lvlJc w:val="left"/>
      <w:pPr>
        <w:tabs>
          <w:tab w:val="num" w:pos="3120"/>
        </w:tabs>
        <w:ind w:left="1920" w:hanging="240"/>
      </w:pPr>
      <w:rPr>
        <w:rFonts w:hint="default"/>
      </w:rPr>
    </w:lvl>
    <w:lvl w:ilvl="8">
      <w:start w:val="1"/>
      <w:numFmt w:val="decimal"/>
      <w:lvlText w:val="%1..%3.%4.%5.%6.%7.%8.%9."/>
      <w:lvlJc w:val="left"/>
      <w:pPr>
        <w:tabs>
          <w:tab w:val="num" w:pos="3360"/>
        </w:tabs>
        <w:ind w:left="2160" w:hanging="240"/>
      </w:pPr>
      <w:rPr>
        <w:rFonts w:hint="default"/>
      </w:rPr>
    </w:lvl>
  </w:abstractNum>
  <w:num w:numId="1">
    <w:abstractNumId w:val="3"/>
  </w:num>
  <w:num w:numId="2">
    <w:abstractNumId w:val="2"/>
  </w:num>
  <w:num w:numId="3">
    <w:abstractNumId w:val="7"/>
  </w:num>
  <w:num w:numId="4">
    <w:abstractNumId w:val="5"/>
  </w:num>
  <w:num w:numId="5">
    <w:abstractNumId w:val="0"/>
  </w:num>
  <w:num w:numId="6">
    <w:abstractNumId w:val="1"/>
  </w:num>
  <w:num w:numId="7">
    <w:abstractNumId w:val="6"/>
  </w:num>
  <w:num w:numId="8">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dmin">
    <w15:presenceInfo w15:providerId="None" w15:userId="admi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F10"/>
    <w:rsid w:val="00012FAE"/>
    <w:rsid w:val="000348BA"/>
    <w:rsid w:val="00057848"/>
    <w:rsid w:val="000B6B05"/>
    <w:rsid w:val="00113CAF"/>
    <w:rsid w:val="00163DE1"/>
    <w:rsid w:val="00182BDB"/>
    <w:rsid w:val="001874A5"/>
    <w:rsid w:val="00197EE2"/>
    <w:rsid w:val="001A0CBC"/>
    <w:rsid w:val="001A3B87"/>
    <w:rsid w:val="001B5263"/>
    <w:rsid w:val="00236A97"/>
    <w:rsid w:val="00242957"/>
    <w:rsid w:val="00287D08"/>
    <w:rsid w:val="002D3FA5"/>
    <w:rsid w:val="002E01C2"/>
    <w:rsid w:val="002E3D9B"/>
    <w:rsid w:val="002E752D"/>
    <w:rsid w:val="00315246"/>
    <w:rsid w:val="00322F09"/>
    <w:rsid w:val="00340893"/>
    <w:rsid w:val="003477B2"/>
    <w:rsid w:val="003C3987"/>
    <w:rsid w:val="003C6074"/>
    <w:rsid w:val="004102D2"/>
    <w:rsid w:val="00460AB4"/>
    <w:rsid w:val="00466DA3"/>
    <w:rsid w:val="00472A03"/>
    <w:rsid w:val="004D4DF2"/>
    <w:rsid w:val="004E24FB"/>
    <w:rsid w:val="004F3B5A"/>
    <w:rsid w:val="00522D43"/>
    <w:rsid w:val="00532DAA"/>
    <w:rsid w:val="00536123"/>
    <w:rsid w:val="00561860"/>
    <w:rsid w:val="00571165"/>
    <w:rsid w:val="0057384E"/>
    <w:rsid w:val="00587870"/>
    <w:rsid w:val="0059434A"/>
    <w:rsid w:val="005C79DA"/>
    <w:rsid w:val="005D4C09"/>
    <w:rsid w:val="005E506E"/>
    <w:rsid w:val="005F0DD4"/>
    <w:rsid w:val="005F164B"/>
    <w:rsid w:val="00605AF8"/>
    <w:rsid w:val="0063316B"/>
    <w:rsid w:val="006519F8"/>
    <w:rsid w:val="00680766"/>
    <w:rsid w:val="00697D6A"/>
    <w:rsid w:val="006C6FA9"/>
    <w:rsid w:val="006D7406"/>
    <w:rsid w:val="00742CC8"/>
    <w:rsid w:val="00744F21"/>
    <w:rsid w:val="00754857"/>
    <w:rsid w:val="00762FEA"/>
    <w:rsid w:val="007900A8"/>
    <w:rsid w:val="007D2681"/>
    <w:rsid w:val="007D34DA"/>
    <w:rsid w:val="007D57D4"/>
    <w:rsid w:val="007E1A12"/>
    <w:rsid w:val="008004A4"/>
    <w:rsid w:val="00845525"/>
    <w:rsid w:val="00852A93"/>
    <w:rsid w:val="00864568"/>
    <w:rsid w:val="0087328E"/>
    <w:rsid w:val="00873E68"/>
    <w:rsid w:val="00884652"/>
    <w:rsid w:val="00892588"/>
    <w:rsid w:val="008D6CB4"/>
    <w:rsid w:val="00971034"/>
    <w:rsid w:val="009737F5"/>
    <w:rsid w:val="009854C7"/>
    <w:rsid w:val="00991A67"/>
    <w:rsid w:val="00996AD8"/>
    <w:rsid w:val="009D7BCE"/>
    <w:rsid w:val="009F30E2"/>
    <w:rsid w:val="009F55FF"/>
    <w:rsid w:val="00A445DB"/>
    <w:rsid w:val="00A80673"/>
    <w:rsid w:val="00A9444F"/>
    <w:rsid w:val="00B549A1"/>
    <w:rsid w:val="00B84D25"/>
    <w:rsid w:val="00B978F7"/>
    <w:rsid w:val="00BA018C"/>
    <w:rsid w:val="00C26AE4"/>
    <w:rsid w:val="00C43365"/>
    <w:rsid w:val="00C46F10"/>
    <w:rsid w:val="00C47DD1"/>
    <w:rsid w:val="00C53B23"/>
    <w:rsid w:val="00C673A9"/>
    <w:rsid w:val="00C80690"/>
    <w:rsid w:val="00CA110B"/>
    <w:rsid w:val="00CA5B2A"/>
    <w:rsid w:val="00D27A6C"/>
    <w:rsid w:val="00D50EC8"/>
    <w:rsid w:val="00D52EBB"/>
    <w:rsid w:val="00D6361F"/>
    <w:rsid w:val="00D7375E"/>
    <w:rsid w:val="00D96D5C"/>
    <w:rsid w:val="00DB1D45"/>
    <w:rsid w:val="00DE1238"/>
    <w:rsid w:val="00DE33C7"/>
    <w:rsid w:val="00DE3496"/>
    <w:rsid w:val="00DF571F"/>
    <w:rsid w:val="00E614BD"/>
    <w:rsid w:val="00E833EB"/>
    <w:rsid w:val="00E8558A"/>
    <w:rsid w:val="00EC20F4"/>
    <w:rsid w:val="00ED24B5"/>
    <w:rsid w:val="00EF0E86"/>
    <w:rsid w:val="00F03A33"/>
    <w:rsid w:val="00F03FA4"/>
    <w:rsid w:val="00FB5804"/>
    <w:rsid w:val="00FB6F3A"/>
    <w:rsid w:val="00FC2764"/>
    <w:rsid w:val="00FC2EF4"/>
    <w:rsid w:val="00FD257C"/>
    <w:rsid w:val="00FD5A96"/>
    <w:rsid w:val="00FD757D"/>
  </w:rsids>
  <m:mathPr>
    <m:mathFont m:val="Cambria Math"/>
    <m:brkBin m:val="before"/>
    <m:brkBinSub m:val="--"/>
    <m:smallFrac/>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B880E83"/>
  <w15:docId w15:val="{04AB18E6-D023-4328-801D-06D98316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8"/>
        <w:lang w:val="en-US" w:eastAsia="en-US" w:bidi="th-TH"/>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46F10"/>
    <w:pPr>
      <w:spacing w:line="276" w:lineRule="auto"/>
    </w:pPr>
    <w:rPr>
      <w:rFonts w:ascii="Calibri" w:eastAsia="Calibri" w:hAnsi="Calibri" w:cs="Cordia Ne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F10"/>
    <w:pPr>
      <w:tabs>
        <w:tab w:val="center" w:pos="4513"/>
        <w:tab w:val="right" w:pos="9026"/>
      </w:tabs>
      <w:spacing w:line="240" w:lineRule="auto"/>
    </w:pPr>
  </w:style>
  <w:style w:type="character" w:customStyle="1" w:styleId="a4">
    <w:name w:val="หัวกระดาษ อักขระ"/>
    <w:basedOn w:val="a0"/>
    <w:link w:val="a3"/>
    <w:uiPriority w:val="99"/>
    <w:rsid w:val="00C46F10"/>
  </w:style>
  <w:style w:type="paragraph" w:styleId="a5">
    <w:name w:val="footer"/>
    <w:basedOn w:val="a"/>
    <w:link w:val="a6"/>
    <w:uiPriority w:val="99"/>
    <w:unhideWhenUsed/>
    <w:rsid w:val="00C46F10"/>
    <w:pPr>
      <w:tabs>
        <w:tab w:val="center" w:pos="4513"/>
        <w:tab w:val="right" w:pos="9026"/>
      </w:tabs>
      <w:spacing w:line="240" w:lineRule="auto"/>
    </w:pPr>
  </w:style>
  <w:style w:type="character" w:customStyle="1" w:styleId="a6">
    <w:name w:val="ท้ายกระดาษ อักขระ"/>
    <w:basedOn w:val="a0"/>
    <w:link w:val="a5"/>
    <w:uiPriority w:val="99"/>
    <w:rsid w:val="00C46F10"/>
  </w:style>
  <w:style w:type="paragraph" w:styleId="a7">
    <w:name w:val="Balloon Text"/>
    <w:basedOn w:val="a"/>
    <w:link w:val="a8"/>
    <w:uiPriority w:val="99"/>
    <w:semiHidden/>
    <w:unhideWhenUsed/>
    <w:rsid w:val="00C46F10"/>
    <w:pPr>
      <w:spacing w:line="240" w:lineRule="auto"/>
    </w:pPr>
    <w:rPr>
      <w:rFonts w:ascii="Tahoma" w:hAnsi="Tahoma" w:cs="Angsana New"/>
      <w:sz w:val="16"/>
      <w:szCs w:val="20"/>
    </w:rPr>
  </w:style>
  <w:style w:type="character" w:customStyle="1" w:styleId="a8">
    <w:name w:val="ข้อความบอลลูน อักขระ"/>
    <w:basedOn w:val="a0"/>
    <w:link w:val="a7"/>
    <w:uiPriority w:val="99"/>
    <w:semiHidden/>
    <w:rsid w:val="00C46F10"/>
    <w:rPr>
      <w:rFonts w:ascii="Tahoma" w:hAnsi="Tahoma" w:cs="Angsana New"/>
      <w:sz w:val="16"/>
      <w:szCs w:val="20"/>
    </w:rPr>
  </w:style>
  <w:style w:type="character" w:styleId="a9">
    <w:name w:val="Intense Emphasis"/>
    <w:uiPriority w:val="21"/>
    <w:qFormat/>
    <w:rsid w:val="00C46F10"/>
    <w:rPr>
      <w:b/>
      <w:bCs/>
      <w:i/>
      <w:iCs/>
      <w:color w:val="4F81BD"/>
    </w:rPr>
  </w:style>
  <w:style w:type="character" w:styleId="aa">
    <w:name w:val="annotation reference"/>
    <w:basedOn w:val="a0"/>
    <w:uiPriority w:val="99"/>
    <w:semiHidden/>
    <w:unhideWhenUsed/>
    <w:rsid w:val="00C46F10"/>
    <w:rPr>
      <w:sz w:val="16"/>
      <w:szCs w:val="18"/>
    </w:rPr>
  </w:style>
  <w:style w:type="paragraph" w:styleId="ab">
    <w:name w:val="annotation text"/>
    <w:basedOn w:val="a"/>
    <w:link w:val="ac"/>
    <w:uiPriority w:val="99"/>
    <w:unhideWhenUsed/>
    <w:rsid w:val="00C46F10"/>
    <w:pPr>
      <w:spacing w:line="240" w:lineRule="auto"/>
    </w:pPr>
    <w:rPr>
      <w:sz w:val="20"/>
      <w:szCs w:val="25"/>
    </w:rPr>
  </w:style>
  <w:style w:type="character" w:customStyle="1" w:styleId="ac">
    <w:name w:val="ข้อความข้อคิดเห็น อักขระ"/>
    <w:basedOn w:val="a0"/>
    <w:link w:val="ab"/>
    <w:uiPriority w:val="99"/>
    <w:rsid w:val="00C46F10"/>
    <w:rPr>
      <w:rFonts w:ascii="Calibri" w:eastAsia="Calibri" w:hAnsi="Calibri" w:cs="Cordia New"/>
      <w:sz w:val="20"/>
      <w:szCs w:val="25"/>
    </w:rPr>
  </w:style>
  <w:style w:type="paragraph" w:styleId="ad">
    <w:name w:val="annotation subject"/>
    <w:basedOn w:val="ab"/>
    <w:next w:val="ab"/>
    <w:link w:val="ae"/>
    <w:uiPriority w:val="99"/>
    <w:semiHidden/>
    <w:unhideWhenUsed/>
    <w:rsid w:val="00C46F10"/>
    <w:rPr>
      <w:b/>
      <w:bCs/>
    </w:rPr>
  </w:style>
  <w:style w:type="character" w:customStyle="1" w:styleId="ae">
    <w:name w:val="ชื่อเรื่องของข้อคิดเห็น อักขระ"/>
    <w:basedOn w:val="ac"/>
    <w:link w:val="ad"/>
    <w:uiPriority w:val="99"/>
    <w:semiHidden/>
    <w:rsid w:val="00C46F10"/>
    <w:rPr>
      <w:rFonts w:ascii="Calibri" w:eastAsia="Calibri" w:hAnsi="Calibri" w:cs="Cordia New"/>
      <w:b/>
      <w:bCs/>
      <w:sz w:val="20"/>
      <w:szCs w:val="25"/>
    </w:rPr>
  </w:style>
  <w:style w:type="paragraph" w:customStyle="1" w:styleId="Els-footnote">
    <w:name w:val="Els-footnote"/>
    <w:rsid w:val="00197EE2"/>
    <w:pPr>
      <w:keepLines/>
      <w:widowControl w:val="0"/>
      <w:spacing w:line="200" w:lineRule="exact"/>
      <w:ind w:left="120" w:hanging="120"/>
    </w:pPr>
    <w:rPr>
      <w:rFonts w:ascii="Times New Roman" w:eastAsia="Times New Roman" w:hAnsi="Times New Roman" w:cs="Angsana New"/>
      <w:sz w:val="16"/>
      <w:szCs w:val="16"/>
    </w:rPr>
  </w:style>
  <w:style w:type="character" w:styleId="af">
    <w:name w:val="footnote reference"/>
    <w:semiHidden/>
    <w:rsid w:val="00197EE2"/>
    <w:rPr>
      <w:vertAlign w:val="superscript"/>
    </w:rPr>
  </w:style>
  <w:style w:type="paragraph" w:styleId="af0">
    <w:name w:val="No Spacing"/>
    <w:uiPriority w:val="1"/>
    <w:qFormat/>
    <w:rsid w:val="00197EE2"/>
    <w:pPr>
      <w:spacing w:line="240" w:lineRule="auto"/>
    </w:pPr>
    <w:rPr>
      <w:rFonts w:ascii="Calibri" w:eastAsia="Calibri" w:hAnsi="Calibri" w:cs="Cordia New"/>
    </w:rPr>
  </w:style>
  <w:style w:type="paragraph" w:customStyle="1" w:styleId="Els-Abstract-text">
    <w:name w:val="Els-Abstract-text"/>
    <w:rsid w:val="00197EE2"/>
    <w:pPr>
      <w:spacing w:after="220" w:line="220" w:lineRule="exact"/>
      <w:jc w:val="both"/>
    </w:pPr>
    <w:rPr>
      <w:rFonts w:ascii="Times New Roman" w:eastAsia="Times New Roman" w:hAnsi="Times New Roman" w:cs="Angsana New"/>
      <w:sz w:val="18"/>
      <w:szCs w:val="18"/>
    </w:rPr>
  </w:style>
  <w:style w:type="paragraph" w:customStyle="1" w:styleId="Els-Abstract-head">
    <w:name w:val="Els-Abstract-head"/>
    <w:next w:val="Els-Abstract-text"/>
    <w:rsid w:val="00197EE2"/>
    <w:pPr>
      <w:keepNext/>
      <w:pBdr>
        <w:top w:val="single" w:sz="4" w:space="10" w:color="auto"/>
      </w:pBdr>
      <w:suppressAutoHyphens/>
      <w:spacing w:after="220" w:line="220" w:lineRule="exact"/>
    </w:pPr>
    <w:rPr>
      <w:rFonts w:ascii="Times New Roman" w:eastAsia="Times New Roman" w:hAnsi="Times New Roman" w:cs="Angsana New"/>
      <w:b/>
      <w:bCs/>
      <w:sz w:val="18"/>
      <w:szCs w:val="18"/>
    </w:rPr>
  </w:style>
  <w:style w:type="paragraph" w:customStyle="1" w:styleId="Els-2ndorder-head">
    <w:name w:val="Els-2ndorder-head"/>
    <w:next w:val="a"/>
    <w:rsid w:val="005F164B"/>
    <w:pPr>
      <w:keepNext/>
      <w:numPr>
        <w:ilvl w:val="1"/>
        <w:numId w:val="1"/>
      </w:numPr>
      <w:suppressAutoHyphens/>
      <w:spacing w:before="240" w:after="240" w:line="240" w:lineRule="exact"/>
    </w:pPr>
    <w:rPr>
      <w:rFonts w:ascii="Times New Roman" w:eastAsia="Times New Roman" w:hAnsi="Times New Roman" w:cs="Angsana New"/>
      <w:i/>
      <w:iCs/>
      <w:sz w:val="20"/>
      <w:szCs w:val="20"/>
    </w:rPr>
  </w:style>
  <w:style w:type="paragraph" w:customStyle="1" w:styleId="Els-3rdorder-head">
    <w:name w:val="Els-3rdorder-head"/>
    <w:next w:val="a"/>
    <w:rsid w:val="005F164B"/>
    <w:pPr>
      <w:keepNext/>
      <w:numPr>
        <w:ilvl w:val="2"/>
        <w:numId w:val="1"/>
      </w:numPr>
      <w:suppressAutoHyphens/>
      <w:spacing w:before="240" w:line="240" w:lineRule="exact"/>
    </w:pPr>
    <w:rPr>
      <w:rFonts w:ascii="Times New Roman" w:eastAsia="Times New Roman" w:hAnsi="Times New Roman" w:cs="Angsana New"/>
      <w:i/>
      <w:iCs/>
      <w:sz w:val="20"/>
      <w:szCs w:val="20"/>
    </w:rPr>
  </w:style>
  <w:style w:type="paragraph" w:customStyle="1" w:styleId="Els-4thorder-head">
    <w:name w:val="Els-4thorder-head"/>
    <w:next w:val="a"/>
    <w:rsid w:val="005F164B"/>
    <w:pPr>
      <w:keepNext/>
      <w:numPr>
        <w:ilvl w:val="3"/>
        <w:numId w:val="1"/>
      </w:numPr>
      <w:suppressAutoHyphens/>
      <w:spacing w:before="240" w:line="240" w:lineRule="exact"/>
      <w:jc w:val="both"/>
    </w:pPr>
    <w:rPr>
      <w:rFonts w:ascii="Times New Roman" w:eastAsia="Times New Roman" w:hAnsi="Times New Roman" w:cs="Angsana New"/>
      <w:i/>
      <w:iCs/>
      <w:sz w:val="20"/>
      <w:szCs w:val="20"/>
    </w:rPr>
  </w:style>
  <w:style w:type="paragraph" w:customStyle="1" w:styleId="Els-1storder-head">
    <w:name w:val="Els-1storder-head"/>
    <w:next w:val="a"/>
    <w:rsid w:val="005F164B"/>
    <w:pPr>
      <w:keepNext/>
      <w:numPr>
        <w:numId w:val="1"/>
      </w:numPr>
      <w:suppressAutoHyphens/>
      <w:spacing w:before="480" w:after="240" w:line="240" w:lineRule="exact"/>
    </w:pPr>
    <w:rPr>
      <w:rFonts w:ascii="Times New Roman" w:eastAsia="Times New Roman" w:hAnsi="Times New Roman" w:cs="Angsana New"/>
      <w:b/>
      <w:bCs/>
      <w:sz w:val="20"/>
      <w:szCs w:val="20"/>
    </w:rPr>
  </w:style>
  <w:style w:type="paragraph" w:customStyle="1" w:styleId="Els-body-text">
    <w:name w:val="Els-body-text"/>
    <w:rsid w:val="005F164B"/>
    <w:pPr>
      <w:spacing w:line="240" w:lineRule="exact"/>
      <w:ind w:firstLine="240"/>
      <w:jc w:val="both"/>
    </w:pPr>
    <w:rPr>
      <w:rFonts w:ascii="Times New Roman" w:eastAsia="Times New Roman" w:hAnsi="Times New Roman" w:cs="Angsana New"/>
      <w:sz w:val="20"/>
      <w:szCs w:val="20"/>
    </w:rPr>
  </w:style>
  <w:style w:type="paragraph" w:customStyle="1" w:styleId="Els-numlist">
    <w:name w:val="Els-numlist"/>
    <w:basedOn w:val="Els-body-text"/>
    <w:rsid w:val="00B84D25"/>
    <w:pPr>
      <w:numPr>
        <w:numId w:val="2"/>
      </w:numPr>
      <w:tabs>
        <w:tab w:val="left" w:pos="240"/>
      </w:tabs>
      <w:jc w:val="left"/>
    </w:pPr>
  </w:style>
  <w:style w:type="paragraph" w:styleId="af1">
    <w:name w:val="List Paragraph"/>
    <w:basedOn w:val="a"/>
    <w:uiPriority w:val="34"/>
    <w:qFormat/>
    <w:rsid w:val="007900A8"/>
    <w:pPr>
      <w:ind w:left="720"/>
      <w:contextualSpacing/>
    </w:pPr>
  </w:style>
  <w:style w:type="character" w:styleId="af2">
    <w:name w:val="Emphasis"/>
    <w:basedOn w:val="a0"/>
    <w:uiPriority w:val="20"/>
    <w:qFormat/>
    <w:rsid w:val="00182BDB"/>
    <w:rPr>
      <w:i/>
      <w:iCs/>
    </w:rPr>
  </w:style>
  <w:style w:type="character" w:customStyle="1" w:styleId="apple-converted-space">
    <w:name w:val="apple-converted-space"/>
    <w:basedOn w:val="a0"/>
    <w:rsid w:val="00845525"/>
  </w:style>
  <w:style w:type="character" w:styleId="af3">
    <w:name w:val="Hyperlink"/>
    <w:basedOn w:val="a0"/>
    <w:uiPriority w:val="99"/>
    <w:unhideWhenUsed/>
    <w:rsid w:val="00845525"/>
    <w:rPr>
      <w:color w:val="0000FF"/>
      <w:u w:val="single"/>
    </w:rPr>
  </w:style>
  <w:style w:type="character" w:styleId="af4">
    <w:name w:val="line number"/>
    <w:basedOn w:val="a0"/>
    <w:uiPriority w:val="99"/>
    <w:semiHidden/>
    <w:unhideWhenUsed/>
    <w:rsid w:val="00852A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7504134">
      <w:bodyDiv w:val="1"/>
      <w:marLeft w:val="0"/>
      <w:marRight w:val="0"/>
      <w:marTop w:val="0"/>
      <w:marBottom w:val="0"/>
      <w:divBdr>
        <w:top w:val="none" w:sz="0" w:space="0" w:color="auto"/>
        <w:left w:val="none" w:sz="0" w:space="0" w:color="auto"/>
        <w:bottom w:val="none" w:sz="0" w:space="0" w:color="auto"/>
        <w:right w:val="none" w:sz="0" w:space="0" w:color="auto"/>
      </w:divBdr>
      <w:divsChild>
        <w:div w:id="1463426751">
          <w:marLeft w:val="0"/>
          <w:marRight w:val="0"/>
          <w:marTop w:val="0"/>
          <w:marBottom w:val="0"/>
          <w:divBdr>
            <w:top w:val="none" w:sz="0" w:space="0" w:color="auto"/>
            <w:left w:val="none" w:sz="0" w:space="0" w:color="auto"/>
            <w:bottom w:val="none" w:sz="0" w:space="0" w:color="auto"/>
            <w:right w:val="none" w:sz="0" w:space="0" w:color="auto"/>
          </w:divBdr>
        </w:div>
        <w:div w:id="670911428">
          <w:marLeft w:val="0"/>
          <w:marRight w:val="0"/>
          <w:marTop w:val="0"/>
          <w:marBottom w:val="0"/>
          <w:divBdr>
            <w:top w:val="none" w:sz="0" w:space="0" w:color="auto"/>
            <w:left w:val="none" w:sz="0" w:space="0" w:color="auto"/>
            <w:bottom w:val="none" w:sz="0" w:space="0" w:color="auto"/>
            <w:right w:val="none" w:sz="0" w:space="0" w:color="auto"/>
          </w:divBdr>
        </w:div>
        <w:div w:id="808013104">
          <w:marLeft w:val="0"/>
          <w:marRight w:val="0"/>
          <w:marTop w:val="0"/>
          <w:marBottom w:val="0"/>
          <w:divBdr>
            <w:top w:val="none" w:sz="0" w:space="0" w:color="auto"/>
            <w:left w:val="none" w:sz="0" w:space="0" w:color="auto"/>
            <w:bottom w:val="none" w:sz="0" w:space="0" w:color="auto"/>
            <w:right w:val="none" w:sz="0" w:space="0" w:color="auto"/>
          </w:divBdr>
        </w:div>
        <w:div w:id="1110663985">
          <w:marLeft w:val="0"/>
          <w:marRight w:val="0"/>
          <w:marTop w:val="0"/>
          <w:marBottom w:val="0"/>
          <w:divBdr>
            <w:top w:val="none" w:sz="0" w:space="0" w:color="auto"/>
            <w:left w:val="none" w:sz="0" w:space="0" w:color="auto"/>
            <w:bottom w:val="none" w:sz="0" w:space="0" w:color="auto"/>
            <w:right w:val="none" w:sz="0" w:space="0" w:color="auto"/>
          </w:divBdr>
        </w:div>
        <w:div w:id="19552058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ancer-pain.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0" Type="http://schemas.openxmlformats.org/officeDocument/2006/relationships/image" Target="media/image3.jpg"/><Relationship Id="rId21" Type="http://schemas.openxmlformats.org/officeDocument/2006/relationships/image" Target="media/image4.jpg"/><Relationship Id="rId22" Type="http://schemas.openxmlformats.org/officeDocument/2006/relationships/image" Target="media/image5.jpg"/><Relationship Id="rId23"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3E37EC-BF5B-4C5C-BCF6-BE0510D7D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7</Pages>
  <Words>1013</Words>
  <Characters>5775</Characters>
  <Application>Microsoft Office Word</Application>
  <DocSecurity>0</DocSecurity>
  <Lines>48</Lines>
  <Paragraphs>13</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
      <vt:lpstr/>
    </vt:vector>
  </TitlesOfParts>
  <Company>Khon Kaen University</Company>
  <LinksUpToDate>false</LinksUpToDate>
  <CharactersWithSpaces>6775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admin</cp:lastModifiedBy>
  <cp:revision>12</cp:revision>
  <cp:lastPrinted>2015-06-19T07:48:00Z</cp:lastPrinted>
  <dcterms:created xsi:type="dcterms:W3CDTF">2017-07-06T04:37:00Z</dcterms:created>
  <dcterms:modified xsi:type="dcterms:W3CDTF">2022-04-27T03:55:00Z</dcterms:modified>
</cp:coreProperties>
</file>