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240" w:lineRule="auto"/>
        <w:jc w:val="center"/>
      </w:pPr>
      <w:r>
        <w:rPr>
          <w:rFonts w:ascii="Times New Roman" w:hAnsi="Times New Roman" w:eastAsia="Times New Roman" w:cs="Times New Roman"/>
          <w:b/>
          <w:i w:val="0"/>
          <w:sz w:val="24"/>
        </w:rPr>
        <w:t>Perancangan Sistem Kendali PID pada Lengan Robot Industri untuk Peningkatan Presisi Pengelasan Komponen Otomotif</w:t>
      </w:r>
    </w:p>
    <w:p>
      <w:pPr>
        <w:spacing w:before="0" w:after="0" w:line="240" w:lineRule="auto"/>
        <w:jc w:val="center"/>
      </w:pPr>
      <w:r>
        <w:rPr>
          <w:rFonts w:ascii="Times New Roman" w:hAnsi="Times New Roman" w:eastAsia="Times New Roman" w:cs="Times New Roman"/>
          <w:b w:val="0"/>
          <w:i w:val="0"/>
          <w:sz w:val="24"/>
        </w:rPr>
        <w:t>Annabil Hisyam,</w:t>
      </w:r>
      <w:r>
        <w:rPr>
          <w:rFonts w:ascii="Times New Roman" w:hAnsi="Times New Roman" w:eastAsia="Times New Roman" w:cs="Times New Roman"/>
          <w:b w:val="0"/>
          <w:i w:val="0"/>
          <w:sz w:val="24"/>
          <w:vertAlign w:val="superscript"/>
        </w:rPr>
        <w:t>1</w:t>
      </w:r>
    </w:p>
    <w:p>
      <w:pPr>
        <w:spacing w:before="0" w:after="0" w:line="240" w:lineRule="auto"/>
        <w:jc w:val="center"/>
      </w:pPr>
      <w:r>
        <w:rPr>
          <w:rFonts w:ascii="Times New Roman" w:hAnsi="Times New Roman" w:eastAsia="Times New Roman" w:cs="Times New Roman"/>
          <w:b w:val="0"/>
          <w:i w:val="0"/>
          <w:sz w:val="24"/>
          <w:vertAlign w:val="superscript"/>
        </w:rPr>
        <w:t>1</w:t>
      </w:r>
      <w:r>
        <w:rPr>
          <w:rFonts w:ascii="Times New Roman" w:hAnsi="Times New Roman" w:eastAsia="Times New Roman" w:cs="Times New Roman"/>
          <w:b w:val="0"/>
          <w:i w:val="0"/>
          <w:sz w:val="24"/>
        </w:rPr>
        <w:t xml:space="preserve"> Universitas Diponegoro, Semarang, Indonesia</w:t>
      </w:r>
    </w:p>
    <w:p>
      <w:pPr>
        <w:spacing w:before="0" w:after="0" w:line="240" w:lineRule="auto"/>
        <w:jc w:val="center"/>
      </w:pPr>
      <w:r>
        <w:rPr>
          <w:rFonts w:ascii="Times New Roman" w:hAnsi="Times New Roman" w:eastAsia="Times New Roman" w:cs="Times New Roman"/>
          <w:b w:val="0"/>
          <w:i/>
          <w:sz w:val="24"/>
        </w:rPr>
        <w:t xml:space="preserve">Email: </w:t>
      </w:r>
      <w:r>
        <w:rPr>
          <w:rFonts w:ascii="Times New Roman" w:hAnsi="Times New Roman" w:eastAsia="Times New Roman" w:cs="Times New Roman"/>
          <w:b w:val="0"/>
          <w:i/>
          <w:sz w:val="24"/>
        </w:rPr>
        <w:t>annabilhisyammuyassa@students.undip.ac.id</w:t>
      </w:r>
    </w:p>
    <w:p>
      <w:pPr>
        <w:spacing w:before="0" w:after="0" w:line="240" w:lineRule="auto"/>
        <w:jc w:val="both"/>
      </w:pPr>
      <w:r>
        <w:rPr>
          <w:rFonts w:ascii="Times New Roman" w:hAnsi="Times New Roman" w:eastAsia="Times New Roman" w:cs="Times New Roman"/>
          <w:b w:val="0"/>
          <w:i w:val="0"/>
          <w:sz w:val="24"/>
        </w:rPr>
      </w:r>
    </w:p>
    <w:p>
      <w:pPr>
        <w:spacing w:before="0" w:after="0" w:line="240" w:lineRule="auto"/>
        <w:jc w:val="center"/>
      </w:pPr>
      <w:r>
        <w:rPr>
          <w:rFonts w:ascii="Times New Roman" w:hAnsi="Times New Roman" w:eastAsia="Times New Roman" w:cs="Times New Roman"/>
          <w:b/>
          <w:i/>
          <w:sz w:val="24"/>
        </w:rPr>
        <w:t>Abstract</w:t>
      </w:r>
    </w:p>
    <w:p>
      <w:pPr>
        <w:spacing w:before="0" w:after="0" w:line="240" w:lineRule="auto"/>
        <w:jc w:val="both"/>
      </w:pPr>
      <w:r>
        <w:rPr>
          <w:rFonts w:ascii="Times New Roman" w:hAnsi="Times New Roman" w:eastAsia="Times New Roman" w:cs="Times New Roman"/>
          <w:b w:val="0"/>
          <w:i/>
          <w:sz w:val="24"/>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X1 mm dan waktu naik X2 detik. dengan overshoot maksimum X3 persen. Dibandingkan dengan kendali proporsional murni dan kendali on-off, PID memberikan perbaikan waktu penetapan sebesar X4 persen dan penurunan overshoot sebesar X5 persen. Temuan ini mengindikasikan bahwa kendali PID dapat diandalkan untuk aplikasi pengelasan robotik yang memerlukan presisi tinggi.</w:t>
      </w:r>
    </w:p>
    <w:p>
      <w:pPr>
        <w:spacing w:before="0" w:after="0" w:line="240" w:lineRule="auto"/>
        <w:jc w:val="both"/>
      </w:pPr>
      <w:r>
        <w:rPr>
          <w:rFonts w:ascii="Times New Roman" w:hAnsi="Times New Roman" w:eastAsia="Times New Roman" w:cs="Times New Roman"/>
          <w:b/>
          <w:i/>
          <w:sz w:val="24"/>
        </w:rPr>
        <w:t xml:space="preserve">Keywords: </w:t>
      </w:r>
      <w:r>
        <w:rPr>
          <w:rFonts w:ascii="Times New Roman" w:hAnsi="Times New Roman" w:eastAsia="Times New Roman" w:cs="Times New Roman"/>
          <w:b/>
          <w:i/>
          <w:sz w:val="24"/>
        </w:rPr>
        <w:t>kendali PID, lengan robot, pengelasan otomotif, presisi, simulasi MATLAB, Ziegler-Nichols</w:t>
      </w:r>
    </w:p>
    <w:p>
      <w:pPr>
        <w:spacing w:before="0" w:after="0" w:line="240" w:lineRule="auto"/>
        <w:jc w:val="both"/>
      </w:pPr>
      <w:r>
        <w:rPr>
          <w:rFonts w:ascii="Times New Roman" w:hAnsi="Times New Roman" w:eastAsia="Times New Roman" w:cs="Times New Roman"/>
          <w:b w:val="0"/>
          <w:i w:val="0"/>
          <w:sz w:val="24"/>
        </w:rPr>
      </w:r>
    </w:p>
    <w:p>
      <w:pPr>
        <w:spacing w:before="60" w:after="60" w:line="240" w:lineRule="auto"/>
        <w:jc w:val="both"/>
      </w:pPr>
      <w:r>
        <w:rPr>
          <w:rFonts w:ascii="Times New Roman" w:hAnsi="Times New Roman" w:eastAsia="Times New Roman" w:cs="Times New Roman"/>
          <w:b/>
          <w:i/>
          <w:sz w:val="24"/>
        </w:rPr>
        <w:t>Pendahuluan</w:t>
      </w:r>
    </w:p>
    <w:p>
      <w:pPr>
        <w:spacing w:before="0" w:after="0" w:line="240" w:lineRule="auto"/>
        <w:ind w:firstLine="720"/>
        <w:jc w:val="both"/>
      </w:pPr>
      <w:r>
        <w:rPr>
          <w:rFonts w:ascii="Times New Roman" w:hAnsi="Times New Roman" w:eastAsia="Times New Roman" w:cs="Times New Roman"/>
          <w:b w:val="0"/>
          <w:i w:val="0"/>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240" w:lineRule="auto"/>
        <w:ind w:firstLine="720"/>
        <w:jc w:val="both"/>
      </w:pPr>
      <w:r>
        <w:rPr>
          <w:rFonts w:ascii="Times New Roman" w:hAnsi="Times New Roman" w:eastAsia="Times New Roman" w:cs="Times New Roman"/>
          <w:b w:val="0"/>
          <w:i w:val="0"/>
          <w:sz w:val="24"/>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line="240" w:lineRule="auto"/>
        <w:ind w:firstLine="720"/>
        <w:jc w:val="both"/>
      </w:pPr>
      <w:r>
        <w:rPr>
          <w:rFonts w:ascii="Times New Roman" w:hAnsi="Times New Roman" w:eastAsia="Times New Roman" w:cs="Times New Roman"/>
          <w:b w:val="0"/>
          <w:i w:val="0"/>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line="240" w:lineRule="auto"/>
        <w:ind w:firstLine="720"/>
        <w:jc w:val="both"/>
      </w:pPr>
      <w:r>
        <w:rPr>
          <w:rFonts w:ascii="Times New Roman" w:hAnsi="Times New Roman" w:eastAsia="Times New Roman" w:cs="Times New Roman"/>
          <w:b w:val="0"/>
          <w:i w:val="0"/>
          <w:sz w:val="24"/>
        </w:rPr>
        <w:t>Kontribusi spesifik penelitian ini meliputi:</w:t>
      </w:r>
    </w:p>
    <w:p>
      <w:pPr>
        <w:spacing w:before="0" w:after="0" w:line="240" w:lineRule="auto"/>
        <w:ind w:firstLine="720"/>
        <w:jc w:val="both"/>
      </w:pPr>
      <w:r>
        <w:rPr>
          <w:rFonts w:ascii="Times New Roman" w:hAnsi="Times New Roman" w:eastAsia="Times New Roman" w:cs="Times New Roman"/>
          <w:b w:val="0"/>
          <w:i w:val="0"/>
          <w:sz w:val="24"/>
        </w:rPr>
        <w:t>• Perancangan model kinematik lengan robot enam derajat kebebasan untuk lintasan pengelasan komponen otomotif.</w:t>
      </w:r>
    </w:p>
    <w:p>
      <w:pPr>
        <w:spacing w:before="0" w:after="0" w:line="240" w:lineRule="auto"/>
        <w:ind w:firstLine="720"/>
        <w:jc w:val="both"/>
      </w:pPr>
      <w:r>
        <w:rPr>
          <w:rFonts w:ascii="Times New Roman" w:hAnsi="Times New Roman" w:eastAsia="Times New Roman" w:cs="Times New Roman"/>
          <w:b w:val="0"/>
          <w:i w:val="0"/>
          <w:sz w:val="24"/>
        </w:rPr>
        <w:t>• Penentuan parameter PID optimal menggunakan metode Ziegler-Nichols kedua yang disesuaikan dengan respons loop tertutup.</w:t>
      </w:r>
    </w:p>
    <w:p>
      <w:pPr>
        <w:spacing w:before="0" w:after="0" w:line="240" w:lineRule="auto"/>
        <w:ind w:firstLine="720"/>
        <w:jc w:val="both"/>
      </w:pPr>
      <w:r>
        <w:rPr>
          <w:rFonts w:ascii="Times New Roman" w:hAnsi="Times New Roman" w:eastAsia="Times New Roman" w:cs="Times New Roman"/>
          <w:b w:val="0"/>
          <w:i w:val="0"/>
          <w:sz w:val="24"/>
        </w:rPr>
        <w:t>• Analisis komparatif kinerja kendali PID terhadap kendali proporsional murni dan kendali on-off pada indikator overshoot, waktu naik, waktu penetapan, dan kesalahan keadaan tunak.</w:t>
      </w:r>
    </w:p>
    <w:p>
      <w:pPr>
        <w:spacing w:before="0" w:after="0" w:line="240" w:lineRule="auto"/>
        <w:ind w:firstLine="720"/>
        <w:jc w:val="both"/>
      </w:pPr>
      <w:r>
        <w:rPr>
          <w:rFonts w:ascii="Times New Roman" w:hAnsi="Times New Roman" w:eastAsia="Times New Roman" w:cs="Times New Roman"/>
          <w:b w:val="0"/>
          <w:i w:val="0"/>
          <w:sz w:val="24"/>
        </w:rPr>
        <w:t>• Rekomendasi parameter awal untuk implementasi nyata pada pengontrol lengan robot berbasis mikrokontroler atau PLC.</w:t>
      </w:r>
    </w:p>
    <w:p>
      <w:pPr>
        <w:spacing w:before="0" w:after="0" w:line="240" w:lineRule="auto"/>
        <w:ind w:firstLine="720"/>
        <w:jc w:val="both"/>
      </w:pPr>
      <w:r>
        <w:rPr>
          <w:rFonts w:ascii="Times New Roman" w:hAnsi="Times New Roman" w:eastAsia="Times New Roman" w:cs="Times New Roman"/>
          <w:b w:val="0"/>
          <w:i w:val="0"/>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60" w:after="60" w:line="240" w:lineRule="auto"/>
        <w:jc w:val="both"/>
      </w:pPr>
      <w:r>
        <w:rPr>
          <w:rFonts w:ascii="Times New Roman" w:hAnsi="Times New Roman" w:eastAsia="Times New Roman" w:cs="Times New Roman"/>
          <w:b/>
          <w:i/>
          <w:sz w:val="24"/>
        </w:rPr>
        <w:t>Tinjauan Pustaka</w:t>
      </w:r>
    </w:p>
    <w:p>
      <w:pPr>
        <w:spacing w:before="0" w:after="0" w:line="240" w:lineRule="auto"/>
        <w:ind w:firstLine="720"/>
        <w:jc w:val="both"/>
      </w:pPr>
      <w:r>
        <w:rPr>
          <w:rFonts w:ascii="Times New Roman" w:hAnsi="Times New Roman" w:eastAsia="Times New Roman" w:cs="Times New Roman"/>
          <w:b w:val="0"/>
          <w:i w:val="0"/>
          <w:sz w:val="24"/>
        </w:rPr>
        <w:t>Tinjauan pustaka ini mengkaji studi-studi terkait kendali posisi lengan robot serta kerangka teoritis yang mendasari perancangan sistem kendali PID untuk pengelasan.</w:t>
      </w:r>
    </w:p>
    <w:p>
      <w:pPr>
        <w:spacing w:before="60" w:after="60" w:line="240" w:lineRule="auto"/>
        <w:jc w:val="both"/>
      </w:pPr>
      <w:r>
        <w:rPr>
          <w:rFonts w:ascii="Times New Roman" w:hAnsi="Times New Roman" w:eastAsia="Times New Roman" w:cs="Times New Roman"/>
          <w:b/>
          <w:i w:val="0"/>
          <w:sz w:val="24"/>
        </w:rPr>
        <w:t>Tinjauan Penelitian Terdahulu</w:t>
      </w:r>
    </w:p>
    <w:p>
      <w:pPr>
        <w:spacing w:before="0" w:after="0" w:line="240" w:lineRule="auto"/>
        <w:ind w:firstLine="720"/>
        <w:jc w:val="both"/>
      </w:pPr>
      <w:r>
        <w:rPr>
          <w:rFonts w:ascii="Times New Roman" w:hAnsi="Times New Roman" w:eastAsia="Times New Roman" w:cs="Times New Roman"/>
          <w:b w:val="0"/>
          <w:i w:val="0"/>
          <w:sz w:val="24"/>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rPr>
          <w:rFonts w:ascii="Times New Roman" w:hAnsi="Times New Roman" w:eastAsia="Times New Roman" w:cs="Times New Roman"/>
          <w:b w:val="0"/>
          <w:i w:val="0"/>
          <w:sz w:val="24"/>
        </w:rPr>
        <w:t xml:space="preserve"> mm dibandingkan PID tetap. Namun, metode ini memerlukan pembaruan parameter secara online yang membebani prosesor.</w:t>
      </w:r>
    </w:p>
    <w:p>
      <w:pPr>
        <w:spacing w:before="0" w:after="0" w:line="240" w:lineRule="auto"/>
        <w:ind w:firstLine="720"/>
        <w:jc w:val="both"/>
      </w:pPr>
      <w:r>
        <w:rPr>
          <w:rFonts w:ascii="Times New Roman" w:hAnsi="Times New Roman" w:eastAsia="Times New Roman" w:cs="Times New Roman"/>
          <w:b w:val="0"/>
          <w:i w:val="0"/>
          <w:sz w:val="24"/>
        </w:rPr>
        <w:t xml:space="preserve">Chen dan Li [7] mengusulkan kendali PID berbasis jaringan syaraf tiruan untuk kompensasi gesekan pada sendi robot. Skema ini berhasil menurunkan overshoot hingga </w:t>
      </w:r>
      <m:oMath xmlns:mml="http://www.w3.org/1998/Math/MathML">
        <m:sSub>
          <m:e>
            <m:r>
              <m:t>Y</m:t>
            </m:r>
          </m:e>
          <m:sub>
            <m:r>
              <m:t>2</m:t>
            </m:r>
          </m:sub>
        </m:sSub>
      </m:oMath>
      <w:r>
        <w:rPr>
          <w:rFonts w:ascii="Times New Roman" w:hAnsi="Times New Roman" w:eastAsia="Times New Roman" w:cs="Times New Roman"/>
          <w:b w:val="0"/>
          <w:i w:val="0"/>
          <w:sz w:val="24"/>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line="240" w:lineRule="auto"/>
        <w:ind w:firstLine="720"/>
        <w:jc w:val="both"/>
      </w:pPr>
      <w:r>
        <w:rPr>
          <w:rFonts w:ascii="Times New Roman" w:hAnsi="Times New Roman" w:eastAsia="Times New Roman" w:cs="Times New Roman"/>
          <w:b w:val="0"/>
          <w:i w:val="0"/>
          <w:sz w:val="24"/>
        </w:rPr>
        <w:t xml:space="preserve">Dalam domain pengelasan robotik, Gonzalez et al. [9] merancang kendali solid </w:t>
      </w:r>
      <m:oMath xmlns:mml="http://www.w3.org/1998/Math/MathML">
        <m:sSub>
          <m:e>
            <m:r>
              <m:t>H</m:t>
            </m:r>
          </m:e>
          <m:sub>
            <m:r>
              <m:t>∞</m:t>
            </m:r>
          </m:sub>
        </m:sSub>
      </m:oMath>
      <w:r>
        <w:rPr>
          <w:rFonts w:ascii="Times New Roman" w:hAnsi="Times New Roman" w:eastAsia="Times New Roman" w:cs="Times New Roman"/>
          <w:b w:val="0"/>
          <w:i w:val="0"/>
          <w:sz w:val="24"/>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m:t>Y</m:t>
            </m:r>
          </m:e>
          <m:sub>
            <m:r>
              <m:t>3</m:t>
            </m:r>
          </m:sub>
        </m:sSub>
      </m:oMath>
      <w:r>
        <w:rPr>
          <w:rFonts w:ascii="Times New Roman" w:hAnsi="Times New Roman" w:eastAsia="Times New Roman" w:cs="Times New Roman"/>
          <w:b w:val="0"/>
          <w:i w:val="0"/>
          <w:sz w:val="24"/>
        </w:rPr>
        <w:t xml:space="preserve"> detik.</w:t>
      </w:r>
    </w:p>
    <w:p>
      <w:pPr>
        <w:spacing w:before="0" w:after="0" w:line="240" w:lineRule="auto"/>
        <w:ind w:firstLine="720"/>
        <w:jc w:val="both"/>
      </w:pPr>
      <w:r>
        <w:rPr>
          <w:rFonts w:ascii="Times New Roman" w:hAnsi="Times New Roman" w:eastAsia="Times New Roman" w:cs="Times New Roman"/>
          <w:b w:val="0"/>
          <w:i w:val="0"/>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240" w:lineRule="auto"/>
        <w:ind w:firstLine="720"/>
        <w:jc w:val="both"/>
      </w:pPr>
      <w:r>
        <w:rPr>
          <w:rFonts w:ascii="Times New Roman" w:hAnsi="Times New Roman" w:eastAsia="Times New Roman" w:cs="Times New Roman"/>
          <w:b w:val="0"/>
          <w:i w:val="0"/>
          <w:sz w:val="24"/>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60" w:after="60" w:line="240" w:lineRule="auto"/>
        <w:jc w:val="both"/>
      </w:pPr>
      <w:r>
        <w:rPr>
          <w:rFonts w:ascii="Times New Roman" w:hAnsi="Times New Roman" w:eastAsia="Times New Roman" w:cs="Times New Roman"/>
          <w:b/>
          <w:i w:val="0"/>
          <w:sz w:val="24"/>
        </w:rPr>
        <w:t>Kerangka Teoritis</w:t>
      </w:r>
    </w:p>
    <w:p>
      <w:pPr>
        <w:spacing w:before="0" w:after="0" w:line="240" w:lineRule="auto"/>
        <w:ind w:firstLine="720"/>
        <w:jc w:val="both"/>
      </w:pPr>
      <w:r>
        <w:rPr>
          <w:rFonts w:ascii="Times New Roman" w:hAnsi="Times New Roman" w:eastAsia="Times New Roman" w:cs="Times New Roman"/>
          <w:b w:val="0"/>
          <w:i w:val="0"/>
          <w:sz w:val="24"/>
        </w:rPr>
        <w:t>Sistem kendali PID terdiri dari tiga komponen: aksi proporsional (P), integral (I), dan derivatif (D). Persamaan kendali PID kontinu dinyatakan oleh</w:t>
      </w:r>
    </w:p>
    <w:p>
      <w:pPr>
        <w:spacing w:before="60" w:after="60" w:line="240" w:lineRule="auto"/>
        <w:jc w:val="center"/>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rPr>
          <w:rFonts w:ascii="Times New Roman" w:hAnsi="Times New Roman" w:eastAsia="Times New Roman" w:cs="Times New Roman"/>
          <w:b w:val="0"/>
          <w:i w:val="0"/>
          <w:sz w:val="24"/>
        </w:rPr>
        <w:t xml:space="preserve">   (1)</w:t>
      </w:r>
    </w:p>
    <w:p>
      <w:pPr>
        <w:spacing w:before="0" w:after="0" w:line="240" w:lineRule="auto"/>
        <w:ind w:firstLine="720"/>
        <w:jc w:val="both"/>
      </w:pPr>
      <w:r>
        <w:rPr>
          <w:rFonts w:ascii="Times New Roman" w:hAnsi="Times New Roman" w:eastAsia="Times New Roman" w:cs="Times New Roman"/>
          <w:b w:val="0"/>
          <w:i w:val="0"/>
          <w:sz w:val="24"/>
        </w:rPr>
        <w:t xml:space="preserve">dengan </w:t>
      </w:r>
      <m:oMath xmlns:mml="http://www.w3.org/1998/Math/MathML">
        <m:r>
          <m:t>u(t)</m:t>
        </m:r>
      </m:oMath>
      <w:r>
        <w:rPr>
          <w:rFonts w:ascii="Times New Roman" w:hAnsi="Times New Roman" w:eastAsia="Times New Roman" w:cs="Times New Roman"/>
          <w:b w:val="0"/>
          <w:i w:val="0"/>
          <w:sz w:val="24"/>
        </w:rPr>
        <w:t xml:space="preserve"> adalah sinyal kontrol, </w:t>
      </w:r>
      <m:oMath xmlns:mml="http://www.w3.org/1998/Math/MathML">
        <m:r>
          <m:t>e(t)</m:t>
        </m:r>
      </m:oMath>
      <w:r>
        <w:rPr>
          <w:rFonts w:ascii="Times New Roman" w:hAnsi="Times New Roman" w:eastAsia="Times New Roman" w:cs="Times New Roman"/>
          <w:b w:val="0"/>
          <w:i w:val="0"/>
          <w:sz w:val="24"/>
        </w:rPr>
        <w:t xml:space="preserve"> adalah error posisi (selisih antara posisi referensi dan aktual), </w:t>
      </w:r>
      <m:oMath xmlns:mml="http://www.w3.org/1998/Math/MathML">
        <m:sSub>
          <m:e>
            <m:r>
              <m:t>K</m:t>
            </m:r>
          </m:e>
          <m:sub>
            <m:r>
              <m:t>p</m:t>
            </m:r>
          </m:sub>
        </m:sSub>
      </m:oMath>
      <w:r>
        <w:rPr>
          <w:rFonts w:ascii="Times New Roman" w:hAnsi="Times New Roman" w:eastAsia="Times New Roman" w:cs="Times New Roman"/>
          <w:b w:val="0"/>
          <w:i w:val="0"/>
          <w:sz w:val="24"/>
        </w:rPr>
        <w:t xml:space="preserve"> adalah gain proporsional, </w:t>
      </w:r>
      <m:oMath xmlns:mml="http://www.w3.org/1998/Math/MathML">
        <m:sSub>
          <m:e>
            <m:r>
              <m:t>K</m:t>
            </m:r>
          </m:e>
          <m:sub>
            <m:r>
              <m:t>i</m:t>
            </m:r>
          </m:sub>
        </m:sSub>
      </m:oMath>
      <w:r>
        <w:rPr>
          <w:rFonts w:ascii="Times New Roman" w:hAnsi="Times New Roman" w:eastAsia="Times New Roman" w:cs="Times New Roman"/>
          <w:b w:val="0"/>
          <w:i w:val="0"/>
          <w:sz w:val="24"/>
        </w:rPr>
        <w:t xml:space="preserve"> adalah gain integral, </w:t>
      </w:r>
      <m:oMath xmlns:mml="http://www.w3.org/1998/Math/MathML">
        <m:sSub>
          <m:e>
            <m:r>
              <m:t>K</m:t>
            </m:r>
          </m:e>
          <m:sub>
            <m:r>
              <m:t>d</m:t>
            </m:r>
          </m:sub>
        </m:sSub>
      </m:oMath>
      <w:r>
        <w:rPr>
          <w:rFonts w:ascii="Times New Roman" w:hAnsi="Times New Roman" w:eastAsia="Times New Roman" w:cs="Times New Roman"/>
          <w:b w:val="0"/>
          <w:i w:val="0"/>
          <w:sz w:val="24"/>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240" w:lineRule="auto"/>
        <w:ind w:firstLine="720"/>
        <w:jc w:val="both"/>
      </w:pPr>
      <w:r>
        <w:rPr>
          <w:rFonts w:ascii="Times New Roman" w:hAnsi="Times New Roman" w:eastAsia="Times New Roman" w:cs="Times New Roman"/>
          <w:b w:val="0"/>
          <w:i w:val="0"/>
          <w:sz w:val="24"/>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rPr>
          <w:rFonts w:ascii="Times New Roman" w:hAnsi="Times New Roman" w:eastAsia="Times New Roman" w:cs="Times New Roman"/>
          <w:b w:val="0"/>
          <w:i w:val="0"/>
          <w:sz w:val="24"/>
        </w:rPr>
        <w:t xml:space="preserve"> untuk sendi ke-</w:t>
      </w:r>
      <m:oMath xmlns:mml="http://www.w3.org/1998/Math/MathML">
        <m:r>
          <m:t>i</m:t>
        </m:r>
      </m:oMath>
      <w:r>
        <w:rPr>
          <w:rFonts w:ascii="Times New Roman" w:hAnsi="Times New Roman" w:eastAsia="Times New Roman" w:cs="Times New Roman"/>
          <w:b w:val="0"/>
          <w:i w:val="0"/>
          <w:sz w:val="24"/>
        </w:rPr>
        <w:t xml:space="preserve"> didefinisikan oleh parameter </w:t>
      </w:r>
      <m:oMath xmlns:mml="http://www.w3.org/1998/Math/MathML">
        <m:sSub>
          <m:e>
            <m:r>
              <m:t>θ</m:t>
            </m:r>
          </m:e>
          <m:sub>
            <m:r>
              <m:t>i</m:t>
            </m:r>
          </m:sub>
        </m:sSub>
      </m:oMath>
      <w:r>
        <w:rPr>
          <w:rFonts w:ascii="Times New Roman" w:hAnsi="Times New Roman" w:eastAsia="Times New Roman" w:cs="Times New Roman"/>
          <w:b w:val="0"/>
          <w:i w:val="0"/>
          <w:sz w:val="24"/>
        </w:rPr>
        <w:t xml:space="preserve">, </w:t>
      </w:r>
      <m:oMath xmlns:mml="http://www.w3.org/1998/Math/MathML">
        <m:sSub>
          <m:e>
            <m:r>
              <m:t>d</m:t>
            </m:r>
          </m:e>
          <m:sub>
            <m:r>
              <m:t>i</m:t>
            </m:r>
          </m:sub>
        </m:sSub>
      </m:oMath>
      <w:r>
        <w:rPr>
          <w:rFonts w:ascii="Times New Roman" w:hAnsi="Times New Roman" w:eastAsia="Times New Roman" w:cs="Times New Roman"/>
          <w:b w:val="0"/>
          <w:i w:val="0"/>
          <w:sz w:val="24"/>
        </w:rPr>
        <w:t xml:space="preserve">, </w:t>
      </w:r>
      <m:oMath xmlns:mml="http://www.w3.org/1998/Math/MathML">
        <m:sSub>
          <m:e>
            <m:r>
              <m:t>a</m:t>
            </m:r>
          </m:e>
          <m:sub>
            <m:r>
              <m:t>i</m:t>
            </m:r>
          </m:sub>
        </m:sSub>
      </m:oMath>
      <w:r>
        <w:rPr>
          <w:rFonts w:ascii="Times New Roman" w:hAnsi="Times New Roman" w:eastAsia="Times New Roman" w:cs="Times New Roman"/>
          <w:b w:val="0"/>
          <w:i w:val="0"/>
          <w:sz w:val="24"/>
        </w:rPr>
        <w:t xml:space="preserve">, dan </w:t>
      </w:r>
      <m:oMath xmlns:mml="http://www.w3.org/1998/Math/MathML">
        <m:sSub>
          <m:e>
            <m:r>
              <m:t>α</m:t>
            </m:r>
          </m:e>
          <m:sub>
            <m:r>
              <m:t>i</m:t>
            </m:r>
          </m:sub>
        </m:sSub>
      </m:oMath>
      <w:r>
        <w:rPr>
          <w:rFonts w:ascii="Times New Roman" w:hAnsi="Times New Roman" w:eastAsia="Times New Roman" w:cs="Times New Roman"/>
          <w:b w:val="0"/>
          <w:i w:val="0"/>
          <w:sz w:val="24"/>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rPr>
          <w:rFonts w:ascii="Times New Roman" w:hAnsi="Times New Roman" w:eastAsia="Times New Roman" w:cs="Times New Roman"/>
          <w:b w:val="0"/>
          <w:i w:val="0"/>
          <w:sz w:val="24"/>
        </w:rPr>
        <w:t>.</w:t>
      </w:r>
    </w:p>
    <w:p>
      <w:pPr>
        <w:spacing w:before="60" w:after="60" w:line="240" w:lineRule="auto"/>
        <w:jc w:val="center"/>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rPr>
          <w:rFonts w:ascii="Times New Roman" w:hAnsi="Times New Roman" w:eastAsia="Times New Roman" w:cs="Times New Roman"/>
          <w:b w:val="0"/>
          <w:i w:val="0"/>
          <w:sz w:val="24"/>
        </w:rPr>
        <w:t xml:space="preserve">   (2)</w:t>
      </w:r>
    </w:p>
    <w:p>
      <w:pPr>
        <w:spacing w:before="0" w:after="0" w:line="240" w:lineRule="auto"/>
        <w:ind w:firstLine="720"/>
        <w:jc w:val="both"/>
      </w:pPr>
      <w:r>
        <w:rPr>
          <w:rFonts w:ascii="Times New Roman" w:hAnsi="Times New Roman" w:eastAsia="Times New Roman" w:cs="Times New Roman"/>
          <w:b w:val="0"/>
          <w:i w:val="0"/>
          <w:sz w:val="24"/>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240" w:lineRule="auto"/>
        <w:ind w:firstLine="720"/>
        <w:jc w:val="both"/>
      </w:pPr>
      <w:r>
        <w:rPr>
          <w:rFonts w:ascii="Times New Roman" w:hAnsi="Times New Roman" w:eastAsia="Times New Roman" w:cs="Times New Roman"/>
          <w:b w:val="0"/>
          <w:i w:val="0"/>
          <w:sz w:val="24"/>
        </w:rPr>
        <w:t xml:space="preserve">Metode penalaan Ziegler-Nichols kedua (closed-loop) dilakukan dengan mengatur </w:t>
      </w:r>
      <m:oMath xmlns:mml="http://www.w3.org/1998/Math/MathML">
        <m:sSub>
          <m:e>
            <m:r>
              <m:t>K</m:t>
            </m:r>
          </m:e>
          <m:sub>
            <m:r>
              <m:t>i</m:t>
            </m:r>
          </m:sub>
        </m:sSub>
        <m:r>
          <m:t>=0</m:t>
        </m:r>
      </m:oMath>
      <w:r>
        <w:rPr>
          <w:rFonts w:ascii="Times New Roman" w:hAnsi="Times New Roman" w:eastAsia="Times New Roman" w:cs="Times New Roman"/>
          <w:b w:val="0"/>
          <w:i w:val="0"/>
          <w:sz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rPr>
        <w:t xml:space="preserve"> lalu meningkatkan </w:t>
      </w:r>
      <m:oMath xmlns:mml="http://www.w3.org/1998/Math/MathML">
        <m:sSub>
          <m:e>
            <m:r>
              <m:t>K</m:t>
            </m:r>
          </m:e>
          <m:sub>
            <m:r>
              <m:t>p</m:t>
            </m:r>
          </m:sub>
        </m:sSub>
      </m:oMath>
      <w:r>
        <w:rPr>
          <w:rFonts w:ascii="Times New Roman" w:hAnsi="Times New Roman" w:eastAsia="Times New Roman" w:cs="Times New Roman"/>
          <w:b w:val="0"/>
          <w:i w:val="0"/>
          <w:sz w:val="24"/>
        </w:rPr>
        <w:t xml:space="preserve"> hingga sistem berosilasi pada batas kestabilan, menghasilkan gain ultimat </w:t>
      </w:r>
      <m:oMath xmlns:mml="http://www.w3.org/1998/Math/MathML">
        <m:sSub>
          <m:e>
            <m:r>
              <m:t>K</m:t>
            </m:r>
          </m:e>
          <m:sub>
            <m:r>
              <m:t>u</m:t>
            </m:r>
          </m:sub>
        </m:sSub>
      </m:oMath>
      <w:r>
        <w:rPr>
          <w:rFonts w:ascii="Times New Roman" w:hAnsi="Times New Roman" w:eastAsia="Times New Roman" w:cs="Times New Roman"/>
          <w:b w:val="0"/>
          <w:i w:val="0"/>
          <w:sz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rPr>
        <w:t>. Parameter PID kemudian ditentukan berdasarkan tabel Ziegler-Nichols klasik. Meskipun sederhana, metode ini memberikan parameter awal yang cukup baik untuk kebanyakan proses industri [12].</w:t>
      </w:r>
    </w:p>
    <w:p>
      <w:pPr>
        <w:spacing w:before="60" w:after="0" w:line="240" w:lineRule="auto"/>
        <w:jc w:val="center"/>
      </w:pPr>
      <w:r>
        <w:rPr>
          <w:rFonts w:ascii="Times New Roman" w:hAnsi="Times New Roman" w:eastAsia="Times New Roman" w:cs="Times New Roman"/>
          <w:b w:val="0"/>
          <w:i/>
          <w:color w:val="FF0000"/>
          <w:sz w:val="24"/>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spacing w:before="0" w:after="120" w:line="240" w:lineRule="auto"/>
        <w:jc w:val="center"/>
      </w:pPr>
      <w:r>
        <w:rPr>
          <w:rFonts w:ascii="Times New Roman" w:hAnsi="Times New Roman" w:eastAsia="Times New Roman" w:cs="Times New Roman"/>
          <w:b/>
          <w:i w:val="0"/>
          <w:sz w:val="24"/>
        </w:rPr>
        <w:t xml:space="preserve">Gbr. 1. </w:t>
      </w:r>
      <w:r>
        <w:rPr>
          <w:rFonts w:ascii="Times New Roman" w:hAnsi="Times New Roman" w:eastAsia="Times New Roman" w:cs="Times New Roman"/>
          <w:b w:val="0"/>
          <w:i w:val="0"/>
          <w:sz w:val="24"/>
        </w:rPr>
        <w:t>Diagram blok sistem kendali posisi lengan robot dengan kendali PID</w:t>
      </w:r>
    </w:p>
    <w:p>
      <w:pPr>
        <w:spacing w:before="0" w:after="0" w:line="240" w:lineRule="auto"/>
        <w:ind w:firstLine="720"/>
        <w:jc w:val="both"/>
      </w:pPr>
      <w:r>
        <w:rPr>
          <w:rFonts w:ascii="Times New Roman" w:hAnsi="Times New Roman" w:eastAsia="Times New Roman" w:cs="Times New Roman"/>
          <w:b w:val="0"/>
          <w:i w:val="0"/>
          <w:sz w:val="24"/>
        </w:rPr>
        <w:t xml:space="preserve">Gambar 1 memperlihatkan diagram blok sistem kendali posisi yang digunakan. Sinyal referensi </w:t>
      </w:r>
      <m:oMath xmlns:mml="http://www.w3.org/1998/Math/MathML">
        <m:r>
          <m:t>r</m:t>
        </m:r>
      </m:oMath>
      <w:r>
        <w:rPr>
          <w:rFonts w:ascii="Times New Roman" w:hAnsi="Times New Roman" w:eastAsia="Times New Roman" w:cs="Times New Roman"/>
          <w:b w:val="0"/>
          <w:i w:val="0"/>
          <w:sz w:val="24"/>
        </w:rPr>
        <w:t xml:space="preserve"> berupa posisi sudut sendi yang direncanakan dari lintasan pengelasan. Error </w:t>
      </w:r>
      <m:oMath xmlns:mml="http://www.w3.org/1998/Math/MathML">
        <m:r>
          <m:t>e=r−y</m:t>
        </m:r>
      </m:oMath>
      <w:r>
        <w:rPr>
          <w:rFonts w:ascii="Times New Roman" w:hAnsi="Times New Roman" w:eastAsia="Times New Roman" w:cs="Times New Roman"/>
          <w:b w:val="0"/>
          <w:i w:val="0"/>
          <w:sz w:val="24"/>
        </w:rPr>
        <w:t xml:space="preserve"> diumpankan ke pengontrol PID, yang menghasilkan sinyal kontrol </w:t>
      </w:r>
      <m:oMath xmlns:mml="http://www.w3.org/1998/Math/MathML">
        <m:r>
          <m:t>u</m:t>
        </m:r>
      </m:oMath>
      <w:r>
        <w:rPr>
          <w:rFonts w:ascii="Times New Roman" w:hAnsi="Times New Roman" w:eastAsia="Times New Roman" w:cs="Times New Roman"/>
          <w:b w:val="0"/>
          <w:i w:val="0"/>
          <w:sz w:val="24"/>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rPr>
          <w:rFonts w:ascii="Times New Roman" w:hAnsi="Times New Roman" w:eastAsia="Times New Roman" w:cs="Times New Roman"/>
          <w:b w:val="0"/>
          <w:i w:val="0"/>
          <w:sz w:val="24"/>
        </w:rPr>
        <w:t>.</w:t>
      </w:r>
    </w:p>
    <w:p>
      <w:pPr>
        <w:spacing w:before="60" w:after="60" w:line="240" w:lineRule="auto"/>
        <w:jc w:val="both"/>
      </w:pPr>
      <w:r>
        <w:rPr>
          <w:rFonts w:ascii="Times New Roman" w:hAnsi="Times New Roman" w:eastAsia="Times New Roman" w:cs="Times New Roman"/>
          <w:b/>
          <w:i/>
          <w:sz w:val="24"/>
        </w:rPr>
        <w:t>Metodologi</w:t>
      </w:r>
    </w:p>
    <w:p>
      <w:pPr>
        <w:spacing w:before="0" w:after="0" w:line="240" w:lineRule="auto"/>
        <w:ind w:firstLine="720"/>
        <w:jc w:val="both"/>
      </w:pPr>
      <w:r>
        <w:rPr>
          <w:rFonts w:ascii="Times New Roman" w:hAnsi="Times New Roman" w:eastAsia="Times New Roman" w:cs="Times New Roman"/>
          <w:b w:val="0"/>
          <w:i w:val="0"/>
          <w:sz w:val="24"/>
        </w:rPr>
        <w:t>Bab ini menjelaskan langkah-langkah perancangan sistem kendali PID pada lengan robot industri untuk pengelasan. Metode mencakup pemodelan kinematik, penentuan parameter PID, serta prosedur simulasi.</w:t>
      </w:r>
    </w:p>
    <w:p>
      <w:pPr>
        <w:spacing w:before="60" w:after="60" w:line="240" w:lineRule="auto"/>
        <w:jc w:val="both"/>
      </w:pPr>
      <w:r>
        <w:rPr>
          <w:rFonts w:ascii="Times New Roman" w:hAnsi="Times New Roman" w:eastAsia="Times New Roman" w:cs="Times New Roman"/>
          <w:b/>
          <w:i w:val="0"/>
          <w:sz w:val="24"/>
        </w:rPr>
        <w:t>Desain dan Arsitektur Sistem</w:t>
      </w:r>
    </w:p>
    <w:p>
      <w:pPr>
        <w:spacing w:before="0" w:after="0" w:line="240" w:lineRule="auto"/>
        <w:ind w:firstLine="720"/>
        <w:jc w:val="both"/>
      </w:pPr>
      <w:r>
        <w:rPr>
          <w:rFonts w:ascii="Times New Roman" w:hAnsi="Times New Roman" w:eastAsia="Times New Roman" w:cs="Times New Roman"/>
          <w:b w:val="0"/>
          <w:i w:val="0"/>
          <w:sz w:val="24"/>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line="240" w:lineRule="auto"/>
        <w:jc w:val="center"/>
      </w:pPr>
      <w:r>
        <w:rPr>
          <w:rFonts w:ascii="Times New Roman" w:hAnsi="Times New Roman" w:eastAsia="Times New Roman" w:cs="Times New Roman"/>
          <w:b/>
          <w:i w:val="0"/>
          <w:sz w:val="24"/>
        </w:rPr>
        <w:t xml:space="preserve">Tabel I. </w:t>
      </w:r>
      <w:r>
        <w:rPr>
          <w:rFonts w:ascii="Times New Roman" w:hAnsi="Times New Roman" w:eastAsia="Times New Roman" w:cs="Times New Roman"/>
          <w:b w:val="0"/>
          <w:i w:val="0"/>
          <w:sz w:val="24"/>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542"/>
        <w:gridCol w:w="1542"/>
        <w:gridCol w:w="1542"/>
        <w:gridCol w:w="1542"/>
        <w:gridCol w:w="1542"/>
      </w:tblGrid>
      <w:tr>
        <w:tc>
          <w:tcPr>
            <w:tcW w:type="dxa" w:w="1542"/>
          </w:tcPr>
          <w:p>
            <w:pPr>
              <w:spacing w:before="0" w:after="0" w:line="240" w:lineRule="auto"/>
              <w:jc w:val="center"/>
            </w:pPr>
            <w:r/>
            <w:r>
              <w:rPr>
                <w:rFonts w:ascii="Times New Roman" w:hAnsi="Times New Roman" w:eastAsia="Times New Roman" w:cs="Times New Roman"/>
                <w:b/>
                <w:i w:val="0"/>
                <w:sz w:val="24"/>
              </w:rPr>
              <w:t>Sendi</w:t>
            </w:r>
          </w:p>
        </w:tc>
        <w:tc>
          <w:tcPr>
            <w:tcW w:type="dxa" w:w="1542"/>
          </w:tcPr>
          <w:p>
            <w:pPr>
              <w:spacing w:before="0" w:after="0" w:line="240" w:lineRule="auto"/>
              <w:jc w:val="center"/>
            </w:pPr>
            <w:r/>
            <w:r>
              <w:rPr>
                <w:rFonts w:ascii="Times New Roman" w:hAnsi="Times New Roman" w:eastAsia="Times New Roman" w:cs="Times New Roman"/>
                <w:b/>
                <w:i w:val="0"/>
                <w:sz w:val="24"/>
              </w:rPr>
              <w:t>θi (rad)</w:t>
            </w:r>
          </w:p>
        </w:tc>
        <w:tc>
          <w:tcPr>
            <w:tcW w:type="dxa" w:w="1542"/>
          </w:tcPr>
          <w:p>
            <w:pPr>
              <w:spacing w:before="0" w:after="0" w:line="240" w:lineRule="auto"/>
              <w:jc w:val="center"/>
            </w:pPr>
            <w:r/>
            <w:r>
              <w:rPr>
                <w:rFonts w:ascii="Times New Roman" w:hAnsi="Times New Roman" w:eastAsia="Times New Roman" w:cs="Times New Roman"/>
                <w:b/>
                <w:i w:val="0"/>
                <w:sz w:val="24"/>
              </w:rPr>
              <w:t>(mm)</w:t>
            </w:r>
          </w:p>
        </w:tc>
        <w:tc>
          <w:tcPr>
            <w:tcW w:type="dxa" w:w="1542"/>
          </w:tcPr>
          <w:p>
            <w:pPr>
              <w:spacing w:before="0" w:after="0" w:line="240" w:lineRule="auto"/>
              <w:jc w:val="center"/>
            </w:pPr>
            <w:r/>
            <w:r>
              <w:rPr>
                <w:rFonts w:ascii="Times New Roman" w:hAnsi="Times New Roman" w:eastAsia="Times New Roman" w:cs="Times New Roman"/>
                <w:b/>
                <w:i w:val="0"/>
                <w:sz w:val="24"/>
              </w:rPr>
              <w:t>(mm)</w:t>
            </w:r>
          </w:p>
        </w:tc>
        <w:tc>
          <w:tcPr>
            <w:tcW w:type="dxa" w:w="1542"/>
          </w:tcPr>
          <w:p>
            <w:pPr>
              <w:spacing w:before="0" w:after="0" w:line="240" w:lineRule="auto"/>
              <w:jc w:val="center"/>
            </w:pPr>
            <w:r/>
            <w:r>
              <w:rPr>
                <w:rFonts w:ascii="Times New Roman" w:hAnsi="Times New Roman" w:eastAsia="Times New Roman" w:cs="Times New Roman"/>
                <w:b/>
                <w:i w:val="0"/>
                <w:sz w:val="24"/>
              </w:rPr>
              <w:t>αi (rad)</w:t>
            </w:r>
          </w:p>
        </w:tc>
      </w:tr>
      <w:tr>
        <w:tc>
          <w:tcPr>
            <w:tcW w:type="dxa" w:w="1542"/>
          </w:tcPr>
          <w:p>
            <w:pPr>
              <w:spacing w:before="0" w:after="0" w:line="240" w:lineRule="auto"/>
              <w:jc w:val="center"/>
            </w:pPr>
            <w:r/>
            <w:r>
              <w:rPr>
                <w:rFonts w:ascii="Times New Roman" w:hAnsi="Times New Roman" w:eastAsia="Times New Roman" w:cs="Times New Roman"/>
                <w:b w:val="0"/>
                <w:i w:val="0"/>
                <w:sz w:val="24"/>
              </w:rPr>
              <w:t>1</w:t>
            </w:r>
          </w:p>
        </w:tc>
        <w:tc>
          <w:tcPr>
            <w:tcW w:type="dxa" w:w="1542"/>
          </w:tcPr>
          <w:p>
            <w:pPr>
              <w:spacing w:before="0" w:after="0" w:line="240" w:lineRule="auto"/>
              <w:jc w:val="center"/>
            </w:pPr>
            <w:r/>
            <w:r>
              <w:rPr>
                <w:rFonts w:ascii="Times New Roman" w:hAnsi="Times New Roman" w:eastAsia="Times New Roman" w:cs="Times New Roman"/>
                <w:b w:val="0"/>
                <w:i w:val="0"/>
                <w:sz w:val="24"/>
              </w:rPr>
              <w:t>q1</w:t>
            </w:r>
          </w:p>
        </w:tc>
        <w:tc>
          <w:tcPr>
            <w:tcW w:type="dxa" w:w="1542"/>
          </w:tcPr>
          <w:p>
            <w:pPr>
              <w:spacing w:before="0" w:after="0" w:line="240" w:lineRule="auto"/>
              <w:jc w:val="center"/>
            </w:pPr>
            <w:r/>
            <w:r>
              <w:rPr>
                <w:rFonts w:ascii="Times New Roman" w:hAnsi="Times New Roman" w:eastAsia="Times New Roman" w:cs="Times New Roman"/>
                <w:b w:val="0"/>
                <w:i w:val="0"/>
                <w:sz w:val="24"/>
              </w:rPr>
              <w:t>a1</w:t>
            </w:r>
          </w:p>
        </w:tc>
        <w:tc>
          <w:tcPr>
            <w:tcW w:type="dxa" w:w="1542"/>
          </w:tcPr>
          <w:p>
            <w:pPr>
              <w:spacing w:before="0" w:after="0" w:line="240" w:lineRule="auto"/>
              <w:jc w:val="center"/>
            </w:pPr>
            <w:r/>
            <w:r>
              <w:rPr>
                <w:rFonts w:ascii="Times New Roman" w:hAnsi="Times New Roman" w:eastAsia="Times New Roman" w:cs="Times New Roman"/>
                <w:b w:val="0"/>
                <w:i w:val="0"/>
                <w:sz w:val="24"/>
              </w:rPr>
              <w:t>a2</w:t>
            </w:r>
          </w:p>
        </w:tc>
        <w:tc>
          <w:tcPr>
            <w:tcW w:type="dxa" w:w="1542"/>
          </w:tcPr>
          <w:p>
            <w:pPr>
              <w:spacing w:before="0" w:after="0" w:line="240" w:lineRule="auto"/>
              <w:jc w:val="center"/>
            </w:pPr>
            <w:r/>
            <w:r>
              <w:rPr>
                <w:rFonts w:ascii="Times New Roman" w:hAnsi="Times New Roman" w:eastAsia="Times New Roman" w:cs="Times New Roman"/>
                <w:b w:val="0"/>
                <w:i w:val="0"/>
                <w:sz w:val="24"/>
              </w:rPr>
              <w:t>π/2</w:t>
            </w:r>
          </w:p>
        </w:tc>
      </w:tr>
      <w:tr>
        <w:tc>
          <w:tcPr>
            <w:tcW w:type="dxa" w:w="1542"/>
          </w:tcPr>
          <w:p>
            <w:pPr>
              <w:spacing w:before="0" w:after="0" w:line="240" w:lineRule="auto"/>
              <w:jc w:val="center"/>
            </w:pPr>
            <w:r/>
            <w:r>
              <w:rPr>
                <w:rFonts w:ascii="Times New Roman" w:hAnsi="Times New Roman" w:eastAsia="Times New Roman" w:cs="Times New Roman"/>
                <w:b w:val="0"/>
                <w:i w:val="0"/>
                <w:sz w:val="24"/>
              </w:rPr>
              <w:t>2</w:t>
            </w:r>
          </w:p>
        </w:tc>
        <w:tc>
          <w:tcPr>
            <w:tcW w:type="dxa" w:w="1542"/>
          </w:tcPr>
          <w:p>
            <w:pPr>
              <w:spacing w:before="0" w:after="0" w:line="240" w:lineRule="auto"/>
              <w:jc w:val="center"/>
            </w:pPr>
            <w:r/>
            <w:r>
              <w:rPr>
                <w:rFonts w:ascii="Times New Roman" w:hAnsi="Times New Roman" w:eastAsia="Times New Roman" w:cs="Times New Roman"/>
                <w:b w:val="0"/>
                <w:i w:val="0"/>
                <w:sz w:val="24"/>
              </w:rPr>
              <w:t>q2</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a3</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r>
      <w:tr>
        <w:tc>
          <w:tcPr>
            <w:tcW w:type="dxa" w:w="1542"/>
          </w:tcPr>
          <w:p>
            <w:pPr>
              <w:spacing w:before="0" w:after="0" w:line="240" w:lineRule="auto"/>
              <w:jc w:val="center"/>
            </w:pPr>
            <w:r/>
            <w:r>
              <w:rPr>
                <w:rFonts w:ascii="Times New Roman" w:hAnsi="Times New Roman" w:eastAsia="Times New Roman" w:cs="Times New Roman"/>
                <w:b w:val="0"/>
                <w:i w:val="0"/>
                <w:sz w:val="24"/>
              </w:rPr>
              <w:t>3</w:t>
            </w:r>
          </w:p>
        </w:tc>
        <w:tc>
          <w:tcPr>
            <w:tcW w:type="dxa" w:w="1542"/>
          </w:tcPr>
          <w:p>
            <w:pPr>
              <w:spacing w:before="0" w:after="0" w:line="240" w:lineRule="auto"/>
              <w:jc w:val="center"/>
            </w:pPr>
            <w:r/>
            <w:r>
              <w:rPr>
                <w:rFonts w:ascii="Times New Roman" w:hAnsi="Times New Roman" w:eastAsia="Times New Roman" w:cs="Times New Roman"/>
                <w:b w:val="0"/>
                <w:i w:val="0"/>
                <w:sz w:val="24"/>
              </w:rPr>
              <w:t>q3</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a4</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r>
      <w:tr>
        <w:tc>
          <w:tcPr>
            <w:tcW w:type="dxa" w:w="1542"/>
          </w:tcPr>
          <w:p>
            <w:pPr>
              <w:spacing w:before="0" w:after="0" w:line="240" w:lineRule="auto"/>
              <w:jc w:val="center"/>
            </w:pPr>
            <w:r/>
            <w:r>
              <w:rPr>
                <w:rFonts w:ascii="Times New Roman" w:hAnsi="Times New Roman" w:eastAsia="Times New Roman" w:cs="Times New Roman"/>
                <w:b w:val="0"/>
                <w:i w:val="0"/>
                <w:sz w:val="24"/>
              </w:rPr>
              <w:t>4</w:t>
            </w:r>
          </w:p>
        </w:tc>
        <w:tc>
          <w:tcPr>
            <w:tcW w:type="dxa" w:w="1542"/>
          </w:tcPr>
          <w:p>
            <w:pPr>
              <w:spacing w:before="0" w:after="0" w:line="240" w:lineRule="auto"/>
              <w:jc w:val="center"/>
            </w:pPr>
            <w:r/>
            <w:r>
              <w:rPr>
                <w:rFonts w:ascii="Times New Roman" w:hAnsi="Times New Roman" w:eastAsia="Times New Roman" w:cs="Times New Roman"/>
                <w:b w:val="0"/>
                <w:i w:val="0"/>
                <w:sz w:val="24"/>
              </w:rPr>
              <w:t>q4</w:t>
            </w:r>
          </w:p>
        </w:tc>
        <w:tc>
          <w:tcPr>
            <w:tcW w:type="dxa" w:w="1542"/>
          </w:tcPr>
          <w:p>
            <w:pPr>
              <w:spacing w:before="0" w:after="0" w:line="240" w:lineRule="auto"/>
              <w:jc w:val="center"/>
            </w:pPr>
            <w:r/>
            <w:r>
              <w:rPr>
                <w:rFonts w:ascii="Times New Roman" w:hAnsi="Times New Roman" w:eastAsia="Times New Roman" w:cs="Times New Roman"/>
                <w:b w:val="0"/>
                <w:i w:val="0"/>
                <w:sz w:val="24"/>
              </w:rPr>
              <w:t>a5</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-π/2</w:t>
            </w:r>
          </w:p>
        </w:tc>
      </w:tr>
      <w:tr>
        <w:tc>
          <w:tcPr>
            <w:tcW w:type="dxa" w:w="1542"/>
          </w:tcPr>
          <w:p>
            <w:pPr>
              <w:spacing w:before="0" w:after="0" w:line="240" w:lineRule="auto"/>
              <w:jc w:val="center"/>
            </w:pPr>
            <w:r/>
            <w:r>
              <w:rPr>
                <w:rFonts w:ascii="Times New Roman" w:hAnsi="Times New Roman" w:eastAsia="Times New Roman" w:cs="Times New Roman"/>
                <w:b w:val="0"/>
                <w:i w:val="0"/>
                <w:sz w:val="24"/>
              </w:rPr>
              <w:t>5</w:t>
            </w:r>
          </w:p>
        </w:tc>
        <w:tc>
          <w:tcPr>
            <w:tcW w:type="dxa" w:w="1542"/>
          </w:tcPr>
          <w:p>
            <w:pPr>
              <w:spacing w:before="0" w:after="0" w:line="240" w:lineRule="auto"/>
              <w:jc w:val="center"/>
            </w:pPr>
            <w:r/>
            <w:r>
              <w:rPr>
                <w:rFonts w:ascii="Times New Roman" w:hAnsi="Times New Roman" w:eastAsia="Times New Roman" w:cs="Times New Roman"/>
                <w:b w:val="0"/>
                <w:i w:val="0"/>
                <w:sz w:val="24"/>
              </w:rPr>
              <w:t>q5</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π/2</w:t>
            </w:r>
          </w:p>
        </w:tc>
      </w:tr>
      <w:tr>
        <w:tc>
          <w:tcPr>
            <w:tcW w:type="dxa" w:w="1542"/>
          </w:tcPr>
          <w:p>
            <w:pPr>
              <w:spacing w:before="0" w:after="0" w:line="240" w:lineRule="auto"/>
              <w:jc w:val="center"/>
            </w:pPr>
            <w:r/>
            <w:r>
              <w:rPr>
                <w:rFonts w:ascii="Times New Roman" w:hAnsi="Times New Roman" w:eastAsia="Times New Roman" w:cs="Times New Roman"/>
                <w:b w:val="0"/>
                <w:i w:val="0"/>
                <w:sz w:val="24"/>
              </w:rPr>
              <w:t>6</w:t>
            </w:r>
          </w:p>
        </w:tc>
        <w:tc>
          <w:tcPr>
            <w:tcW w:type="dxa" w:w="1542"/>
          </w:tcPr>
          <w:p>
            <w:pPr>
              <w:spacing w:before="0" w:after="0" w:line="240" w:lineRule="auto"/>
              <w:jc w:val="center"/>
            </w:pPr>
            <w:r/>
            <w:r>
              <w:rPr>
                <w:rFonts w:ascii="Times New Roman" w:hAnsi="Times New Roman" w:eastAsia="Times New Roman" w:cs="Times New Roman"/>
                <w:b w:val="0"/>
                <w:i w:val="0"/>
                <w:sz w:val="24"/>
              </w:rPr>
              <w:t>q6</w:t>
            </w:r>
          </w:p>
        </w:tc>
        <w:tc>
          <w:tcPr>
            <w:tcW w:type="dxa" w:w="1542"/>
          </w:tcPr>
          <w:p>
            <w:pPr>
              <w:spacing w:before="0" w:after="0" w:line="240" w:lineRule="auto"/>
              <w:jc w:val="center"/>
            </w:pPr>
            <w:r/>
            <w:r>
              <w:rPr>
                <w:rFonts w:ascii="Times New Roman" w:hAnsi="Times New Roman" w:eastAsia="Times New Roman" w:cs="Times New Roman"/>
                <w:b w:val="0"/>
                <w:i w:val="0"/>
                <w:sz w:val="24"/>
              </w:rPr>
              <w:t>a6</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c>
          <w:tcPr>
            <w:tcW w:type="dxa" w:w="1542"/>
          </w:tcPr>
          <w:p>
            <w:pPr>
              <w:spacing w:before="0" w:after="0" w:line="240" w:lineRule="auto"/>
              <w:jc w:val="center"/>
            </w:pPr>
            <w:r/>
            <w:r>
              <w:rPr>
                <w:rFonts w:ascii="Times New Roman" w:hAnsi="Times New Roman" w:eastAsia="Times New Roman" w:cs="Times New Roman"/>
                <w:b w:val="0"/>
                <w:i w:val="0"/>
                <w:sz w:val="24"/>
              </w:rPr>
              <w:t>0</w:t>
            </w:r>
          </w:p>
        </w:tc>
      </w:tr>
    </w:tbl>
    <w:p>
      <w:pPr>
        <w:spacing w:before="0" w:after="0" w:line="240" w:lineRule="auto"/>
        <w:ind w:firstLine="720"/>
        <w:jc w:val="both"/>
      </w:pPr>
      <w:r>
        <w:rPr>
          <w:rFonts w:ascii="Times New Roman" w:hAnsi="Times New Roman" w:eastAsia="Times New Roman" w:cs="Times New Roman"/>
          <w:b w:val="0"/>
          <w:i w:val="0"/>
          <w:sz w:val="24"/>
        </w:rPr>
        <w:t xml:space="preserve">Parameter </w:t>
      </w:r>
      <m:oMath xmlns:mml="http://www.w3.org/1998/Math/MathML">
        <m:sSub>
          <m:e>
            <m:r>
              <m:t>a</m:t>
            </m:r>
          </m:e>
          <m:sub>
            <m:r>
              <m:t>1</m:t>
            </m:r>
          </m:sub>
        </m:sSub>
      </m:oMath>
      <w:r>
        <w:rPr>
          <w:rFonts w:ascii="Times New Roman" w:hAnsi="Times New Roman" w:eastAsia="Times New Roman" w:cs="Times New Roman"/>
          <w:b w:val="0"/>
          <w:i w:val="0"/>
          <w:sz w:val="24"/>
        </w:rPr>
        <w:t xml:space="preserve"> sampai </w:t>
      </w:r>
      <m:oMath xmlns:mml="http://www.w3.org/1998/Math/MathML">
        <m:sSub>
          <m:e>
            <m:r>
              <m:t>a</m:t>
            </m:r>
          </m:e>
          <m:sub>
            <m:r>
              <m:t>6</m:t>
            </m:r>
          </m:sub>
        </m:sSub>
      </m:oMath>
      <w:r>
        <w:rPr>
          <w:rFonts w:ascii="Times New Roman" w:hAnsi="Times New Roman" w:eastAsia="Times New Roman" w:cs="Times New Roman"/>
          <w:b w:val="0"/>
          <w:i w:val="0"/>
          <w:sz w:val="24"/>
        </w:rPr>
        <w:t xml:space="preserve"> merupakan panjang lengan dan offset yang diperoleh dari lembar data robot industri. Sudut sendi </w:t>
      </w:r>
      <m:oMath xmlns:mml="http://www.w3.org/1998/Math/MathML">
        <m:sSub>
          <m:e>
            <m:r>
              <m:t>q</m:t>
            </m:r>
          </m:e>
          <m:sub>
            <m:r>
              <m:t>1</m:t>
            </m:r>
          </m:sub>
        </m:sSub>
      </m:oMath>
      <w:r>
        <w:rPr>
          <w:rFonts w:ascii="Times New Roman" w:hAnsi="Times New Roman" w:eastAsia="Times New Roman" w:cs="Times New Roman"/>
          <w:b w:val="0"/>
          <w:i w:val="0"/>
          <w:sz w:val="24"/>
        </w:rPr>
        <w:t xml:space="preserve"> hingga </w:t>
      </w:r>
      <m:oMath xmlns:mml="http://www.w3.org/1998/Math/MathML">
        <m:sSub>
          <m:e>
            <m:r>
              <m:t>q</m:t>
            </m:r>
          </m:e>
          <m:sub>
            <m:r>
              <m:t>6</m:t>
            </m:r>
          </m:sub>
        </m:sSub>
      </m:oMath>
      <w:r>
        <w:rPr>
          <w:rFonts w:ascii="Times New Roman" w:hAnsi="Times New Roman" w:eastAsia="Times New Roman" w:cs="Times New Roman"/>
          <w:b w:val="0"/>
          <w:i w:val="0"/>
          <w:sz w:val="24"/>
        </w:rPr>
        <w:t xml:space="preserve"> adalah variabel yang dikendalikan. Matriks transformasi total </w:t>
      </w:r>
      <m:oMath xmlns:mml="http://www.w3.org/1998/Math/MathML">
        <m:sSubSup>
          <m:e>
            <m:r>
              <m:t>T</m:t>
            </m:r>
          </m:e>
          <m:sub>
            <m:r>
              <m:t>6</m:t>
            </m:r>
          </m:sub>
          <m:sup>
            <m:r>
              <m:t>0</m:t>
            </m:r>
          </m:sup>
        </m:sSubSup>
      </m:oMath>
      <w:r>
        <w:rPr>
          <w:rFonts w:ascii="Times New Roman" w:hAnsi="Times New Roman" w:eastAsia="Times New Roman" w:cs="Times New Roman"/>
          <w:b w:val="0"/>
          <w:i w:val="0"/>
          <w:sz w:val="24"/>
        </w:rPr>
        <w:t xml:space="preserve"> dihitung menggunakan perkalian matriks dari Persamaan (2), kemudian digunakan untuk memperoleh posisi ujung lengan dalam kerangka basis.</w:t>
      </w:r>
    </w:p>
    <w:p>
      <w:pPr>
        <w:spacing w:before="60" w:after="0" w:line="240" w:lineRule="auto"/>
        <w:jc w:val="center"/>
      </w:pPr>
      <w:r>
        <w:rPr>
          <w:rFonts w:ascii="Times New Roman" w:hAnsi="Times New Roman" w:eastAsia="Times New Roman" w:cs="Times New Roman"/>
          <w:b w:val="0"/>
          <w:i/>
          <w:color w:val="FF0000"/>
          <w:sz w:val="24"/>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spacing w:before="0" w:after="120" w:line="240" w:lineRule="auto"/>
        <w:jc w:val="center"/>
      </w:pPr>
      <w:r>
        <w:rPr>
          <w:rFonts w:ascii="Times New Roman" w:hAnsi="Times New Roman" w:eastAsia="Times New Roman" w:cs="Times New Roman"/>
          <w:b/>
          <w:i w:val="0"/>
          <w:sz w:val="24"/>
        </w:rPr>
        <w:t xml:space="preserve">Gbr. 2. </w:t>
      </w:r>
      <w:r>
        <w:rPr>
          <w:rFonts w:ascii="Times New Roman" w:hAnsi="Times New Roman" w:eastAsia="Times New Roman" w:cs="Times New Roman"/>
          <w:b w:val="0"/>
          <w:i w:val="0"/>
          <w:sz w:val="24"/>
        </w:rPr>
        <w:t>Arsitektur sistem kendali PID pada lengan robot untuk pengelasan komponen otomotif</w:t>
      </w:r>
    </w:p>
    <w:p>
      <w:pPr>
        <w:spacing w:before="0" w:after="0" w:line="240" w:lineRule="auto"/>
        <w:ind w:firstLine="720"/>
        <w:jc w:val="both"/>
      </w:pPr>
      <w:r>
        <w:rPr>
          <w:rFonts w:ascii="Times New Roman" w:hAnsi="Times New Roman" w:eastAsia="Times New Roman" w:cs="Times New Roman"/>
          <w:b w:val="0"/>
          <w:i w:val="0"/>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line="240" w:lineRule="auto"/>
        <w:jc w:val="center"/>
      </w:pPr>
      <w:r>
        <w:rPr>
          <w:rFonts w:ascii="Times New Roman" w:hAnsi="Times New Roman" w:eastAsia="Times New Roman" w:cs="Times New Roman"/>
          <w:b w:val="0"/>
          <w:i/>
          <w:sz w:val="24"/>
        </w:rPr>
      </w:r>
      <w:r>
        <w:rPr>
          <w:rFonts w:ascii="Times New Roman" w:hAnsi="Times New Roman" w:eastAsia="Times New Roman" w:cs="Times New Roman"/>
          <w:b w:val="0"/>
          <w:i w:val="0"/>
          <w:sz w:val="24"/>
        </w:rPr>
        <w:t xml:space="preserve">   (3)</w:t>
      </w:r>
    </w:p>
    <w:p>
      <w:pPr>
        <w:spacing w:before="60" w:after="60" w:line="240" w:lineRule="auto"/>
        <w:jc w:val="both"/>
      </w:pPr>
      <w:r>
        <w:rPr>
          <w:rFonts w:ascii="Times New Roman" w:hAnsi="Times New Roman" w:eastAsia="Times New Roman" w:cs="Times New Roman"/>
          <w:b/>
          <w:i w:val="0"/>
          <w:sz w:val="24"/>
        </w:rPr>
        <w:t>Implementasi dan Prosedur Eksperimen</w:t>
      </w:r>
    </w:p>
    <w:p>
      <w:pPr>
        <w:spacing w:before="0" w:after="0" w:line="240" w:lineRule="auto"/>
        <w:ind w:firstLine="720"/>
        <w:jc w:val="both"/>
      </w:pPr>
      <w:r>
        <w:rPr>
          <w:rFonts w:ascii="Times New Roman" w:hAnsi="Times New Roman" w:eastAsia="Times New Roman" w:cs="Times New Roman"/>
          <w:b w:val="0"/>
          <w:i w:val="0"/>
          <w:sz w:val="24"/>
        </w:rPr>
        <w:t>Simulasi dilakukan menggunakan MATLAB/Simulink R2023a. Pemodelan plant menggunakan fungsi alih orde dua plus waktu tunda untuk merepresentasikan dinamika satu sendi dengan beban elektroda las. Fungsi alih yang digunakan adalah</w:t>
      </w:r>
    </w:p>
    <w:p>
      <w:pPr>
        <w:spacing w:before="60" w:after="60" w:line="240" w:lineRule="auto"/>
        <w:jc w:val="center"/>
      </w:pPr>
      <m:oMath xmlns:mml="http://www.w3.org/1998/Math/MathML">
        <m:r>
          <m:t>G(s)=</m:t>
        </m:r>
        <m:f>
          <m:fPr>
            <m:type m:val="bar"/>
          </m:fPr>
          <m:num>
            <m:r>
              <m:t>K</m:t>
            </m:r>
          </m:num>
          <m:den>
            <m:r>
              <m:t>τs+1</m:t>
            </m:r>
          </m:den>
        </m:f>
        <m:r>
          <m:t>e−Ls</m:t>
        </m:r>
      </m:oMath>
      <w:r>
        <w:rPr>
          <w:rFonts w:ascii="Times New Roman" w:hAnsi="Times New Roman" w:eastAsia="Times New Roman" w:cs="Times New Roman"/>
          <w:b w:val="0"/>
          <w:i w:val="0"/>
          <w:sz w:val="24"/>
        </w:rPr>
        <w:t xml:space="preserve">   (4)</w:t>
      </w:r>
    </w:p>
    <w:p>
      <w:pPr>
        <w:spacing w:before="0" w:after="0" w:line="240" w:lineRule="auto"/>
        <w:ind w:firstLine="720"/>
        <w:jc w:val="both"/>
      </w:pPr>
      <w:r>
        <w:rPr>
          <w:rFonts w:ascii="Times New Roman" w:hAnsi="Times New Roman" w:eastAsia="Times New Roman" w:cs="Times New Roman"/>
          <w:b w:val="0"/>
          <w:i w:val="0"/>
          <w:sz w:val="24"/>
        </w:rPr>
        <w:t xml:space="preserve">dengan </w:t>
      </w:r>
      <m:oMath xmlns:mml="http://www.w3.org/1998/Math/MathML">
        <m:r>
          <m:t>K</m:t>
        </m:r>
      </m:oMath>
      <w:r>
        <w:rPr>
          <w:rFonts w:ascii="Times New Roman" w:hAnsi="Times New Roman" w:eastAsia="Times New Roman" w:cs="Times New Roman"/>
          <w:b w:val="0"/>
          <w:i w:val="0"/>
          <w:sz w:val="24"/>
        </w:rPr>
        <w:t xml:space="preserve"> adalah gain statis, </w:t>
      </w:r>
      <m:oMath xmlns:mml="http://www.w3.org/1998/Math/MathML">
        <m:r>
          <m:t>τ</m:t>
        </m:r>
      </m:oMath>
      <w:r>
        <w:rPr>
          <w:rFonts w:ascii="Times New Roman" w:hAnsi="Times New Roman" w:eastAsia="Times New Roman" w:cs="Times New Roman"/>
          <w:b w:val="0"/>
          <w:i w:val="0"/>
          <w:sz w:val="24"/>
        </w:rPr>
        <w:t xml:space="preserve"> konstanta waktu, dan </w:t>
      </w:r>
      <m:oMath xmlns:mml="http://www.w3.org/1998/Math/MathML">
        <m:r>
          <m:t>L</m:t>
        </m:r>
      </m:oMath>
      <w:r>
        <w:rPr>
          <w:rFonts w:ascii="Times New Roman" w:hAnsi="Times New Roman" w:eastAsia="Times New Roman" w:cs="Times New Roman"/>
          <w:b w:val="0"/>
          <w:i w:val="0"/>
          <w:sz w:val="24"/>
        </w:rPr>
        <w:t xml:space="preserve"> waktu tunda. Parameter </w:t>
      </w:r>
      <m:oMath xmlns:mml="http://www.w3.org/1998/Math/MathML">
        <m:r>
          <m:t>K</m:t>
        </m:r>
      </m:oMath>
      <w:r>
        <w:rPr>
          <w:rFonts w:ascii="Times New Roman" w:hAnsi="Times New Roman" w:eastAsia="Times New Roman" w:cs="Times New Roman"/>
          <w:b w:val="0"/>
          <w:i w:val="0"/>
          <w:sz w:val="24"/>
        </w:rPr>
        <w:t xml:space="preserve">, </w:t>
      </w:r>
      <m:oMath xmlns:mml="http://www.w3.org/1998/Math/MathML">
        <m:r>
          <m:t>τ</m:t>
        </m:r>
      </m:oMath>
      <w:r>
        <w:rPr>
          <w:rFonts w:ascii="Times New Roman" w:hAnsi="Times New Roman" w:eastAsia="Times New Roman" w:cs="Times New Roman"/>
          <w:b w:val="0"/>
          <w:i w:val="0"/>
          <w:sz w:val="24"/>
        </w:rPr>
        <w:t xml:space="preserve">, dan </w:t>
      </w:r>
      <m:oMath xmlns:mml="http://www.w3.org/1998/Math/MathML">
        <m:r>
          <m:t>L</m:t>
        </m:r>
      </m:oMath>
      <w:r>
        <w:rPr>
          <w:rFonts w:ascii="Times New Roman" w:hAnsi="Times New Roman" w:eastAsia="Times New Roman" w:cs="Times New Roman"/>
          <w:b w:val="0"/>
          <w:i w:val="0"/>
          <w:sz w:val="24"/>
        </w:rPr>
        <w:t xml:space="preserve"> diperoleh dari identifikasi respons step hasil eksperimen pada lengan robot nyata (nilai placeholder: </w:t>
      </w:r>
      <m:oMath xmlns:mml="http://www.w3.org/1998/Math/MathML">
        <m:r>
          <m:t>K=</m:t>
        </m:r>
        <m:sSub>
          <m:e>
            <m:r>
              <m:t>a</m:t>
            </m:r>
          </m:e>
          <m:sub>
            <m:r>
              <m:t>1</m:t>
            </m:r>
          </m:sub>
        </m:sSub>
      </m:oMath>
      <w:r>
        <w:rPr>
          <w:rFonts w:ascii="Times New Roman" w:hAnsi="Times New Roman" w:eastAsia="Times New Roman" w:cs="Times New Roman"/>
          <w:b w:val="0"/>
          <w:i w:val="0"/>
          <w:sz w:val="24"/>
        </w:rPr>
        <w:t xml:space="preserve">, </w:t>
      </w:r>
      <m:oMath xmlns:mml="http://www.w3.org/1998/Math/MathML">
        <m:r>
          <m:t>τ=</m:t>
        </m:r>
        <m:sSub>
          <m:e>
            <m:r>
              <m:t>a</m:t>
            </m:r>
          </m:e>
          <m:sub>
            <m:r>
              <m:t>2</m:t>
            </m:r>
          </m:sub>
        </m:sSub>
      </m:oMath>
      <w:r>
        <w:rPr>
          <w:rFonts w:ascii="Times New Roman" w:hAnsi="Times New Roman" w:eastAsia="Times New Roman" w:cs="Times New Roman"/>
          <w:b w:val="0"/>
          <w:i w:val="0"/>
          <w:sz w:val="24"/>
        </w:rPr>
        <w:t xml:space="preserve">, </w:t>
      </w:r>
      <m:oMath xmlns:mml="http://www.w3.org/1998/Math/MathML">
        <m:r>
          <m:t>L=</m:t>
        </m:r>
        <m:sSub>
          <m:e>
            <m:r>
              <m:t>a</m:t>
            </m:r>
          </m:e>
          <m:sub>
            <m:r>
              <m:t>3</m:t>
            </m:r>
          </m:sub>
        </m:sSub>
      </m:oMath>
      <w:r>
        <w:rPr>
          <w:rFonts w:ascii="Times New Roman" w:hAnsi="Times New Roman" w:eastAsia="Times New Roman" w:cs="Times New Roman"/>
          <w:b w:val="0"/>
          <w:i w:val="0"/>
          <w:sz w:val="24"/>
        </w:rPr>
        <w:t>).</w:t>
      </w:r>
    </w:p>
    <w:p>
      <w:pPr>
        <w:spacing w:before="0" w:after="0" w:line="240" w:lineRule="auto"/>
        <w:ind w:firstLine="720"/>
        <w:jc w:val="both"/>
      </w:pPr>
      <w:r>
        <w:rPr>
          <w:rFonts w:ascii="Times New Roman" w:hAnsi="Times New Roman" w:eastAsia="Times New Roman" w:cs="Times New Roman"/>
          <w:b w:val="0"/>
          <w:i w:val="0"/>
          <w:sz w:val="24"/>
        </w:rPr>
        <w:t xml:space="preserve">Penalaan PID dilakukan menggunakan metode Ziegler-Nichols closed-loop. Langkah-langkah: (1) set </w:t>
      </w:r>
      <m:oMath xmlns:mml="http://www.w3.org/1998/Math/MathML">
        <m:sSub>
          <m:e>
            <m:r>
              <m:t>K</m:t>
            </m:r>
          </m:e>
          <m:sub>
            <m:r>
              <m:t>i</m:t>
            </m:r>
          </m:sub>
        </m:sSub>
        <m:r>
          <m:t>=0</m:t>
        </m:r>
      </m:oMath>
      <w:r>
        <w:rPr>
          <w:rFonts w:ascii="Times New Roman" w:hAnsi="Times New Roman" w:eastAsia="Times New Roman" w:cs="Times New Roman"/>
          <w:b w:val="0"/>
          <w:i w:val="0"/>
          <w:sz w:val="24"/>
        </w:rPr>
        <w:t xml:space="preserve">, </w:t>
      </w:r>
      <m:oMath xmlns:mml="http://www.w3.org/1998/Math/MathML">
        <m:sSub>
          <m:e>
            <m:r>
              <m:t>K</m:t>
            </m:r>
          </m:e>
          <m:sub>
            <m:r>
              <m:t>d</m:t>
            </m:r>
          </m:sub>
        </m:sSub>
        <m:r>
          <m:t>=0</m:t>
        </m:r>
      </m:oMath>
      <w:r>
        <w:rPr>
          <w:rFonts w:ascii="Times New Roman" w:hAnsi="Times New Roman" w:eastAsia="Times New Roman" w:cs="Times New Roman"/>
          <w:b w:val="0"/>
          <w:i w:val="0"/>
          <w:sz w:val="24"/>
        </w:rPr>
        <w:t xml:space="preserve">, (2) tingkatkan </w:t>
      </w:r>
      <m:oMath xmlns:mml="http://www.w3.org/1998/Math/MathML">
        <m:sSub>
          <m:e>
            <m:r>
              <m:t>K</m:t>
            </m:r>
          </m:e>
          <m:sub>
            <m:r>
              <m:t>p</m:t>
            </m:r>
          </m:sub>
        </m:sSub>
      </m:oMath>
      <w:r>
        <w:rPr>
          <w:rFonts w:ascii="Times New Roman" w:hAnsi="Times New Roman" w:eastAsia="Times New Roman" w:cs="Times New Roman"/>
          <w:b w:val="0"/>
          <w:i w:val="0"/>
          <w:sz w:val="24"/>
        </w:rPr>
        <w:t xml:space="preserve"> hingga sistem berosilasi pada frekuensi ultimat </w:t>
      </w:r>
      <m:oMath xmlns:mml="http://www.w3.org/1998/Math/MathML">
        <m:sSub>
          <m:e>
            <m:r>
              <m:t>ω</m:t>
            </m:r>
          </m:e>
          <m:sub>
            <m:r>
              <m:t>u</m:t>
            </m:r>
          </m:sub>
        </m:sSub>
      </m:oMath>
      <w:r>
        <w:rPr>
          <w:rFonts w:ascii="Times New Roman" w:hAnsi="Times New Roman" w:eastAsia="Times New Roman" w:cs="Times New Roman"/>
          <w:b w:val="0"/>
          <w:i w:val="0"/>
          <w:sz w:val="24"/>
        </w:rPr>
        <w:t xml:space="preserve">, catat </w:t>
      </w:r>
      <m:oMath xmlns:mml="http://www.w3.org/1998/Math/MathML">
        <m:sSub>
          <m:e>
            <m:r>
              <m:t>K</m:t>
            </m:r>
          </m:e>
          <m:sub>
            <m:r>
              <m:t>u</m:t>
            </m:r>
          </m:sub>
        </m:sSub>
      </m:oMath>
      <w:r>
        <w:rPr>
          <w:rFonts w:ascii="Times New Roman" w:hAnsi="Times New Roman" w:eastAsia="Times New Roman" w:cs="Times New Roman"/>
          <w:b w:val="0"/>
          <w:i w:val="0"/>
          <w:sz w:val="24"/>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4"/>
        </w:rPr>
        <w:t>, (3) hitung parameter PID berdasarkan Tabel II.</w:t>
      </w:r>
    </w:p>
    <w:p>
      <w:pPr>
        <w:spacing w:before="120" w:after="60" w:line="240" w:lineRule="auto"/>
        <w:jc w:val="center"/>
      </w:pPr>
      <w:r>
        <w:rPr>
          <w:rFonts w:ascii="Times New Roman" w:hAnsi="Times New Roman" w:eastAsia="Times New Roman" w:cs="Times New Roman"/>
          <w:b/>
          <w:i w:val="0"/>
          <w:sz w:val="24"/>
        </w:rPr>
        <w:t xml:space="preserve">Tabel II. </w:t>
      </w:r>
      <w:r>
        <w:rPr>
          <w:rFonts w:ascii="Times New Roman" w:hAnsi="Times New Roman" w:eastAsia="Times New Roman" w:cs="Times New Roman"/>
          <w:b w:val="0"/>
          <w:i w:val="0"/>
          <w:sz w:val="24"/>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928"/>
        <w:gridCol w:w="1928"/>
        <w:gridCol w:w="1928"/>
        <w:gridCol w:w="1928"/>
      </w:tblGrid>
      <w:tr>
        <w:tc>
          <w:tcPr>
            <w:tcW w:type="dxa" w:w="1928"/>
          </w:tcPr>
          <w:p>
            <w:pPr>
              <w:spacing w:before="0" w:after="0" w:line="240" w:lineRule="auto"/>
              <w:jc w:val="center"/>
            </w:pPr>
            <w:r/>
            <w:r>
              <w:rPr>
                <w:rFonts w:ascii="Times New Roman" w:hAnsi="Times New Roman" w:eastAsia="Times New Roman" w:cs="Times New Roman"/>
                <w:b/>
                <w:i w:val="0"/>
                <w:sz w:val="24"/>
              </w:rPr>
              <w:t>Tipe Kontrol</w:t>
            </w:r>
          </w:p>
        </w:tc>
        <w:tc>
          <w:tcPr>
            <w:tcW w:type="dxa" w:w="1928"/>
          </w:tcPr>
          <w:p>
            <w:pPr>
              <w:spacing w:before="0" w:after="0" w:line="240" w:lineRule="auto"/>
              <w:jc w:val="center"/>
            </w:pPr>
            <w:r/>
            <w:r>
              <w:rPr>
                <w:rFonts w:ascii="Times New Roman" w:hAnsi="Times New Roman" w:eastAsia="Times New Roman" w:cs="Times New Roman"/>
                <w:b/>
                <w:i w:val="0"/>
                <w:sz w:val="24"/>
              </w:rPr>
            </w:r>
          </w:p>
        </w:tc>
        <w:tc>
          <w:tcPr>
            <w:tcW w:type="dxa" w:w="1928"/>
          </w:tcPr>
          <w:p>
            <w:pPr>
              <w:spacing w:before="0" w:after="0" w:line="240" w:lineRule="auto"/>
              <w:jc w:val="center"/>
            </w:pPr>
            <w:r/>
            <w:r>
              <w:rPr>
                <w:rFonts w:ascii="Times New Roman" w:hAnsi="Times New Roman" w:eastAsia="Times New Roman" w:cs="Times New Roman"/>
                <w:b/>
                <w:i w:val="0"/>
                <w:sz w:val="24"/>
              </w:rPr>
            </w:r>
          </w:p>
        </w:tc>
        <w:tc>
          <w:tcPr>
            <w:tcW w:type="dxa" w:w="1928"/>
          </w:tcPr>
          <w:p>
            <w:pPr>
              <w:spacing w:before="0" w:after="0" w:line="240" w:lineRule="auto"/>
              <w:jc w:val="center"/>
            </w:pPr>
            <w:r/>
            <w:r>
              <w:rPr>
                <w:rFonts w:ascii="Times New Roman" w:hAnsi="Times New Roman" w:eastAsia="Times New Roman" w:cs="Times New Roman"/>
                <w:b/>
                <w:i w:val="0"/>
                <w:sz w:val="24"/>
              </w:rPr>
            </w:r>
          </w:p>
        </w:tc>
      </w:tr>
      <w:tr>
        <w:tc>
          <w:tcPr>
            <w:tcW w:type="dxa" w:w="1928"/>
          </w:tcPr>
          <w:p>
            <w:pPr>
              <w:spacing w:before="0" w:after="0" w:line="240" w:lineRule="auto"/>
              <w:jc w:val="center"/>
            </w:pPr>
            <w:r/>
            <w:r>
              <w:rPr>
                <w:rFonts w:ascii="Times New Roman" w:hAnsi="Times New Roman" w:eastAsia="Times New Roman" w:cs="Times New Roman"/>
                <w:b w:val="0"/>
                <w:i w:val="0"/>
                <w:sz w:val="24"/>
              </w:rPr>
              <w:t>P</w:t>
            </w:r>
          </w:p>
        </w:tc>
        <w:tc>
          <w:tcPr>
            <w:tcW w:type="dxa" w:w="1928"/>
          </w:tcPr>
          <w:p>
            <w:pPr>
              <w:spacing w:before="0" w:after="0" w:line="240" w:lineRule="auto"/>
              <w:jc w:val="center"/>
            </w:pPr>
            <w:r/>
            <w:r>
              <w:rPr>
                <w:rFonts w:ascii="Times New Roman" w:hAnsi="Times New Roman" w:eastAsia="Times New Roman" w:cs="Times New Roman"/>
                <w:b w:val="0"/>
                <w:i w:val="0"/>
                <w:sz w:val="24"/>
              </w:rPr>
              <w:t>0.5 K_u</w:t>
            </w:r>
          </w:p>
        </w:tc>
        <w:tc>
          <w:tcPr>
            <w:tcW w:type="dxa" w:w="1928"/>
          </w:tcPr>
          <w:p>
            <w:pPr>
              <w:spacing w:before="0" w:after="0" w:line="240" w:lineRule="auto"/>
              <w:jc w:val="center"/>
            </w:pPr>
            <w:r/>
            <w:r>
              <w:rPr>
                <w:rFonts w:ascii="Times New Roman" w:hAnsi="Times New Roman" w:eastAsia="Times New Roman" w:cs="Times New Roman"/>
                <w:b w:val="0"/>
                <w:i w:val="0"/>
                <w:sz w:val="24"/>
              </w:rPr>
              <w:t>∞</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w:t>
            </w:r>
          </w:p>
        </w:tc>
        <w:tc>
          <w:tcPr>
            <w:tcW w:type="dxa" w:w="1928"/>
          </w:tcPr>
          <w:p>
            <w:pPr>
              <w:spacing w:before="0" w:after="0" w:line="240" w:lineRule="auto"/>
              <w:jc w:val="center"/>
            </w:pPr>
            <w:r/>
            <w:r>
              <w:rPr>
                <w:rFonts w:ascii="Times New Roman" w:hAnsi="Times New Roman" w:eastAsia="Times New Roman" w:cs="Times New Roman"/>
                <w:b w:val="0"/>
                <w:i w:val="0"/>
                <w:sz w:val="24"/>
              </w:rPr>
              <w:t>0.45 K_u</w:t>
            </w:r>
          </w:p>
        </w:tc>
        <w:tc>
          <w:tcPr>
            <w:tcW w:type="dxa" w:w="1928"/>
          </w:tcPr>
          <w:p>
            <w:pPr>
              <w:spacing w:before="0" w:after="0" w:line="240" w:lineRule="auto"/>
              <w:jc w:val="center"/>
            </w:pPr>
            <w:r/>
            <w:r>
              <w:rPr>
                <w:rFonts w:ascii="Times New Roman" w:hAnsi="Times New Roman" w:eastAsia="Times New Roman" w:cs="Times New Roman"/>
                <w:b w:val="0"/>
                <w:i w:val="0"/>
                <w:sz w:val="24"/>
              </w:rPr>
              <w:t>0.83 T_u</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PID</w:t>
            </w:r>
          </w:p>
        </w:tc>
        <w:tc>
          <w:tcPr>
            <w:tcW w:type="dxa" w:w="1928"/>
          </w:tcPr>
          <w:p>
            <w:pPr>
              <w:spacing w:before="0" w:after="0" w:line="240" w:lineRule="auto"/>
              <w:jc w:val="center"/>
            </w:pPr>
            <w:r/>
            <w:r>
              <w:rPr>
                <w:rFonts w:ascii="Times New Roman" w:hAnsi="Times New Roman" w:eastAsia="Times New Roman" w:cs="Times New Roman"/>
                <w:b w:val="0"/>
                <w:i w:val="0"/>
                <w:sz w:val="24"/>
              </w:rPr>
              <w:t>0.6 K_u</w:t>
            </w:r>
          </w:p>
        </w:tc>
        <w:tc>
          <w:tcPr>
            <w:tcW w:type="dxa" w:w="1928"/>
          </w:tcPr>
          <w:p>
            <w:pPr>
              <w:spacing w:before="0" w:after="0" w:line="240" w:lineRule="auto"/>
              <w:jc w:val="center"/>
            </w:pPr>
            <w:r/>
            <w:r>
              <w:rPr>
                <w:rFonts w:ascii="Times New Roman" w:hAnsi="Times New Roman" w:eastAsia="Times New Roman" w:cs="Times New Roman"/>
                <w:b w:val="0"/>
                <w:i w:val="0"/>
                <w:sz w:val="24"/>
              </w:rPr>
              <w:t>0.5 T_u</w:t>
            </w:r>
          </w:p>
        </w:tc>
        <w:tc>
          <w:tcPr>
            <w:tcW w:type="dxa" w:w="1928"/>
          </w:tcPr>
          <w:p>
            <w:pPr>
              <w:spacing w:before="0" w:after="0" w:line="240" w:lineRule="auto"/>
              <w:jc w:val="center"/>
            </w:pPr>
            <w:r/>
            <w:r>
              <w:rPr>
                <w:rFonts w:ascii="Times New Roman" w:hAnsi="Times New Roman" w:eastAsia="Times New Roman" w:cs="Times New Roman"/>
                <w:b w:val="0"/>
                <w:i w:val="0"/>
                <w:sz w:val="24"/>
              </w:rPr>
              <w:t>0.125 T_u</w:t>
            </w:r>
          </w:p>
        </w:tc>
      </w:tr>
    </w:tbl>
    <w:p>
      <w:pPr>
        <w:spacing w:before="0" w:after="0" w:line="240" w:lineRule="auto"/>
        <w:ind w:firstLine="720"/>
        <w:jc w:val="both"/>
      </w:pPr>
      <w:r>
        <w:rPr>
          <w:rFonts w:ascii="Times New Roman" w:hAnsi="Times New Roman" w:eastAsia="Times New Roman" w:cs="Times New Roman"/>
          <w:b w:val="0"/>
          <w:i w:val="0"/>
          <w:sz w:val="24"/>
        </w:rPr>
        <w:t>Setelah parameter PID diperoleh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rPr>
          <w:rFonts w:ascii="Times New Roman" w:hAnsi="Times New Roman" w:eastAsia="Times New Roman" w:cs="Times New Roman"/>
          <w:b w:val="0"/>
          <w:i w:val="0"/>
          <w:sz w:val="24"/>
        </w:rPr>
        <w:t xml:space="preserve"> kg), (c) respons dengan gangguan sinusoidal (amplitude </w:t>
      </w:r>
      <m:oMath xmlns:mml="http://www.w3.org/1998/Math/MathML">
        <m:r>
          <m:t>A=</m:t>
        </m:r>
        <m:sSub>
          <m:e>
            <m:r>
              <m:t>a</m:t>
            </m:r>
          </m:e>
          <m:sub>
            <m:r>
              <m:t>8</m:t>
            </m:r>
          </m:sub>
        </m:sSub>
      </m:oMath>
      <w:r>
        <w:rPr>
          <w:rFonts w:ascii="Times New Roman" w:hAnsi="Times New Roman" w:eastAsia="Times New Roman" w:cs="Times New Roman"/>
          <w:b w:val="0"/>
          <w:i w:val="0"/>
          <w:sz w:val="24"/>
        </w:rPr>
        <w:t xml:space="preserve">, frekuensi </w:t>
      </w:r>
      <m:oMath xmlns:mml="http://www.w3.org/1998/Math/MathML">
        <m:r>
          <m:t>f=</m:t>
        </m:r>
        <m:sSub>
          <m:e>
            <m:r>
              <m:t>a</m:t>
            </m:r>
          </m:e>
          <m:sub>
            <m:r>
              <m:t>9</m:t>
            </m:r>
          </m:sub>
        </m:sSub>
      </m:oMath>
      <w:r>
        <w:rPr>
          <w:rFonts w:ascii="Times New Roman" w:hAnsi="Times New Roman" w:eastAsia="Times New Roman" w:cs="Times New Roman"/>
          <w:b w:val="0"/>
          <w:i w:val="0"/>
          <w:sz w:val="24"/>
        </w:rPr>
        <w:t xml:space="preserve"> Hz) mensimulasikan getaran konveyor.</w:t>
      </w:r>
    </w:p>
    <w:p>
      <w:pPr>
        <w:spacing w:before="60" w:after="0" w:line="240" w:lineRule="auto"/>
        <w:jc w:val="center"/>
      </w:pPr>
      <w:r>
        <w:rPr>
          <w:rFonts w:ascii="Times New Roman" w:hAnsi="Times New Roman" w:eastAsia="Times New Roman" w:cs="Times New Roman"/>
          <w:b w:val="0"/>
          <w:i/>
          <w:color w:val="FF0000"/>
          <w:sz w:val="24"/>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spacing w:before="0" w:after="120" w:line="240" w:lineRule="auto"/>
        <w:jc w:val="center"/>
      </w:pPr>
      <w:r>
        <w:rPr>
          <w:rFonts w:ascii="Times New Roman" w:hAnsi="Times New Roman" w:eastAsia="Times New Roman" w:cs="Times New Roman"/>
          <w:b/>
          <w:i w:val="0"/>
          <w:sz w:val="24"/>
        </w:rPr>
        <w:t xml:space="preserve">Gbr. 3. </w:t>
      </w:r>
      <w:r>
        <w:rPr>
          <w:rFonts w:ascii="Times New Roman" w:hAnsi="Times New Roman" w:eastAsia="Times New Roman" w:cs="Times New Roman"/>
          <w:b w:val="0"/>
          <w:i w:val="0"/>
          <w:sz w:val="24"/>
        </w:rPr>
        <w:t>Diagram alir prosedur penalaan PID dan simulasi</w:t>
      </w:r>
    </w:p>
    <w:p>
      <w:pPr>
        <w:spacing w:before="0" w:after="0" w:line="240" w:lineRule="auto"/>
        <w:ind w:firstLine="720"/>
        <w:jc w:val="both"/>
      </w:pPr>
      <w:r>
        <w:rPr>
          <w:rFonts w:ascii="Times New Roman" w:hAnsi="Times New Roman" w:eastAsia="Times New Roman" w:cs="Times New Roman"/>
          <w:b w:val="0"/>
          <w:i w:val="0"/>
          <w:sz w:val="24"/>
        </w:rPr>
        <w:t xml:space="preserve">Gambar 3 menunjukkan alur penalaan PID yang digunakan. Jika setelah penerapan parameter Ziegler-Nichols overshoot melebihi </w:t>
      </w:r>
      <m:oMath xmlns:mml="http://www.w3.org/1998/Math/MathML">
        <m:r>
          <m:t>5%</m:t>
        </m:r>
      </m:oMath>
      <w:r>
        <w:rPr>
          <w:rFonts w:ascii="Times New Roman" w:hAnsi="Times New Roman" w:eastAsia="Times New Roman" w:cs="Times New Roman"/>
          <w:b w:val="0"/>
          <w:i w:val="0"/>
          <w:sz w:val="24"/>
        </w:rPr>
        <w:t xml:space="preserve">, dilakukan fine-tuning manual dengan mengurangi </w:t>
      </w:r>
      <m:oMath xmlns:mml="http://www.w3.org/1998/Math/MathML">
        <m:sSub>
          <m:e>
            <m:r>
              <m:t>K</m:t>
            </m:r>
          </m:e>
          <m:sub>
            <m:r>
              <m:t>p</m:t>
            </m:r>
          </m:sub>
        </m:sSub>
      </m:oMath>
      <w:r>
        <w:rPr>
          <w:rFonts w:ascii="Times New Roman" w:hAnsi="Times New Roman" w:eastAsia="Times New Roman" w:cs="Times New Roman"/>
          <w:b w:val="0"/>
          <w:i w:val="0"/>
          <w:sz w:val="24"/>
        </w:rPr>
        <w:t xml:space="preserve"> dan menambah </w:t>
      </w:r>
      <m:oMath xmlns:mml="http://www.w3.org/1998/Math/MathML">
        <m:sSub>
          <m:e>
            <m:r>
              <m:t>K</m:t>
            </m:r>
          </m:e>
          <m:sub>
            <m:r>
              <m:t>d</m:t>
            </m:r>
          </m:sub>
        </m:sSub>
      </m:oMath>
      <w:r>
        <w:rPr>
          <w:rFonts w:ascii="Times New Roman" w:hAnsi="Times New Roman" w:eastAsia="Times New Roman" w:cs="Times New Roman"/>
          <w:b w:val="0"/>
          <w:i w:val="0"/>
          <w:sz w:val="24"/>
        </w:rPr>
        <w:t xml:space="preserve"> untuk meredam osilasi.</w:t>
      </w:r>
    </w:p>
    <w:p>
      <w:pPr>
        <w:spacing w:before="60" w:after="60" w:line="240" w:lineRule="auto"/>
        <w:jc w:val="both"/>
      </w:pPr>
      <w:r>
        <w:rPr>
          <w:rFonts w:ascii="Times New Roman" w:hAnsi="Times New Roman" w:eastAsia="Times New Roman" w:cs="Times New Roman"/>
          <w:b/>
          <w:i w:val="0"/>
          <w:sz w:val="24"/>
        </w:rPr>
        <w:t>Algoritma Kendali dan Simulasi</w:t>
      </w:r>
    </w:p>
    <w:p>
      <w:pPr>
        <w:spacing w:before="0" w:after="0" w:line="240" w:lineRule="auto"/>
        <w:ind w:firstLine="720"/>
        <w:jc w:val="both"/>
      </w:pPr>
      <w:r>
        <w:rPr>
          <w:rFonts w:ascii="Times New Roman" w:hAnsi="Times New Roman" w:eastAsia="Times New Roman" w:cs="Times New Roman"/>
          <w:b w:val="0"/>
          <w:i w:val="0"/>
          <w:sz w:val="24"/>
        </w:rPr>
        <w:t>Implementasi algoritma kendali PID diskrit menggunakan metode backward difference untuk aproksimasi integral dan derivatif. Persamaan rekursif PID digital diberikan oleh</w:t>
      </w:r>
    </w:p>
    <w:p>
      <w:pPr>
        <w:spacing w:before="60" w:after="60" w:line="240" w:lineRule="auto"/>
        <w:jc w:val="center"/>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rPr>
          <w:rFonts w:ascii="Times New Roman" w:hAnsi="Times New Roman" w:eastAsia="Times New Roman" w:cs="Times New Roman"/>
          <w:b w:val="0"/>
          <w:i w:val="0"/>
          <w:sz w:val="24"/>
        </w:rPr>
        <w:t xml:space="preserve">   (5)</w:t>
      </w:r>
    </w:p>
    <w:p>
      <w:pPr>
        <w:spacing w:before="0" w:after="0" w:line="240" w:lineRule="auto"/>
        <w:ind w:firstLine="720"/>
        <w:jc w:val="both"/>
      </w:pPr>
      <w:r>
        <w:rPr>
          <w:rFonts w:ascii="Times New Roman" w:hAnsi="Times New Roman" w:eastAsia="Times New Roman" w:cs="Times New Roman"/>
          <w:b w:val="0"/>
          <w:i w:val="0"/>
          <w:sz w:val="24"/>
        </w:rPr>
        <w:t xml:space="preserve">dengan </w:t>
      </w:r>
      <m:oMath xmlns:mml="http://www.w3.org/1998/Math/MathML">
        <m:sSub>
          <m:e>
            <m:r>
              <m:t>u</m:t>
            </m:r>
          </m:e>
          <m:sub>
            <m:r>
              <m:t>k</m:t>
            </m:r>
          </m:sub>
        </m:sSub>
      </m:oMath>
      <w:r>
        <w:rPr>
          <w:rFonts w:ascii="Times New Roman" w:hAnsi="Times New Roman" w:eastAsia="Times New Roman" w:cs="Times New Roman"/>
          <w:b w:val="0"/>
          <w:i w:val="0"/>
          <w:sz w:val="24"/>
        </w:rPr>
        <w:t xml:space="preserve"> adalah keluaran kontrol pada langkah ke-</w:t>
      </w:r>
      <m:oMath xmlns:mml="http://www.w3.org/1998/Math/MathML">
        <m:r>
          <m:t>k</m:t>
        </m:r>
      </m:oMath>
      <w:r>
        <w:rPr>
          <w:rFonts w:ascii="Times New Roman" w:hAnsi="Times New Roman" w:eastAsia="Times New Roman" w:cs="Times New Roman"/>
          <w:b w:val="0"/>
          <w:i w:val="0"/>
          <w:sz w:val="24"/>
        </w:rPr>
        <w:t xml:space="preserve">, </w:t>
      </w:r>
      <m:oMath xmlns:mml="http://www.w3.org/1998/Math/MathML">
        <m:sSub>
          <m:e>
            <m:r>
              <m:t>T</m:t>
            </m:r>
          </m:e>
          <m:sub>
            <m:r>
              <m:t>s</m:t>
            </m:r>
          </m:sub>
        </m:sSub>
      </m:oMath>
      <w:r>
        <w:rPr>
          <w:rFonts w:ascii="Times New Roman" w:hAnsi="Times New Roman" w:eastAsia="Times New Roman" w:cs="Times New Roman"/>
          <w:b w:val="0"/>
          <w:i w:val="0"/>
          <w:sz w:val="24"/>
        </w:rPr>
        <w:t xml:space="preserve"> adalah waktu cuplik (sampling time), </w:t>
      </w:r>
      <m:oMath xmlns:mml="http://www.w3.org/1998/Math/MathML">
        <m:sSub>
          <m:e>
            <m:r>
              <m:t>e</m:t>
            </m:r>
          </m:e>
          <m:sub>
            <m:r>
              <m:t>k</m:t>
            </m:r>
          </m:sub>
        </m:sSub>
      </m:oMath>
      <w:r>
        <w:rPr>
          <w:rFonts w:ascii="Times New Roman" w:hAnsi="Times New Roman" w:eastAsia="Times New Roman" w:cs="Times New Roman"/>
          <w:b w:val="0"/>
          <w:i w:val="0"/>
          <w:sz w:val="24"/>
        </w:rPr>
        <w:t xml:space="preserve"> error pada langkah ke-</w:t>
      </w:r>
      <m:oMath xmlns:mml="http://www.w3.org/1998/Math/MathML">
        <m:r>
          <m:t>k</m:t>
        </m:r>
      </m:oMath>
      <w:r>
        <w:rPr>
          <w:rFonts w:ascii="Times New Roman" w:hAnsi="Times New Roman" w:eastAsia="Times New Roman" w:cs="Times New Roman"/>
          <w:b w:val="0"/>
          <w:i w:val="0"/>
          <w:sz w:val="24"/>
        </w:rPr>
        <w:t xml:space="preserve">, dan </w:t>
      </w:r>
      <m:oMath xmlns:mml="http://www.w3.org/1998/Math/MathML">
        <m:sSub>
          <m:e>
            <m:r>
              <m:t>e</m:t>
            </m:r>
          </m:e>
          <m:sub>
            <m:r>
              <m:t>k−1</m:t>
            </m:r>
          </m:sub>
        </m:sSub>
      </m:oMath>
      <w:r>
        <w:rPr>
          <w:rFonts w:ascii="Times New Roman" w:hAnsi="Times New Roman" w:eastAsia="Times New Roman" w:cs="Times New Roman"/>
          <w:b w:val="0"/>
          <w:i w:val="0"/>
          <w:sz w:val="24"/>
        </w:rPr>
        <w:t xml:space="preserve"> error sebelumnya. Parameter </w:t>
      </w:r>
      <m:oMath xmlns:mml="http://www.w3.org/1998/Math/MathML">
        <m:sSub>
          <m:e>
            <m:r>
              <m:t>K</m:t>
            </m:r>
          </m:e>
          <m:sub>
            <m:r>
              <m:t>p</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oMath>
      <w:r>
        <w:rPr>
          <w:rFonts w:ascii="Times New Roman" w:hAnsi="Times New Roman" w:eastAsia="Times New Roman" w:cs="Times New Roman"/>
          <w:b w:val="0"/>
          <w:i w:val="0"/>
          <w:sz w:val="24"/>
        </w:rPr>
        <w:t xml:space="preserve"> diperoleh dari Tabel II. Waktu cuplik ditetapkan </w:t>
      </w:r>
      <m:oMath xmlns:mml="http://www.w3.org/1998/Math/MathML">
        <m:sSub>
          <m:e>
            <m:r>
              <m:t>T</m:t>
            </m:r>
          </m:e>
          <m:sub>
            <m:r>
              <m:t>s</m:t>
            </m:r>
          </m:sub>
        </m:sSub>
        <m:r>
          <m:t>=</m:t>
        </m:r>
        <m:sSub>
          <m:e>
            <m:r>
              <m:t>a</m:t>
            </m:r>
          </m:e>
          <m:sub>
            <m:r>
              <m:t>10</m:t>
            </m:r>
          </m:sub>
        </m:sSub>
      </m:oMath>
      <w:r>
        <w:rPr>
          <w:rFonts w:ascii="Times New Roman" w:hAnsi="Times New Roman" w:eastAsia="Times New Roman" w:cs="Times New Roman"/>
          <w:b w:val="0"/>
          <w:i w:val="0"/>
          <w:sz w:val="24"/>
        </w:rPr>
        <w:t xml:space="preserve"> ms, cukup cepat dibandingkan dinamika plant.</w:t>
      </w:r>
    </w:p>
    <w:p>
      <w:pPr>
        <w:spacing w:before="0" w:after="0" w:line="240" w:lineRule="auto"/>
        <w:ind w:firstLine="720"/>
        <w:jc w:val="both"/>
      </w:pPr>
      <w:r>
        <w:rPr>
          <w:rFonts w:ascii="Times New Roman" w:hAnsi="Times New Roman" w:eastAsia="Times New Roman" w:cs="Times New Roman"/>
          <w:b w:val="0"/>
          <w:i w:val="0"/>
          <w:sz w:val="24"/>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rPr>
          <w:rFonts w:ascii="Times New Roman" w:hAnsi="Times New Roman" w:eastAsia="Times New Roman" w:cs="Times New Roman"/>
          <w:b w:val="0"/>
          <w:i w:val="0"/>
          <w:sz w:val="24"/>
        </w:rPr>
        <w:t>, dan kendali on-off (bang-bang) dengan histeresis 0.1 mm. Skenario beban dan gangguan diterapkan secara terpisah. Metrik kinerja yang dicatat adalah overshoot (</w:t>
      </w:r>
      <m:oMath xmlns:mml="http://www.w3.org/1998/Math/MathML">
        <m:sSub>
          <m:e>
            <m:r>
              <m:t>M</m:t>
            </m:r>
          </m:e>
          <m:sub>
            <m:r>
              <m:t>p</m:t>
            </m:r>
          </m:sub>
        </m:sSub>
      </m:oMath>
      <w:r>
        <w:rPr>
          <w:rFonts w:ascii="Times New Roman" w:hAnsi="Times New Roman" w:eastAsia="Times New Roman" w:cs="Times New Roman"/>
          <w:b w:val="0"/>
          <w:i w:val="0"/>
          <w:sz w:val="24"/>
        </w:rPr>
        <w:t>), waktu naik (</w:t>
      </w:r>
      <m:oMath xmlns:mml="http://www.w3.org/1998/Math/MathML">
        <m:sSub>
          <m:e>
            <m:r>
              <m:t>t</m:t>
            </m:r>
          </m:e>
          <m:sub>
            <m:r>
              <m:t>r</m:t>
            </m:r>
          </m:sub>
        </m:sSub>
      </m:oMath>
      <w:r>
        <w:rPr>
          <w:rFonts w:ascii="Times New Roman" w:hAnsi="Times New Roman" w:eastAsia="Times New Roman" w:cs="Times New Roman"/>
          <w:b w:val="0"/>
          <w:i w:val="0"/>
          <w:sz w:val="24"/>
        </w:rPr>
        <w:t>), waktu penetapan (</w:t>
      </w:r>
      <m:oMath xmlns:mml="http://www.w3.org/1998/Math/MathML">
        <m:sSub>
          <m:e>
            <m:r>
              <m:t>t</m:t>
            </m:r>
          </m:e>
          <m:sub>
            <m:r>
              <m:t>s</m:t>
            </m:r>
          </m:sub>
        </m:sSub>
      </m:oMath>
      <w:r>
        <w:rPr>
          <w:rFonts w:ascii="Times New Roman" w:hAnsi="Times New Roman" w:eastAsia="Times New Roman" w:cs="Times New Roman"/>
          <w:b w:val="0"/>
          <w:i w:val="0"/>
          <w:sz w:val="24"/>
        </w:rPr>
        <w:t>) dengan kriteria 2%, dan kesalahan keadaan tunak (</w:t>
      </w:r>
      <m:oMath xmlns:mml="http://www.w3.org/1998/Math/MathML">
        <m:sSub>
          <m:e>
            <m:r>
              <m:t>e</m:t>
            </m:r>
          </m:e>
          <m:sub>
            <m:r>
              <m:t>ss</m:t>
            </m:r>
          </m:sub>
        </m:sSub>
      </m:oMath>
      <w:r>
        <w:rPr>
          <w:rFonts w:ascii="Times New Roman" w:hAnsi="Times New Roman" w:eastAsia="Times New Roman" w:cs="Times New Roman"/>
          <w:b w:val="0"/>
          <w:i w:val="0"/>
          <w:sz w:val="24"/>
        </w:rPr>
        <w:t>). Pengukuran dilakukan untuk respons step dan respons ramp (kecepatan konstan 0.1 m/s).</w:t>
      </w:r>
    </w:p>
    <w:p>
      <w:pPr>
        <w:spacing w:before="60" w:after="60" w:line="240" w:lineRule="auto"/>
        <w:jc w:val="both"/>
      </w:pPr>
      <w:r>
        <w:rPr>
          <w:rFonts w:ascii="Times New Roman" w:hAnsi="Times New Roman" w:eastAsia="Times New Roman" w:cs="Times New Roman"/>
          <w:b/>
          <w:i/>
          <w:sz w:val="24"/>
        </w:rPr>
        <w:t>Hasil dan Pembahasan</w:t>
      </w:r>
    </w:p>
    <w:p>
      <w:pPr>
        <w:spacing w:before="0" w:after="0" w:line="240" w:lineRule="auto"/>
        <w:ind w:firstLine="720"/>
        <w:jc w:val="both"/>
      </w:pPr>
      <w:r>
        <w:rPr>
          <w:rFonts w:ascii="Times New Roman" w:hAnsi="Times New Roman" w:eastAsia="Times New Roman" w:cs="Times New Roman"/>
          <w:b w:val="0"/>
          <w:i w:val="0"/>
          <w:sz w:val="24"/>
        </w:rPr>
        <w:t>Bab ini menyajikan hasil simulasi sistem kendali PID pada lengan robot serta analisis perbandingan dengan metode kendali lainnya.</w:t>
      </w:r>
    </w:p>
    <w:p>
      <w:pPr>
        <w:spacing w:before="60" w:after="60" w:line="240" w:lineRule="auto"/>
        <w:jc w:val="both"/>
      </w:pPr>
      <w:r>
        <w:rPr>
          <w:rFonts w:ascii="Times New Roman" w:hAnsi="Times New Roman" w:eastAsia="Times New Roman" w:cs="Times New Roman"/>
          <w:b/>
          <w:i w:val="0"/>
          <w:sz w:val="24"/>
        </w:rPr>
        <w:t>Hasil Simulasi Respons Step</w:t>
      </w:r>
    </w:p>
    <w:p>
      <w:pPr>
        <w:spacing w:before="0" w:after="0" w:line="240" w:lineRule="auto"/>
        <w:ind w:firstLine="720"/>
        <w:jc w:val="both"/>
      </w:pPr>
      <w:r>
        <w:rPr>
          <w:rFonts w:ascii="Times New Roman" w:hAnsi="Times New Roman" w:eastAsia="Times New Roman" w:cs="Times New Roman"/>
          <w:b w:val="0"/>
          <w:i w:val="0"/>
          <w:sz w:val="24"/>
        </w:rPr>
        <w:t xml:space="preserve">Hasil simulasi respons step untuk ketiga konfigurasi kendali tanpa beban tambahan disajikan pada Tabel III. Parameter PID hasil penalaan Ziegler-Nichols adalah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4"/>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4"/>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4"/>
        </w:rPr>
        <w:t>. Dari tabel terlihat bahwa PID menghasilkan overshoot terkecil (</w:t>
      </w:r>
      <m:oMath xmlns:mml="http://www.w3.org/1998/Math/MathML">
        <m:sSub>
          <m:e>
            <m:r>
              <m:t>M</m:t>
            </m:r>
          </m:e>
          <m:sub>
            <m:r>
              <m:t>p</m:t>
            </m:r>
          </m:sub>
        </m:sSub>
        <m:r>
          <m:t>=</m:t>
        </m:r>
        <m:sSub>
          <m:e>
            <m:r>
              <m:t>X</m:t>
            </m:r>
          </m:e>
          <m:sub>
            <m:r>
              <m:t>1</m:t>
            </m:r>
          </m:sub>
        </m:sSub>
      </m:oMath>
      <w:r>
        <w:rPr>
          <w:rFonts w:ascii="Times New Roman" w:hAnsi="Times New Roman" w:eastAsia="Times New Roman" w:cs="Times New Roman"/>
          <w:b w:val="0"/>
          <w:i w:val="0"/>
          <w:sz w:val="24"/>
        </w:rPr>
        <w:t>%) dibandingkan kendali P (</w:t>
      </w:r>
      <m:oMath xmlns:mml="http://www.w3.org/1998/Math/MathML">
        <m:sSub>
          <m:e>
            <m:r>
              <m:t>M</m:t>
            </m:r>
          </m:e>
          <m:sub>
            <m:r>
              <m:t>p</m:t>
            </m:r>
          </m:sub>
        </m:sSub>
        <m:r>
          <m:t>=</m:t>
        </m:r>
        <m:sSub>
          <m:e>
            <m:r>
              <m:t>X</m:t>
            </m:r>
          </m:e>
          <m:sub>
            <m:r>
              <m:t>2</m:t>
            </m:r>
          </m:sub>
        </m:sSub>
      </m:oMath>
      <w:r>
        <w:rPr>
          <w:rFonts w:ascii="Times New Roman" w:hAnsi="Times New Roman" w:eastAsia="Times New Roman" w:cs="Times New Roman"/>
          <w:b w:val="0"/>
          <w:i w:val="0"/>
          <w:sz w:val="24"/>
        </w:rPr>
        <w:t>%) dan kendali on-off (</w:t>
      </w:r>
      <m:oMath xmlns:mml="http://www.w3.org/1998/Math/MathML">
        <m:sSub>
          <m:e>
            <m:r>
              <m:t>M</m:t>
            </m:r>
          </m:e>
          <m:sub>
            <m:r>
              <m:t>p</m:t>
            </m:r>
          </m:sub>
        </m:sSub>
        <m:r>
          <m:t>=</m:t>
        </m:r>
        <m:sSub>
          <m:e>
            <m:r>
              <m:t>X</m:t>
            </m:r>
          </m:e>
          <m:sub>
            <m:r>
              <m:t>3</m:t>
            </m:r>
          </m:sub>
        </m:sSub>
      </m:oMath>
      <w:r>
        <w:rPr>
          <w:rFonts w:ascii="Times New Roman" w:hAnsi="Times New Roman" w:eastAsia="Times New Roman" w:cs="Times New Roman"/>
          <w:b w:val="0"/>
          <w:i w:val="0"/>
          <w:sz w:val="24"/>
        </w:rPr>
        <w:t>%). Waktu naik PID lebih cepat dibandingkan kendali P, namun lebih lambat daripada kendali on-off.</w:t>
      </w:r>
    </w:p>
    <w:p>
      <w:pPr>
        <w:spacing w:before="120" w:after="60" w:line="240" w:lineRule="auto"/>
        <w:jc w:val="center"/>
      </w:pPr>
      <w:r>
        <w:rPr>
          <w:rFonts w:ascii="Times New Roman" w:hAnsi="Times New Roman" w:eastAsia="Times New Roman" w:cs="Times New Roman"/>
          <w:b/>
          <w:i w:val="0"/>
          <w:sz w:val="24"/>
        </w:rPr>
        <w:t xml:space="preserve">Tabel III. </w:t>
      </w:r>
      <w:r>
        <w:rPr>
          <w:rFonts w:ascii="Times New Roman" w:hAnsi="Times New Roman" w:eastAsia="Times New Roman" w:cs="Times New Roman"/>
          <w:b w:val="0"/>
          <w:i w:val="0"/>
          <w:sz w:val="24"/>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542"/>
        <w:gridCol w:w="1542"/>
        <w:gridCol w:w="1542"/>
        <w:gridCol w:w="1542"/>
        <w:gridCol w:w="1542"/>
      </w:tblGrid>
      <w:tr>
        <w:tc>
          <w:tcPr>
            <w:tcW w:type="dxa" w:w="1542"/>
          </w:tcPr>
          <w:p>
            <w:pPr>
              <w:spacing w:before="0" w:after="0" w:line="240" w:lineRule="auto"/>
              <w:jc w:val="center"/>
            </w:pPr>
            <w:r/>
            <w:r>
              <w:rPr>
                <w:rFonts w:ascii="Times New Roman" w:hAnsi="Times New Roman" w:eastAsia="Times New Roman" w:cs="Times New Roman"/>
                <w:b/>
                <w:i w:val="0"/>
                <w:sz w:val="24"/>
              </w:rPr>
              <w:t>Metode Kendali</w:t>
            </w:r>
          </w:p>
        </w:tc>
        <w:tc>
          <w:tcPr>
            <w:tcW w:type="dxa" w:w="1542"/>
          </w:tcPr>
          <w:p>
            <w:pPr>
              <w:spacing w:before="0" w:after="0" w:line="240" w:lineRule="auto"/>
              <w:jc w:val="center"/>
            </w:pPr>
            <w:r/>
            <w:r>
              <w:rPr>
                <w:rFonts w:ascii="Times New Roman" w:hAnsi="Times New Roman" w:eastAsia="Times New Roman" w:cs="Times New Roman"/>
                <w:b/>
                <w:i w:val="0"/>
                <w:sz w:val="24"/>
              </w:rPr>
              <w:t>Mp (%)</w:t>
            </w:r>
          </w:p>
        </w:tc>
        <w:tc>
          <w:tcPr>
            <w:tcW w:type="dxa" w:w="1542"/>
          </w:tcPr>
          <w:p>
            <w:pPr>
              <w:spacing w:before="0" w:after="0" w:line="240" w:lineRule="auto"/>
              <w:jc w:val="center"/>
            </w:pPr>
            <w:r/>
            <w:r>
              <w:rPr>
                <w:rFonts w:ascii="Times New Roman" w:hAnsi="Times New Roman" w:eastAsia="Times New Roman" w:cs="Times New Roman"/>
                <w:b/>
                <w:i w:val="0"/>
                <w:sz w:val="24"/>
              </w:rPr>
              <w:t>Naik tr (s)</w:t>
            </w:r>
          </w:p>
        </w:tc>
        <w:tc>
          <w:tcPr>
            <w:tcW w:type="dxa" w:w="1542"/>
          </w:tcPr>
          <w:p>
            <w:pPr>
              <w:spacing w:before="0" w:after="0" w:line="240" w:lineRule="auto"/>
              <w:jc w:val="center"/>
            </w:pPr>
            <w:r/>
            <w:r>
              <w:rPr>
                <w:rFonts w:ascii="Times New Roman" w:hAnsi="Times New Roman" w:eastAsia="Times New Roman" w:cs="Times New Roman"/>
                <w:b/>
                <w:i w:val="0"/>
                <w:sz w:val="24"/>
              </w:rPr>
              <w:t>Penetapan ts (s)</w:t>
            </w:r>
          </w:p>
        </w:tc>
        <w:tc>
          <w:tcPr>
            <w:tcW w:type="dxa" w:w="1542"/>
          </w:tcPr>
          <w:p>
            <w:pPr>
              <w:spacing w:before="0" w:after="0" w:line="240" w:lineRule="auto"/>
              <w:jc w:val="center"/>
            </w:pPr>
            <w:r/>
            <w:r>
              <w:rPr>
                <w:rFonts w:ascii="Times New Roman" w:hAnsi="Times New Roman" w:eastAsia="Times New Roman" w:cs="Times New Roman"/>
                <w:b/>
                <w:i w:val="0"/>
                <w:sz w:val="24"/>
              </w:rPr>
              <w:t>Keadaan Tunak ess (mm)</w:t>
            </w:r>
          </w:p>
        </w:tc>
      </w:tr>
      <w:tr>
        <w:tc>
          <w:tcPr>
            <w:tcW w:type="dxa" w:w="1542"/>
          </w:tcPr>
          <w:p>
            <w:pPr>
              <w:spacing w:before="0" w:after="0" w:line="240" w:lineRule="auto"/>
              <w:jc w:val="center"/>
            </w:pPr>
            <w:r/>
            <w:r>
              <w:rPr>
                <w:rFonts w:ascii="Times New Roman" w:hAnsi="Times New Roman" w:eastAsia="Times New Roman" w:cs="Times New Roman"/>
                <w:b w:val="0"/>
                <w:i w:val="0"/>
                <w:sz w:val="24"/>
              </w:rPr>
              <w:t>PID</w:t>
            </w:r>
          </w:p>
        </w:tc>
        <w:tc>
          <w:tcPr>
            <w:tcW w:type="dxa" w:w="1542"/>
          </w:tcPr>
          <w:p>
            <w:pPr>
              <w:spacing w:before="0" w:after="0" w:line="240" w:lineRule="auto"/>
              <w:jc w:val="center"/>
            </w:pPr>
            <w:r/>
            <w:r>
              <w:rPr>
                <w:rFonts w:ascii="Times New Roman" w:hAnsi="Times New Roman" w:eastAsia="Times New Roman" w:cs="Times New Roman"/>
                <w:b w:val="0"/>
                <w:i w:val="0"/>
                <w:sz w:val="24"/>
              </w:rPr>
              <w:t>X1</w:t>
            </w:r>
          </w:p>
        </w:tc>
        <w:tc>
          <w:tcPr>
            <w:tcW w:type="dxa" w:w="1542"/>
          </w:tcPr>
          <w:p>
            <w:pPr>
              <w:spacing w:before="0" w:after="0" w:line="240" w:lineRule="auto"/>
              <w:jc w:val="center"/>
            </w:pPr>
            <w:r/>
            <w:r>
              <w:rPr>
                <w:rFonts w:ascii="Times New Roman" w:hAnsi="Times New Roman" w:eastAsia="Times New Roman" w:cs="Times New Roman"/>
                <w:b w:val="0"/>
                <w:i w:val="0"/>
                <w:sz w:val="24"/>
              </w:rPr>
              <w:t>X2</w:t>
            </w:r>
          </w:p>
        </w:tc>
        <w:tc>
          <w:tcPr>
            <w:tcW w:type="dxa" w:w="1542"/>
          </w:tcPr>
          <w:p>
            <w:pPr>
              <w:spacing w:before="0" w:after="0" w:line="240" w:lineRule="auto"/>
              <w:jc w:val="center"/>
            </w:pPr>
            <w:r/>
            <w:r>
              <w:rPr>
                <w:rFonts w:ascii="Times New Roman" w:hAnsi="Times New Roman" w:eastAsia="Times New Roman" w:cs="Times New Roman"/>
                <w:b w:val="0"/>
                <w:i w:val="0"/>
                <w:sz w:val="24"/>
              </w:rPr>
              <w:t>X3</w:t>
            </w:r>
          </w:p>
        </w:tc>
        <w:tc>
          <w:tcPr>
            <w:tcW w:type="dxa" w:w="1542"/>
          </w:tcPr>
          <w:p>
            <w:pPr>
              <w:spacing w:before="0" w:after="0" w:line="240" w:lineRule="auto"/>
              <w:jc w:val="center"/>
            </w:pPr>
            <w:r/>
            <w:r>
              <w:rPr>
                <w:rFonts w:ascii="Times New Roman" w:hAnsi="Times New Roman" w:eastAsia="Times New Roman" w:cs="Times New Roman"/>
                <w:b w:val="0"/>
                <w:i w:val="0"/>
                <w:sz w:val="24"/>
              </w:rPr>
              <w:t>X4</w:t>
            </w:r>
          </w:p>
        </w:tc>
      </w:tr>
      <w:tr>
        <w:tc>
          <w:tcPr>
            <w:tcW w:type="dxa" w:w="1542"/>
          </w:tcPr>
          <w:p>
            <w:pPr>
              <w:spacing w:before="0" w:after="0" w:line="240" w:lineRule="auto"/>
              <w:jc w:val="center"/>
            </w:pPr>
            <w:r/>
            <w:r>
              <w:rPr>
                <w:rFonts w:ascii="Times New Roman" w:hAnsi="Times New Roman" w:eastAsia="Times New Roman" w:cs="Times New Roman"/>
                <w:b w:val="0"/>
                <w:i w:val="0"/>
                <w:sz w:val="24"/>
              </w:rPr>
              <w:t>Proporsional (P)</w:t>
            </w:r>
          </w:p>
        </w:tc>
        <w:tc>
          <w:tcPr>
            <w:tcW w:type="dxa" w:w="1542"/>
          </w:tcPr>
          <w:p>
            <w:pPr>
              <w:spacing w:before="0" w:after="0" w:line="240" w:lineRule="auto"/>
              <w:jc w:val="center"/>
            </w:pPr>
            <w:r/>
            <w:r>
              <w:rPr>
                <w:rFonts w:ascii="Times New Roman" w:hAnsi="Times New Roman" w:eastAsia="Times New Roman" w:cs="Times New Roman"/>
                <w:b w:val="0"/>
                <w:i w:val="0"/>
                <w:sz w:val="24"/>
              </w:rPr>
              <w:t>X5</w:t>
            </w:r>
          </w:p>
        </w:tc>
        <w:tc>
          <w:tcPr>
            <w:tcW w:type="dxa" w:w="1542"/>
          </w:tcPr>
          <w:p>
            <w:pPr>
              <w:spacing w:before="0" w:after="0" w:line="240" w:lineRule="auto"/>
              <w:jc w:val="center"/>
            </w:pPr>
            <w:r/>
            <w:r>
              <w:rPr>
                <w:rFonts w:ascii="Times New Roman" w:hAnsi="Times New Roman" w:eastAsia="Times New Roman" w:cs="Times New Roman"/>
                <w:b w:val="0"/>
                <w:i w:val="0"/>
                <w:sz w:val="24"/>
              </w:rPr>
              <w:t>X6</w:t>
            </w:r>
          </w:p>
        </w:tc>
        <w:tc>
          <w:tcPr>
            <w:tcW w:type="dxa" w:w="1542"/>
          </w:tcPr>
          <w:p>
            <w:pPr>
              <w:spacing w:before="0" w:after="0" w:line="240" w:lineRule="auto"/>
              <w:jc w:val="center"/>
            </w:pPr>
            <w:r/>
            <w:r>
              <w:rPr>
                <w:rFonts w:ascii="Times New Roman" w:hAnsi="Times New Roman" w:eastAsia="Times New Roman" w:cs="Times New Roman"/>
                <w:b w:val="0"/>
                <w:i w:val="0"/>
                <w:sz w:val="24"/>
              </w:rPr>
              <w:t>X7</w:t>
            </w:r>
          </w:p>
        </w:tc>
        <w:tc>
          <w:tcPr>
            <w:tcW w:type="dxa" w:w="1542"/>
          </w:tcPr>
          <w:p>
            <w:pPr>
              <w:spacing w:before="0" w:after="0" w:line="240" w:lineRule="auto"/>
              <w:jc w:val="center"/>
            </w:pPr>
            <w:r/>
            <w:r>
              <w:rPr>
                <w:rFonts w:ascii="Times New Roman" w:hAnsi="Times New Roman" w:eastAsia="Times New Roman" w:cs="Times New Roman"/>
                <w:b w:val="0"/>
                <w:i w:val="0"/>
                <w:sz w:val="24"/>
              </w:rPr>
              <w:t>X8</w:t>
            </w:r>
          </w:p>
        </w:tc>
      </w:tr>
      <w:tr>
        <w:tc>
          <w:tcPr>
            <w:tcW w:type="dxa" w:w="1542"/>
          </w:tcPr>
          <w:p>
            <w:pPr>
              <w:spacing w:before="0" w:after="0" w:line="240" w:lineRule="auto"/>
              <w:jc w:val="center"/>
            </w:pPr>
            <w:r/>
            <w:r>
              <w:rPr>
                <w:rFonts w:ascii="Times New Roman" w:hAnsi="Times New Roman" w:eastAsia="Times New Roman" w:cs="Times New Roman"/>
                <w:b w:val="0"/>
                <w:i w:val="0"/>
                <w:sz w:val="24"/>
              </w:rPr>
              <w:t>On-Off</w:t>
            </w:r>
          </w:p>
        </w:tc>
        <w:tc>
          <w:tcPr>
            <w:tcW w:type="dxa" w:w="1542"/>
          </w:tcPr>
          <w:p>
            <w:pPr>
              <w:spacing w:before="0" w:after="0" w:line="240" w:lineRule="auto"/>
              <w:jc w:val="center"/>
            </w:pPr>
            <w:r/>
            <w:r>
              <w:rPr>
                <w:rFonts w:ascii="Times New Roman" w:hAnsi="Times New Roman" w:eastAsia="Times New Roman" w:cs="Times New Roman"/>
                <w:b w:val="0"/>
                <w:i w:val="0"/>
                <w:sz w:val="24"/>
              </w:rPr>
              <w:t>X9</w:t>
            </w:r>
          </w:p>
        </w:tc>
        <w:tc>
          <w:tcPr>
            <w:tcW w:type="dxa" w:w="1542"/>
          </w:tcPr>
          <w:p>
            <w:pPr>
              <w:spacing w:before="0" w:after="0" w:line="240" w:lineRule="auto"/>
              <w:jc w:val="center"/>
            </w:pPr>
            <w:r/>
            <w:r>
              <w:rPr>
                <w:rFonts w:ascii="Times New Roman" w:hAnsi="Times New Roman" w:eastAsia="Times New Roman" w:cs="Times New Roman"/>
                <w:b w:val="0"/>
                <w:i w:val="0"/>
                <w:sz w:val="24"/>
              </w:rPr>
              <w:t>X10</w:t>
            </w:r>
          </w:p>
        </w:tc>
        <w:tc>
          <w:tcPr>
            <w:tcW w:type="dxa" w:w="1542"/>
          </w:tcPr>
          <w:p>
            <w:pPr>
              <w:spacing w:before="0" w:after="0" w:line="240" w:lineRule="auto"/>
              <w:jc w:val="center"/>
            </w:pPr>
            <w:r/>
            <w:r>
              <w:rPr>
                <w:rFonts w:ascii="Times New Roman" w:hAnsi="Times New Roman" w:eastAsia="Times New Roman" w:cs="Times New Roman"/>
                <w:b w:val="0"/>
                <w:i w:val="0"/>
                <w:sz w:val="24"/>
              </w:rPr>
              <w:t>X11</w:t>
            </w:r>
          </w:p>
        </w:tc>
        <w:tc>
          <w:tcPr>
            <w:tcW w:type="dxa" w:w="1542"/>
          </w:tcPr>
          <w:p>
            <w:pPr>
              <w:spacing w:before="0" w:after="0" w:line="240" w:lineRule="auto"/>
              <w:jc w:val="center"/>
            </w:pPr>
            <w:r/>
            <w:r>
              <w:rPr>
                <w:rFonts w:ascii="Times New Roman" w:hAnsi="Times New Roman" w:eastAsia="Times New Roman" w:cs="Times New Roman"/>
                <w:b w:val="0"/>
                <w:i w:val="0"/>
                <w:sz w:val="24"/>
              </w:rPr>
              <w:t>X12</w:t>
            </w:r>
          </w:p>
        </w:tc>
      </w:tr>
    </w:tbl>
    <w:p>
      <w:pPr>
        <w:spacing w:before="0" w:after="0" w:line="240" w:lineRule="auto"/>
        <w:ind w:firstLine="720"/>
        <w:jc w:val="both"/>
      </w:pPr>
      <w:r>
        <w:rPr>
          <w:rFonts w:ascii="Times New Roman" w:hAnsi="Times New Roman" w:eastAsia="Times New Roman" w:cs="Times New Roman"/>
          <w:b w:val="0"/>
          <w:i w:val="0"/>
          <w:sz w:val="24"/>
        </w:rPr>
        <w:t xml:space="preserve">Data pada Tabel III menunjukkan bahwa kendali PID mampu mencapai kesalahan keadaan tunak nol. sedangkan kendali P meninggalkan offset sekitar </w:t>
      </w:r>
      <m:oMath xmlns:mml="http://www.w3.org/1998/Math/MathML">
        <m:sSub>
          <m:e>
            <m:r>
              <m:t>X</m:t>
            </m:r>
          </m:e>
          <m:sub>
            <m:r>
              <m:t>8</m:t>
            </m:r>
          </m:sub>
        </m:sSub>
      </m:oMath>
      <w:r>
        <w:rPr>
          <w:rFonts w:ascii="Times New Roman" w:hAnsi="Times New Roman" w:eastAsia="Times New Roman" w:cs="Times New Roman"/>
          <w:b w:val="0"/>
          <w:i w:val="0"/>
          <w:sz w:val="24"/>
        </w:rPr>
        <w:t xml:space="preserve"> mm dan kendali on-off menghasilkan osilasi di sekitar set point dengan amplitudo </w:t>
      </w:r>
      <m:oMath xmlns:mml="http://www.w3.org/1998/Math/MathML">
        <m:sSub>
          <m:e>
            <m:r>
              <m:t>X</m:t>
            </m:r>
          </m:e>
          <m:sub>
            <m:r>
              <m:t>13</m:t>
            </m:r>
          </m:sub>
        </m:sSub>
      </m:oMath>
      <w:r>
        <w:rPr>
          <w:rFonts w:ascii="Times New Roman" w:hAnsi="Times New Roman" w:eastAsia="Times New Roman" w:cs="Times New Roman"/>
          <w:b w:val="0"/>
          <w:i w:val="0"/>
          <w:sz w:val="24"/>
        </w:rPr>
        <w:t xml:space="preserve"> mm. Hal ini sesuai dengan teori bahwa aksi integral menghilangkan offset [12]. Overshoot PID yang kecil (</w:t>
      </w:r>
      <m:oMath xmlns:mml="http://www.w3.org/1998/Math/MathML">
        <m:sSub>
          <m:e>
            <m:r>
              <m:t>X</m:t>
            </m:r>
          </m:e>
          <m:sub>
            <m:r>
              <m:t>1</m:t>
            </m:r>
          </m:sub>
        </m:sSub>
      </m:oMath>
      <w:r>
        <w:rPr>
          <w:rFonts w:ascii="Times New Roman" w:hAnsi="Times New Roman" w:eastAsia="Times New Roman" w:cs="Times New Roman"/>
          <w:b w:val="0"/>
          <w:i w:val="0"/>
          <w:sz w:val="24"/>
        </w:rPr>
        <w:t>%) menunjukkan redaman yang baik, dicapai berkat aksi derivatif yang memberikan efek antisipatif.</w:t>
      </w:r>
    </w:p>
    <w:p>
      <w:pPr>
        <w:spacing w:before="60" w:after="0" w:line="240" w:lineRule="auto"/>
        <w:jc w:val="center"/>
      </w:pPr>
      <w:r>
        <w:rPr>
          <w:rFonts w:ascii="Times New Roman" w:hAnsi="Times New Roman" w:eastAsia="Times New Roman" w:cs="Times New Roman"/>
          <w:b w:val="0"/>
          <w:i/>
          <w:color w:val="FF0000"/>
          <w:sz w:val="24"/>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spacing w:before="0" w:after="120" w:line="240" w:lineRule="auto"/>
        <w:jc w:val="center"/>
      </w:pPr>
      <w:r>
        <w:rPr>
          <w:rFonts w:ascii="Times New Roman" w:hAnsi="Times New Roman" w:eastAsia="Times New Roman" w:cs="Times New Roman"/>
          <w:b/>
          <w:i w:val="0"/>
          <w:sz w:val="24"/>
        </w:rPr>
        <w:t xml:space="preserve">Gbr. 4. </w:t>
      </w:r>
      <w:r>
        <w:rPr>
          <w:rFonts w:ascii="Times New Roman" w:hAnsi="Times New Roman" w:eastAsia="Times New Roman" w:cs="Times New Roman"/>
          <w:b w:val="0"/>
          <w:i w:val="0"/>
          <w:sz w:val="24"/>
        </w:rPr>
        <w:t>Respons step sistem kendali posisi lengan robot dengan PID, P, dan On-Off</w:t>
      </w:r>
    </w:p>
    <w:p>
      <w:pPr>
        <w:spacing w:before="0" w:after="0" w:line="240" w:lineRule="auto"/>
        <w:ind w:firstLine="720"/>
        <w:jc w:val="both"/>
      </w:pPr>
      <w:r>
        <w:rPr>
          <w:rFonts w:ascii="Times New Roman" w:hAnsi="Times New Roman" w:eastAsia="Times New Roman" w:cs="Times New Roman"/>
          <w:b w:val="0"/>
          <w:i w:val="0"/>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60" w:after="60" w:line="240" w:lineRule="auto"/>
        <w:jc w:val="both"/>
      </w:pPr>
      <w:r>
        <w:rPr>
          <w:rFonts w:ascii="Times New Roman" w:hAnsi="Times New Roman" w:eastAsia="Times New Roman" w:cs="Times New Roman"/>
          <w:b/>
          <w:i w:val="0"/>
          <w:sz w:val="24"/>
        </w:rPr>
        <w:t>Analisis Respons terhadap Gangguan dan Beban</w:t>
      </w:r>
    </w:p>
    <w:p>
      <w:pPr>
        <w:spacing w:before="0" w:after="0" w:line="240" w:lineRule="auto"/>
        <w:ind w:firstLine="720"/>
        <w:jc w:val="both"/>
      </w:pPr>
      <w:r>
        <w:rPr>
          <w:rFonts w:ascii="Times New Roman" w:hAnsi="Times New Roman" w:eastAsia="Times New Roman" w:cs="Times New Roman"/>
          <w:b w:val="0"/>
          <w:i w:val="0"/>
          <w:sz w:val="24"/>
        </w:rPr>
        <w:t xml:space="preserve">Pengujian dengan beban elektroda (massa </w:t>
      </w:r>
      <m:oMath xmlns:mml="http://www.w3.org/1998/Math/MathML">
        <m:sSub>
          <m:e>
            <m:r>
              <m:t>a</m:t>
            </m:r>
          </m:e>
          <m:sub>
            <m:r>
              <m:t>7</m:t>
            </m:r>
          </m:sub>
        </m:sSub>
      </m:oMath>
      <w:r>
        <w:rPr>
          <w:rFonts w:ascii="Times New Roman" w:hAnsi="Times New Roman" w:eastAsia="Times New Roman" w:cs="Times New Roman"/>
          <w:b w:val="0"/>
          <w:i w:val="0"/>
          <w:sz w:val="24"/>
        </w:rPr>
        <w:t xml:space="preserve"> kg) menunjukkan bahwa kendali PID tetap mampu mempertahankan kesalahan keadaan tunak nol. namun overshoot meningkat menjadi </w:t>
      </w:r>
      <m:oMath xmlns:mml="http://www.w3.org/1998/Math/MathML">
        <m:sSub>
          <m:e>
            <m:r>
              <m:t>X</m:t>
            </m:r>
          </m:e>
          <m:sub>
            <m:r>
              <m:t>14</m:t>
            </m:r>
          </m:sub>
        </m:sSub>
      </m:oMath>
      <w:r>
        <w:rPr>
          <w:rFonts w:ascii="Times New Roman" w:hAnsi="Times New Roman" w:eastAsia="Times New Roman" w:cs="Times New Roman"/>
          <w:b w:val="0"/>
          <w:i w:val="0"/>
          <w:sz w:val="24"/>
        </w:rPr>
        <w:t xml:space="preserve">% dan waktu penetapan menjadi </w:t>
      </w:r>
      <m:oMath xmlns:mml="http://www.w3.org/1998/Math/MathML">
        <m:sSub>
          <m:e>
            <m:r>
              <m:t>X</m:t>
            </m:r>
          </m:e>
          <m:sub>
            <m:r>
              <m:t>15</m:t>
            </m:r>
          </m:sub>
        </m:sSub>
      </m:oMath>
      <w:r>
        <w:rPr>
          <w:rFonts w:ascii="Times New Roman" w:hAnsi="Times New Roman" w:eastAsia="Times New Roman" w:cs="Times New Roman"/>
          <w:b w:val="0"/>
          <w:i w:val="0"/>
          <w:sz w:val="24"/>
        </w:rPr>
        <w:t xml:space="preserve"> s. Kendali P menunjukkan offset yang lebih besar (</w:t>
      </w:r>
      <m:oMath xmlns:mml="http://www.w3.org/1998/Math/MathML">
        <m:sSub>
          <m:e>
            <m:r>
              <m:t>X</m:t>
            </m:r>
          </m:e>
          <m:sub>
            <m:r>
              <m:t>16</m:t>
            </m:r>
          </m:sub>
        </m:sSub>
      </m:oMath>
      <w:r>
        <w:rPr>
          <w:rFonts w:ascii="Times New Roman" w:hAnsi="Times New Roman" w:eastAsia="Times New Roman" w:cs="Times New Roman"/>
          <w:b w:val="0"/>
          <w:i w:val="0"/>
          <w:sz w:val="24"/>
        </w:rPr>
        <w:t xml:space="preserve"> mm), sedangkan kendali on-off menunjukkan osilasi dengan amplitudo lebih lebar (</w:t>
      </w:r>
      <m:oMath xmlns:mml="http://www.w3.org/1998/Math/MathML">
        <m:sSub>
          <m:e>
            <m:r>
              <m:t>X</m:t>
            </m:r>
          </m:e>
          <m:sub>
            <m:r>
              <m:t>17</m:t>
            </m:r>
          </m:sub>
        </m:sSub>
      </m:oMath>
      <w:r>
        <w:rPr>
          <w:rFonts w:ascii="Times New Roman" w:hAnsi="Times New Roman" w:eastAsia="Times New Roman" w:cs="Times New Roman"/>
          <w:b w:val="0"/>
          <w:i w:val="0"/>
          <w:sz w:val="24"/>
        </w:rPr>
        <w:t xml:space="preserve"> mm). Hal ini konsisten dengan penelitian Kumar et al. [8] yang menemukan bahwa beban meningkatkan overshoot pada kendali PID.</w:t>
      </w:r>
    </w:p>
    <w:p>
      <w:pPr>
        <w:spacing w:before="120" w:after="60" w:line="240" w:lineRule="auto"/>
        <w:jc w:val="center"/>
      </w:pPr>
      <w:r>
        <w:rPr>
          <w:rFonts w:ascii="Times New Roman" w:hAnsi="Times New Roman" w:eastAsia="Times New Roman" w:cs="Times New Roman"/>
          <w:b/>
          <w:i w:val="0"/>
          <w:sz w:val="24"/>
        </w:rPr>
        <w:t xml:space="preserve">Tabel IV. </w:t>
      </w:r>
      <w:r>
        <w:rPr>
          <w:rFonts w:ascii="Times New Roman" w:hAnsi="Times New Roman" w:eastAsia="Times New Roman" w:cs="Times New Roman"/>
          <w:b w:val="0"/>
          <w:i w:val="0"/>
          <w:sz w:val="24"/>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928"/>
        <w:gridCol w:w="1928"/>
        <w:gridCol w:w="1928"/>
        <w:gridCol w:w="1928"/>
      </w:tblGrid>
      <w:tr>
        <w:tc>
          <w:tcPr>
            <w:tcW w:type="dxa" w:w="1928"/>
          </w:tcPr>
          <w:p>
            <w:pPr>
              <w:spacing w:before="0" w:after="0" w:line="240" w:lineRule="auto"/>
              <w:jc w:val="center"/>
            </w:pPr>
            <w:r/>
            <w:r>
              <w:rPr>
                <w:rFonts w:ascii="Times New Roman" w:hAnsi="Times New Roman" w:eastAsia="Times New Roman" w:cs="Times New Roman"/>
                <w:b/>
                <w:i w:val="0"/>
                <w:sz w:val="24"/>
              </w:rPr>
              <w:t>Kondisi</w:t>
            </w:r>
          </w:p>
        </w:tc>
        <w:tc>
          <w:tcPr>
            <w:tcW w:type="dxa" w:w="1928"/>
          </w:tcPr>
          <w:p>
            <w:pPr>
              <w:spacing w:before="0" w:after="0" w:line="240" w:lineRule="auto"/>
              <w:jc w:val="center"/>
            </w:pPr>
            <w:r/>
            <w:r>
              <w:rPr>
                <w:rFonts w:ascii="Times New Roman" w:hAnsi="Times New Roman" w:eastAsia="Times New Roman" w:cs="Times New Roman"/>
                <w:b/>
                <w:i w:val="0"/>
                <w:sz w:val="24"/>
              </w:rPr>
              <w:t>(%)</w:t>
            </w:r>
          </w:p>
        </w:tc>
        <w:tc>
          <w:tcPr>
            <w:tcW w:type="dxa" w:w="1928"/>
          </w:tcPr>
          <w:p>
            <w:pPr>
              <w:spacing w:before="0" w:after="0" w:line="240" w:lineRule="auto"/>
              <w:jc w:val="center"/>
            </w:pPr>
            <w:r/>
            <w:r>
              <w:rPr>
                <w:rFonts w:ascii="Times New Roman" w:hAnsi="Times New Roman" w:eastAsia="Times New Roman" w:cs="Times New Roman"/>
                <w:b/>
                <w:i w:val="0"/>
                <w:sz w:val="24"/>
              </w:rPr>
              <w:t>Penetapan (s)</w:t>
            </w:r>
          </w:p>
        </w:tc>
        <w:tc>
          <w:tcPr>
            <w:tcW w:type="dxa" w:w="1928"/>
          </w:tcPr>
          <w:p>
            <w:pPr>
              <w:spacing w:before="0" w:after="0" w:line="240" w:lineRule="auto"/>
              <w:jc w:val="center"/>
            </w:pPr>
            <w:r/>
            <w:r>
              <w:rPr>
                <w:rFonts w:ascii="Times New Roman" w:hAnsi="Times New Roman" w:eastAsia="Times New Roman" w:cs="Times New Roman"/>
                <w:b/>
                <w:i w:val="0"/>
                <w:sz w:val="24"/>
              </w:rPr>
              <w:t>Tunak (mm)</w:t>
            </w:r>
          </w:p>
        </w:tc>
      </w:tr>
      <w:tr>
        <w:tc>
          <w:tcPr>
            <w:tcW w:type="dxa" w:w="1928"/>
          </w:tcPr>
          <w:p>
            <w:pPr>
              <w:spacing w:before="0" w:after="0" w:line="240" w:lineRule="auto"/>
              <w:jc w:val="center"/>
            </w:pPr>
            <w:r/>
            <w:r>
              <w:rPr>
                <w:rFonts w:ascii="Times New Roman" w:hAnsi="Times New Roman" w:eastAsia="Times New Roman" w:cs="Times New Roman"/>
                <w:b w:val="0"/>
                <w:i w:val="0"/>
                <w:sz w:val="24"/>
              </w:rPr>
              <w:t>Tanpa beban</w:t>
            </w:r>
          </w:p>
        </w:tc>
        <w:tc>
          <w:tcPr>
            <w:tcW w:type="dxa" w:w="1928"/>
          </w:tcPr>
          <w:p>
            <w:pPr>
              <w:spacing w:before="0" w:after="0" w:line="240" w:lineRule="auto"/>
              <w:jc w:val="center"/>
            </w:pPr>
            <w:r/>
            <w:r>
              <w:rPr>
                <w:rFonts w:ascii="Times New Roman" w:hAnsi="Times New Roman" w:eastAsia="Times New Roman" w:cs="Times New Roman"/>
                <w:b w:val="0"/>
                <w:i w:val="0"/>
                <w:sz w:val="24"/>
              </w:rPr>
              <w:t>X1</w:t>
            </w:r>
          </w:p>
        </w:tc>
        <w:tc>
          <w:tcPr>
            <w:tcW w:type="dxa" w:w="1928"/>
          </w:tcPr>
          <w:p>
            <w:pPr>
              <w:spacing w:before="0" w:after="0" w:line="240" w:lineRule="auto"/>
              <w:jc w:val="center"/>
            </w:pPr>
            <w:r/>
            <w:r>
              <w:rPr>
                <w:rFonts w:ascii="Times New Roman" w:hAnsi="Times New Roman" w:eastAsia="Times New Roman" w:cs="Times New Roman"/>
                <w:b w:val="0"/>
                <w:i w:val="0"/>
                <w:sz w:val="24"/>
              </w:rPr>
              <w:t>X3</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Dengan beban</w:t>
            </w:r>
          </w:p>
        </w:tc>
        <w:tc>
          <w:tcPr>
            <w:tcW w:type="dxa" w:w="1928"/>
          </w:tcPr>
          <w:p>
            <w:pPr>
              <w:spacing w:before="0" w:after="0" w:line="240" w:lineRule="auto"/>
              <w:jc w:val="center"/>
            </w:pPr>
            <w:r/>
            <w:r>
              <w:rPr>
                <w:rFonts w:ascii="Times New Roman" w:hAnsi="Times New Roman" w:eastAsia="Times New Roman" w:cs="Times New Roman"/>
                <w:b w:val="0"/>
                <w:i w:val="0"/>
                <w:sz w:val="24"/>
              </w:rPr>
              <w:t>X14</w:t>
            </w:r>
          </w:p>
        </w:tc>
        <w:tc>
          <w:tcPr>
            <w:tcW w:type="dxa" w:w="1928"/>
          </w:tcPr>
          <w:p>
            <w:pPr>
              <w:spacing w:before="0" w:after="0" w:line="240" w:lineRule="auto"/>
              <w:jc w:val="center"/>
            </w:pPr>
            <w:r/>
            <w:r>
              <w:rPr>
                <w:rFonts w:ascii="Times New Roman" w:hAnsi="Times New Roman" w:eastAsia="Times New Roman" w:cs="Times New Roman"/>
                <w:b w:val="0"/>
                <w:i w:val="0"/>
                <w:sz w:val="24"/>
              </w:rPr>
              <w:t>X15</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bl>
    <w:p>
      <w:pPr>
        <w:spacing w:before="0" w:after="0" w:line="240" w:lineRule="auto"/>
        <w:ind w:firstLine="720"/>
        <w:jc w:val="both"/>
      </w:pPr>
      <w:r>
        <w:rPr>
          <w:rFonts w:ascii="Times New Roman" w:hAnsi="Times New Roman" w:eastAsia="Times New Roman" w:cs="Times New Roman"/>
          <w:b w:val="0"/>
          <w:i w:val="0"/>
          <w:sz w:val="24"/>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rPr>
          <w:rFonts w:ascii="Times New Roman" w:hAnsi="Times New Roman" w:eastAsia="Times New Roman" w:cs="Times New Roman"/>
          <w:b w:val="0"/>
          <w:i w:val="0"/>
          <w:sz w:val="24"/>
        </w:rPr>
        <w:t xml:space="preserve"> dan menaikkan </w:t>
      </w:r>
      <m:oMath xmlns:mml="http://www.w3.org/1998/Math/MathML">
        <m:sSub>
          <m:e>
            <m:r>
              <m:t>K</m:t>
            </m:r>
          </m:e>
          <m:sub>
            <m:r>
              <m:t>d</m:t>
            </m:r>
          </m:sub>
        </m:sSub>
      </m:oMath>
      <w:r>
        <w:rPr>
          <w:rFonts w:ascii="Times New Roman" w:hAnsi="Times New Roman" w:eastAsia="Times New Roman" w:cs="Times New Roman"/>
          <w:b w:val="0"/>
          <w:i w:val="0"/>
          <w:sz w:val="24"/>
        </w:rPr>
        <w:t xml:space="preserve"> secara manual.</w:t>
      </w:r>
    </w:p>
    <w:p>
      <w:pPr>
        <w:spacing w:before="0" w:after="0" w:line="240" w:lineRule="auto"/>
        <w:ind w:firstLine="720"/>
        <w:jc w:val="both"/>
      </w:pPr>
      <w:r>
        <w:rPr>
          <w:rFonts w:ascii="Times New Roman" w:hAnsi="Times New Roman" w:eastAsia="Times New Roman" w:cs="Times New Roman"/>
          <w:b w:val="0"/>
          <w:i w:val="0"/>
          <w:sz w:val="24"/>
        </w:rPr>
        <w:t xml:space="preserve">Saat gangguan sinusoidal (getaran konveyor) diterapkan dengan amplitudo </w:t>
      </w:r>
      <m:oMath xmlns:mml="http://www.w3.org/1998/Math/MathML">
        <m:sSub>
          <m:e>
            <m:r>
              <m:t>a</m:t>
            </m:r>
          </m:e>
          <m:sub>
            <m:r>
              <m:t>8</m:t>
            </m:r>
          </m:sub>
        </m:sSub>
      </m:oMath>
      <w:r>
        <w:rPr>
          <w:rFonts w:ascii="Times New Roman" w:hAnsi="Times New Roman" w:eastAsia="Times New Roman" w:cs="Times New Roman"/>
          <w:b w:val="0"/>
          <w:i w:val="0"/>
          <w:sz w:val="24"/>
        </w:rPr>
        <w:t xml:space="preserve"> dan frekuensi </w:t>
      </w:r>
      <m:oMath xmlns:mml="http://www.w3.org/1998/Math/MathML">
        <m:sSub>
          <m:e>
            <m:r>
              <m:t>a</m:t>
            </m:r>
          </m:e>
          <m:sub>
            <m:r>
              <m:t>9</m:t>
            </m:r>
          </m:sub>
        </m:sSub>
      </m:oMath>
      <w:r>
        <w:rPr>
          <w:rFonts w:ascii="Times New Roman" w:hAnsi="Times New Roman" w:eastAsia="Times New Roman" w:cs="Times New Roman"/>
          <w:b w:val="0"/>
          <w:i w:val="0"/>
          <w:sz w:val="24"/>
        </w:rPr>
        <w:t xml:space="preserve"> Hz, kesalahan jejak lintasan ramp meningkat. PID menghasilkan error RMS sebesar </w:t>
      </w:r>
      <m:oMath xmlns:mml="http://www.w3.org/1998/Math/MathML">
        <m:sSub>
          <m:e>
            <m:r>
              <m:t>X</m:t>
            </m:r>
          </m:e>
          <m:sub>
            <m:r>
              <m:t>18</m:t>
            </m:r>
          </m:sub>
        </m:sSub>
      </m:oMath>
      <w:r>
        <w:rPr>
          <w:rFonts w:ascii="Times New Roman" w:hAnsi="Times New Roman" w:eastAsia="Times New Roman" w:cs="Times New Roman"/>
          <w:b w:val="0"/>
          <w:i w:val="0"/>
          <w:sz w:val="24"/>
        </w:rPr>
        <w:t xml:space="preserve"> mm, lebih kecil dibandingkan kendali P (</w:t>
      </w:r>
      <m:oMath xmlns:mml="http://www.w3.org/1998/Math/MathML">
        <m:sSub>
          <m:e>
            <m:r>
              <m:t>X</m:t>
            </m:r>
          </m:e>
          <m:sub>
            <m:r>
              <m:t>19</m:t>
            </m:r>
          </m:sub>
        </m:sSub>
      </m:oMath>
      <w:r>
        <w:rPr>
          <w:rFonts w:ascii="Times New Roman" w:hAnsi="Times New Roman" w:eastAsia="Times New Roman" w:cs="Times New Roman"/>
          <w:b w:val="0"/>
          <w:i w:val="0"/>
          <w:sz w:val="24"/>
        </w:rPr>
        <w:t xml:space="preserve"> mm) dan kendali on-off (</w:t>
      </w:r>
      <m:oMath xmlns:mml="http://www.w3.org/1998/Math/MathML">
        <m:sSub>
          <m:e>
            <m:r>
              <m:t>X</m:t>
            </m:r>
          </m:e>
          <m:sub>
            <m:r>
              <m:t>20</m:t>
            </m:r>
          </m:sub>
        </m:sSub>
      </m:oMath>
      <w:r>
        <w:rPr>
          <w:rFonts w:ascii="Times New Roman" w:hAnsi="Times New Roman" w:eastAsia="Times New Roman" w:cs="Times New Roman"/>
          <w:b w:val="0"/>
          <w:i w:val="0"/>
          <w:sz w:val="24"/>
        </w:rPr>
        <w:t xml:space="preserve"> mm). Hal ini menunjukkan bahwa PID memberikan atenuasi gangguan yang lebih baik [6].</w:t>
      </w:r>
    </w:p>
    <w:p>
      <w:pPr>
        <w:spacing w:before="60" w:after="60" w:line="240" w:lineRule="auto"/>
        <w:jc w:val="both"/>
      </w:pPr>
      <w:r>
        <w:rPr>
          <w:rFonts w:ascii="Times New Roman" w:hAnsi="Times New Roman" w:eastAsia="Times New Roman" w:cs="Times New Roman"/>
          <w:b/>
          <w:i w:val="0"/>
          <w:sz w:val="24"/>
        </w:rPr>
        <w:t>Perbandingan dengan Metode Kendali Lain dari Literatur</w:t>
      </w:r>
    </w:p>
    <w:p>
      <w:pPr>
        <w:spacing w:before="0" w:after="0" w:line="240" w:lineRule="auto"/>
        <w:ind w:firstLine="720"/>
        <w:jc w:val="both"/>
      </w:pPr>
      <w:r>
        <w:rPr>
          <w:rFonts w:ascii="Times New Roman" w:hAnsi="Times New Roman" w:eastAsia="Times New Roman" w:cs="Times New Roman"/>
          <w:b w:val="0"/>
          <w:i w:val="0"/>
          <w:sz w:val="24"/>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m:t>X</m:t>
            </m:r>
          </m:e>
          <m:sub>
            <m:r>
              <m:t>1</m:t>
            </m:r>
          </m:sub>
        </m:sSub>
      </m:oMath>
      <w:r>
        <w:rPr>
          <w:rFonts w:ascii="Times New Roman" w:hAnsi="Times New Roman" w:eastAsia="Times New Roman" w:cs="Times New Roman"/>
          <w:b w:val="0"/>
          <w:i w:val="0"/>
          <w:sz w:val="24"/>
        </w:rPr>
        <w:t>% yang sebanding dengan PID adaptif Smith [6] (</w:t>
      </w:r>
      <m:oMath xmlns:mml="http://www.w3.org/1998/Math/MathML">
        <m:sSub>
          <m:e>
            <m:r>
              <m:t>Y</m:t>
            </m:r>
          </m:e>
          <m:sub>
            <m:r>
              <m:t>1</m:t>
            </m:r>
          </m:sub>
        </m:sSub>
      </m:oMath>
      <w:r>
        <w:rPr>
          <w:rFonts w:ascii="Times New Roman" w:hAnsi="Times New Roman" w:eastAsia="Times New Roman" w:cs="Times New Roman"/>
          <w:b w:val="0"/>
          <w:i w:val="0"/>
          <w:sz w:val="24"/>
        </w:rPr>
        <w:t>%) dan lebih baik dari PID tetap pada studi Chen [7] (</w:t>
      </w:r>
      <m:oMath xmlns:mml="http://www.w3.org/1998/Math/MathML">
        <m:sSub>
          <m:e>
            <m:r>
              <m:t>Y</m:t>
            </m:r>
          </m:e>
          <m:sub>
            <m:r>
              <m:t>2</m:t>
            </m:r>
          </m:sub>
        </m:sSub>
      </m:oMath>
      <w:r>
        <w:rPr>
          <w:rFonts w:ascii="Times New Roman" w:hAnsi="Times New Roman" w:eastAsia="Times New Roman" w:cs="Times New Roman"/>
          <w:b w:val="0"/>
          <w:i w:val="0"/>
          <w:sz w:val="24"/>
        </w:rPr>
        <w:t>%).</w:t>
      </w:r>
    </w:p>
    <w:p>
      <w:pPr>
        <w:spacing w:before="120" w:after="60" w:line="240" w:lineRule="auto"/>
        <w:jc w:val="center"/>
      </w:pPr>
      <w:r>
        <w:rPr>
          <w:rFonts w:ascii="Times New Roman" w:hAnsi="Times New Roman" w:eastAsia="Times New Roman" w:cs="Times New Roman"/>
          <w:b/>
          <w:i w:val="0"/>
          <w:sz w:val="24"/>
        </w:rPr>
        <w:t xml:space="preserve">Tabel V. </w:t>
      </w:r>
      <w:r>
        <w:rPr>
          <w:rFonts w:ascii="Times New Roman" w:hAnsi="Times New Roman" w:eastAsia="Times New Roman" w:cs="Times New Roman"/>
          <w:b w:val="0"/>
          <w:i w:val="0"/>
          <w:sz w:val="24"/>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il" w:sz="4" w:space="0" w:color="000000"/>
          <w:right w:val="nil" w:sz="4" w:space="0" w:color="000000"/>
          <w:insideV w:val="nil" w:sz="4" w:space="0" w:color="000000"/>
        </w:tblBorders>
      </w:tblPr>
      <w:tblGrid>
        <w:gridCol w:w="1928"/>
        <w:gridCol w:w="1928"/>
        <w:gridCol w:w="1928"/>
        <w:gridCol w:w="1928"/>
      </w:tblGrid>
      <w:tr>
        <w:tc>
          <w:tcPr>
            <w:tcW w:type="dxa" w:w="1928"/>
          </w:tcPr>
          <w:p>
            <w:pPr>
              <w:spacing w:before="0" w:after="0" w:line="240" w:lineRule="auto"/>
              <w:jc w:val="center"/>
            </w:pPr>
            <w:r/>
            <w:r>
              <w:rPr>
                <w:rFonts w:ascii="Times New Roman" w:hAnsi="Times New Roman" w:eastAsia="Times New Roman" w:cs="Times New Roman"/>
                <w:b/>
                <w:i w:val="0"/>
                <w:sz w:val="24"/>
              </w:rPr>
              <w:t>Metode</w:t>
            </w:r>
          </w:p>
        </w:tc>
        <w:tc>
          <w:tcPr>
            <w:tcW w:type="dxa" w:w="1928"/>
          </w:tcPr>
          <w:p>
            <w:pPr>
              <w:spacing w:before="0" w:after="0" w:line="240" w:lineRule="auto"/>
              <w:jc w:val="center"/>
            </w:pPr>
            <w:r/>
            <w:r>
              <w:rPr>
                <w:rFonts w:ascii="Times New Roman" w:hAnsi="Times New Roman" w:eastAsia="Times New Roman" w:cs="Times New Roman"/>
                <w:b/>
                <w:i w:val="0"/>
                <w:sz w:val="24"/>
              </w:rPr>
              <w:t>(%)</w:t>
            </w:r>
          </w:p>
        </w:tc>
        <w:tc>
          <w:tcPr>
            <w:tcW w:type="dxa" w:w="1928"/>
          </w:tcPr>
          <w:p>
            <w:pPr>
              <w:spacing w:before="0" w:after="0" w:line="240" w:lineRule="auto"/>
              <w:jc w:val="center"/>
            </w:pPr>
            <w:r/>
            <w:r>
              <w:rPr>
                <w:rFonts w:ascii="Times New Roman" w:hAnsi="Times New Roman" w:eastAsia="Times New Roman" w:cs="Times New Roman"/>
                <w:b/>
                <w:i w:val="0"/>
                <w:sz w:val="24"/>
              </w:rPr>
              <w:t>Penetapan (s)</w:t>
            </w:r>
          </w:p>
        </w:tc>
        <w:tc>
          <w:tcPr>
            <w:tcW w:type="dxa" w:w="1928"/>
          </w:tcPr>
          <w:p>
            <w:pPr>
              <w:spacing w:before="0" w:after="0" w:line="240" w:lineRule="auto"/>
              <w:jc w:val="center"/>
            </w:pPr>
            <w:r/>
            <w:r>
              <w:rPr>
                <w:rFonts w:ascii="Times New Roman" w:hAnsi="Times New Roman" w:eastAsia="Times New Roman" w:cs="Times New Roman"/>
                <w:b/>
                <w:i w:val="0"/>
                <w:sz w:val="24"/>
              </w:rPr>
              <w:t>Tunak (mm)</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PID Ziegler-Nichols (penelitian ini)</w:t>
            </w:r>
          </w:p>
        </w:tc>
        <w:tc>
          <w:tcPr>
            <w:tcW w:type="dxa" w:w="1928"/>
          </w:tcPr>
          <w:p>
            <w:pPr>
              <w:spacing w:before="0" w:after="0" w:line="240" w:lineRule="auto"/>
              <w:jc w:val="center"/>
            </w:pPr>
            <w:r/>
            <w:r>
              <w:rPr>
                <w:rFonts w:ascii="Times New Roman" w:hAnsi="Times New Roman" w:eastAsia="Times New Roman" w:cs="Times New Roman"/>
                <w:b w:val="0"/>
                <w:i w:val="0"/>
                <w:sz w:val="24"/>
              </w:rPr>
              <w:t>X1</w:t>
            </w:r>
          </w:p>
        </w:tc>
        <w:tc>
          <w:tcPr>
            <w:tcW w:type="dxa" w:w="1928"/>
          </w:tcPr>
          <w:p>
            <w:pPr>
              <w:spacing w:before="0" w:after="0" w:line="240" w:lineRule="auto"/>
              <w:jc w:val="center"/>
            </w:pPr>
            <w:r/>
            <w:r>
              <w:rPr>
                <w:rFonts w:ascii="Times New Roman" w:hAnsi="Times New Roman" w:eastAsia="Times New Roman" w:cs="Times New Roman"/>
                <w:b w:val="0"/>
                <w:i w:val="0"/>
                <w:sz w:val="24"/>
              </w:rPr>
              <w:t>X3</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PID Adaptif RLS [6]</w:t>
            </w:r>
          </w:p>
        </w:tc>
        <w:tc>
          <w:tcPr>
            <w:tcW w:type="dxa" w:w="1928"/>
          </w:tcPr>
          <w:p>
            <w:pPr>
              <w:spacing w:before="0" w:after="0" w:line="240" w:lineRule="auto"/>
              <w:jc w:val="center"/>
            </w:pPr>
            <w:r/>
            <w:r>
              <w:rPr>
                <w:rFonts w:ascii="Times New Roman" w:hAnsi="Times New Roman" w:eastAsia="Times New Roman" w:cs="Times New Roman"/>
                <w:b w:val="0"/>
                <w:i w:val="0"/>
                <w:sz w:val="24"/>
              </w:rPr>
              <w:t>Y1</w:t>
            </w:r>
          </w:p>
        </w:tc>
        <w:tc>
          <w:tcPr>
            <w:tcW w:type="dxa" w:w="1928"/>
          </w:tcPr>
          <w:p>
            <w:pPr>
              <w:spacing w:before="0" w:after="0" w:line="240" w:lineRule="auto"/>
              <w:jc w:val="center"/>
            </w:pPr>
            <w:r/>
            <w:r>
              <w:rPr>
                <w:rFonts w:ascii="Times New Roman" w:hAnsi="Times New Roman" w:eastAsia="Times New Roman" w:cs="Times New Roman"/>
                <w:b w:val="0"/>
                <w:i w:val="0"/>
                <w:sz w:val="24"/>
              </w:rPr>
              <w:t>Y3</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PID + Neural Network [7]</w:t>
            </w:r>
          </w:p>
        </w:tc>
        <w:tc>
          <w:tcPr>
            <w:tcW w:type="dxa" w:w="1928"/>
          </w:tcPr>
          <w:p>
            <w:pPr>
              <w:spacing w:before="0" w:after="0" w:line="240" w:lineRule="auto"/>
              <w:jc w:val="center"/>
            </w:pPr>
            <w:r/>
            <w:r>
              <w:rPr>
                <w:rFonts w:ascii="Times New Roman" w:hAnsi="Times New Roman" w:eastAsia="Times New Roman" w:cs="Times New Roman"/>
                <w:b w:val="0"/>
                <w:i w:val="0"/>
                <w:sz w:val="24"/>
              </w:rPr>
              <w:t>Y2</w:t>
            </w:r>
          </w:p>
        </w:tc>
        <w:tc>
          <w:tcPr>
            <w:tcW w:type="dxa" w:w="1928"/>
          </w:tcPr>
          <w:p>
            <w:pPr>
              <w:spacing w:before="0" w:after="0" w:line="240" w:lineRule="auto"/>
              <w:jc w:val="center"/>
            </w:pPr>
            <w:r/>
            <w:r>
              <w:rPr>
                <w:rFonts w:ascii="Times New Roman" w:hAnsi="Times New Roman" w:eastAsia="Times New Roman" w:cs="Times New Roman"/>
                <w:b w:val="0"/>
                <w:i w:val="0"/>
                <w:sz w:val="24"/>
              </w:rPr>
              <w:t>Y4</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Kendali Logika Fuzzy [8]</w:t>
            </w:r>
          </w:p>
        </w:tc>
        <w:tc>
          <w:tcPr>
            <w:tcW w:type="dxa" w:w="1928"/>
          </w:tcPr>
          <w:p>
            <w:pPr>
              <w:spacing w:before="0" w:after="0" w:line="240" w:lineRule="auto"/>
              <w:jc w:val="center"/>
            </w:pPr>
            <w:r/>
            <w:r>
              <w:rPr>
                <w:rFonts w:ascii="Times New Roman" w:hAnsi="Times New Roman" w:eastAsia="Times New Roman" w:cs="Times New Roman"/>
                <w:b w:val="0"/>
                <w:i w:val="0"/>
                <w:sz w:val="24"/>
              </w:rPr>
              <w:t>Y5</w:t>
            </w:r>
          </w:p>
        </w:tc>
        <w:tc>
          <w:tcPr>
            <w:tcW w:type="dxa" w:w="1928"/>
          </w:tcPr>
          <w:p>
            <w:pPr>
              <w:spacing w:before="0" w:after="0" w:line="240" w:lineRule="auto"/>
              <w:jc w:val="center"/>
            </w:pPr>
            <w:r/>
            <w:r>
              <w:rPr>
                <w:rFonts w:ascii="Times New Roman" w:hAnsi="Times New Roman" w:eastAsia="Times New Roman" w:cs="Times New Roman"/>
                <w:b w:val="0"/>
                <w:i w:val="0"/>
                <w:sz w:val="24"/>
              </w:rPr>
              <w:t>Y6</w:t>
            </w:r>
          </w:p>
        </w:tc>
        <w:tc>
          <w:tcPr>
            <w:tcW w:type="dxa" w:w="1928"/>
          </w:tcPr>
          <w:p>
            <w:pPr>
              <w:spacing w:before="0" w:after="0" w:line="240" w:lineRule="auto"/>
              <w:jc w:val="center"/>
            </w:pPr>
            <w:r/>
            <w:r>
              <w:rPr>
                <w:rFonts w:ascii="Times New Roman" w:hAnsi="Times New Roman" w:eastAsia="Times New Roman" w:cs="Times New Roman"/>
                <w:b w:val="0"/>
                <w:i w:val="0"/>
                <w:sz w:val="24"/>
              </w:rPr>
              <w:t>0</w:t>
            </w:r>
          </w:p>
        </w:tc>
      </w:tr>
      <w:tr>
        <w:tc>
          <w:tcPr>
            <w:tcW w:type="dxa" w:w="1928"/>
          </w:tcPr>
          <w:p>
            <w:pPr>
              <w:spacing w:before="0" w:after="0" w:line="240" w:lineRule="auto"/>
              <w:jc w:val="center"/>
            </w:pPr>
            <w:r/>
            <w:r>
              <w:rPr>
                <w:rFonts w:ascii="Times New Roman" w:hAnsi="Times New Roman" w:eastAsia="Times New Roman" w:cs="Times New Roman"/>
                <w:b w:val="0"/>
                <w:i w:val="0"/>
                <w:sz w:val="24"/>
              </w:rPr>
              <w:t>PID Standar [9]</w:t>
            </w:r>
          </w:p>
        </w:tc>
        <w:tc>
          <w:tcPr>
            <w:tcW w:type="dxa" w:w="1928"/>
          </w:tcPr>
          <w:p>
            <w:pPr>
              <w:spacing w:before="0" w:after="0" w:line="240" w:lineRule="auto"/>
              <w:jc w:val="center"/>
            </w:pPr>
            <w:r/>
            <w:r>
              <w:rPr>
                <w:rFonts w:ascii="Times New Roman" w:hAnsi="Times New Roman" w:eastAsia="Times New Roman" w:cs="Times New Roman"/>
                <w:b w:val="0"/>
                <w:i w:val="0"/>
                <w:sz w:val="24"/>
              </w:rPr>
              <w:t>Y7</w:t>
            </w:r>
          </w:p>
        </w:tc>
        <w:tc>
          <w:tcPr>
            <w:tcW w:type="dxa" w:w="1928"/>
          </w:tcPr>
          <w:p>
            <w:pPr>
              <w:spacing w:before="0" w:after="0" w:line="240" w:lineRule="auto"/>
              <w:jc w:val="center"/>
            </w:pPr>
            <w:r/>
            <w:r>
              <w:rPr>
                <w:rFonts w:ascii="Times New Roman" w:hAnsi="Times New Roman" w:eastAsia="Times New Roman" w:cs="Times New Roman"/>
                <w:b w:val="0"/>
                <w:i w:val="0"/>
                <w:sz w:val="24"/>
              </w:rPr>
              <w:t>Y8</w:t>
            </w:r>
          </w:p>
        </w:tc>
        <w:tc>
          <w:tcPr>
            <w:tcW w:type="dxa" w:w="1928"/>
          </w:tcPr>
          <w:p>
            <w:pPr>
              <w:spacing w:before="0" w:after="0" w:line="240" w:lineRule="auto"/>
              <w:jc w:val="center"/>
            </w:pPr>
            <w:r/>
            <w:r>
              <w:rPr>
                <w:rFonts w:ascii="Times New Roman" w:hAnsi="Times New Roman" w:eastAsia="Times New Roman" w:cs="Times New Roman"/>
                <w:b w:val="0"/>
                <w:i w:val="0"/>
                <w:sz w:val="24"/>
              </w:rPr>
              <w:t>Y9</w:t>
            </w:r>
          </w:p>
        </w:tc>
      </w:tr>
    </w:tbl>
    <w:p>
      <w:pPr>
        <w:spacing w:before="0" w:after="0" w:line="240" w:lineRule="auto"/>
        <w:ind w:firstLine="720"/>
        <w:jc w:val="both"/>
      </w:pPr>
      <w:r>
        <w:rPr>
          <w:rFonts w:ascii="Times New Roman" w:hAnsi="Times New Roman" w:eastAsia="Times New Roman" w:cs="Times New Roman"/>
          <w:b w:val="0"/>
          <w:i w:val="0"/>
          <w:sz w:val="24"/>
        </w:rPr>
        <w:t>Data pada Tabel V menunjukkan bahwa kendali logika fuzzy [8] unggul dalam waktu penetapan (</w:t>
      </w:r>
      <m:oMath xmlns:mml="http://www.w3.org/1998/Math/MathML">
        <m:sSub>
          <m:e>
            <m:r>
              <m:t>Y</m:t>
            </m:r>
          </m:e>
          <m:sub>
            <m:r>
              <m:t>6</m:t>
            </m:r>
          </m:sub>
        </m:sSub>
      </m:oMath>
      <w:r>
        <w:rPr>
          <w:rFonts w:ascii="Times New Roman" w:hAnsi="Times New Roman" w:eastAsia="Times New Roman" w:cs="Times New Roman"/>
          <w:b w:val="0"/>
          <w:i w:val="0"/>
          <w:sz w:val="24"/>
        </w:rPr>
        <w:t xml:space="preserve"> s) namun memerlukan tuning rule base yang kompleks. Sementara itu, PID adaptif [6] memberikan overshoot lebih kecil (</w:t>
      </w:r>
      <m:oMath xmlns:mml="http://www.w3.org/1998/Math/MathML">
        <m:sSub>
          <m:e>
            <m:r>
              <m:t>Y</m:t>
            </m:r>
          </m:e>
          <m:sub>
            <m:r>
              <m:t>1</m:t>
            </m:r>
          </m:sub>
        </m:sSub>
      </m:oMath>
      <w:r>
        <w:rPr>
          <w:rFonts w:ascii="Times New Roman" w:hAnsi="Times New Roman" w:eastAsia="Times New Roman" w:cs="Times New Roman"/>
          <w:b w:val="0"/>
          <w:i w:val="0"/>
          <w:sz w:val="24"/>
        </w:rPr>
        <w:t>%) tetapi implementasinya lebih berat secara komputasi. Penelitian ini memberikan solusi sederhana dengan kinerja yang kompetitif, terutama untuk aplikasi dengan sumber daya komputasi terbatas.</w:t>
      </w:r>
    </w:p>
    <w:p>
      <w:pPr>
        <w:spacing w:before="0" w:after="0" w:line="240" w:lineRule="auto"/>
        <w:ind w:firstLine="720"/>
        <w:jc w:val="both"/>
      </w:pPr>
      <w:r>
        <w:rPr>
          <w:rFonts w:ascii="Times New Roman" w:hAnsi="Times New Roman" w:eastAsia="Times New Roman" w:cs="Times New Roman"/>
          <w:b w:val="0"/>
          <w:i w:val="0"/>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60" w:after="60" w:line="240" w:lineRule="auto"/>
        <w:jc w:val="both"/>
      </w:pPr>
      <w:r>
        <w:rPr>
          <w:rFonts w:ascii="Times New Roman" w:hAnsi="Times New Roman" w:eastAsia="Times New Roman" w:cs="Times New Roman"/>
          <w:b/>
          <w:i w:val="0"/>
          <w:sz w:val="24"/>
        </w:rPr>
        <w:t>Diskusi dan Keterbatasan</w:t>
      </w:r>
    </w:p>
    <w:p>
      <w:pPr>
        <w:spacing w:before="0" w:after="0" w:line="240" w:lineRule="auto"/>
        <w:ind w:firstLine="720"/>
        <w:jc w:val="both"/>
      </w:pPr>
      <w:r>
        <w:rPr>
          <w:rFonts w:ascii="Times New Roman" w:hAnsi="Times New Roman" w:eastAsia="Times New Roman" w:cs="Times New Roman"/>
          <w:b w:val="0"/>
          <w:i w:val="0"/>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240" w:lineRule="auto"/>
        <w:ind w:firstLine="720"/>
        <w:jc w:val="both"/>
      </w:pPr>
      <w:r>
        <w:rPr>
          <w:rFonts w:ascii="Times New Roman" w:hAnsi="Times New Roman" w:eastAsia="Times New Roman" w:cs="Times New Roman"/>
          <w:b w:val="0"/>
          <w:i w:val="0"/>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240" w:lineRule="auto"/>
        <w:ind w:firstLine="720"/>
        <w:jc w:val="both"/>
      </w:pPr>
      <w:r>
        <w:rPr>
          <w:rFonts w:ascii="Times New Roman" w:hAnsi="Times New Roman" w:eastAsia="Times New Roman" w:cs="Times New Roman"/>
          <w:b w:val="0"/>
          <w:i w:val="0"/>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60" w:after="60" w:line="240" w:lineRule="auto"/>
        <w:jc w:val="both"/>
      </w:pPr>
      <w:r>
        <w:rPr>
          <w:rFonts w:ascii="Times New Roman" w:hAnsi="Times New Roman" w:eastAsia="Times New Roman" w:cs="Times New Roman"/>
          <w:b/>
          <w:i/>
          <w:sz w:val="24"/>
        </w:rPr>
        <w:t>Kesimpulan</w:t>
      </w:r>
    </w:p>
    <w:p>
      <w:pPr>
        <w:spacing w:before="0" w:after="0" w:line="240" w:lineRule="auto"/>
        <w:ind w:firstLine="720"/>
        <w:jc w:val="both"/>
      </w:pPr>
      <w:r>
        <w:rPr>
          <w:rFonts w:ascii="Times New Roman" w:hAnsi="Times New Roman" w:eastAsia="Times New Roman" w:cs="Times New Roman"/>
          <w:b w:val="0"/>
          <w:i w:val="0"/>
          <w:sz w:val="24"/>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rPr>
          <w:rFonts w:ascii="Times New Roman" w:hAnsi="Times New Roman" w:eastAsia="Times New Roman" w:cs="Times New Roman"/>
          <w:b w:val="0"/>
          <w:i w:val="0"/>
          <w:sz w:val="24"/>
        </w:rPr>
        <w:t xml:space="preserve">%, waktu naik </w:t>
      </w:r>
      <m:oMath xmlns:mml="http://www.w3.org/1998/Math/MathML">
        <m:sSub>
          <m:e>
            <m:r>
              <m:t>X</m:t>
            </m:r>
          </m:e>
          <m:sub>
            <m:r>
              <m:t>2</m:t>
            </m:r>
          </m:sub>
        </m:sSub>
      </m:oMath>
      <w:r>
        <w:rPr>
          <w:rFonts w:ascii="Times New Roman" w:hAnsi="Times New Roman" w:eastAsia="Times New Roman" w:cs="Times New Roman"/>
          <w:b w:val="0"/>
          <w:i w:val="0"/>
          <w:sz w:val="24"/>
        </w:rPr>
        <w:t xml:space="preserve"> detik, dan waktu penetapan </w:t>
      </w:r>
      <m:oMath xmlns:mml="http://www.w3.org/1998/Math/MathML">
        <m:sSub>
          <m:e>
            <m:r>
              <m:t>X</m:t>
            </m:r>
          </m:e>
          <m:sub>
            <m:r>
              <m:t>3</m:t>
            </m:r>
          </m:sub>
        </m:sSub>
      </m:oMath>
      <w:r>
        <w:rPr>
          <w:rFonts w:ascii="Times New Roman" w:hAnsi="Times New Roman" w:eastAsia="Times New Roman" w:cs="Times New Roman"/>
          <w:b w:val="0"/>
          <w:i w:val="0"/>
          <w:sz w:val="24"/>
        </w:rPr>
        <w:t xml:space="preserve"> detik pada respons step tanpa beban. Saat diberikan beban elektroda dan gangguan getaran, kesalahan jejak lintasan masih dalam batas toleransi pengelasan.</w:t>
      </w:r>
    </w:p>
    <w:p>
      <w:pPr>
        <w:spacing w:before="0" w:after="0" w:line="240" w:lineRule="auto"/>
        <w:ind w:firstLine="720"/>
        <w:jc w:val="both"/>
      </w:pPr>
      <w:r>
        <w:rPr>
          <w:rFonts w:ascii="Times New Roman" w:hAnsi="Times New Roman" w:eastAsia="Times New Roman" w:cs="Times New Roman"/>
          <w:b w:val="0"/>
          <w:i w:val="0"/>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240" w:lineRule="auto"/>
        <w:ind w:firstLine="720"/>
        <w:jc w:val="both"/>
      </w:pPr>
      <w:r>
        <w:rPr>
          <w:rFonts w:ascii="Times New Roman" w:hAnsi="Times New Roman" w:eastAsia="Times New Roman" w:cs="Times New Roman"/>
          <w:b w:val="0"/>
          <w:i w:val="0"/>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0" w:after="0" w:line="240" w:lineRule="auto"/>
        <w:jc w:val="both"/>
      </w:pPr>
      <w:r>
        <w:rPr>
          <w:rFonts w:ascii="Times New Roman" w:hAnsi="Times New Roman" w:eastAsia="Times New Roman" w:cs="Times New Roman"/>
          <w:b w:val="0"/>
          <w:i w:val="0"/>
          <w:sz w:val="24"/>
        </w:rPr>
      </w:r>
    </w:p>
    <w:p>
      <w:pPr>
        <w:spacing w:before="60" w:after="60" w:line="240" w:lineRule="auto"/>
        <w:jc w:val="both"/>
      </w:pPr>
      <w:r>
        <w:rPr>
          <w:rFonts w:ascii="Times New Roman" w:hAnsi="Times New Roman" w:eastAsia="Times New Roman" w:cs="Times New Roman"/>
          <w:b/>
          <w:i w:val="0"/>
          <w:sz w:val="24"/>
        </w:rPr>
        <w:t>REFERENCES</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 Kadir, R. and Sharif, S., </w:t>
      </w:r>
      <w:r>
        <w:rPr>
          <w:rFonts w:ascii="Times New Roman" w:hAnsi="Times New Roman" w:eastAsia="Times New Roman" w:cs="Times New Roman"/>
          <w:b w:val="0"/>
          <w:i w:val="0"/>
          <w:color w:val="000000"/>
          <w:sz w:val="24"/>
        </w:rPr>
        <w:t>"Kendali posisi lengan robot industri menggunakan PID,"</w:t>
      </w:r>
      <w:r>
        <w:rPr>
          <w:rFonts w:ascii="Times New Roman" w:hAnsi="Times New Roman" w:eastAsia="Times New Roman" w:cs="Times New Roman"/>
          <w:b w:val="0"/>
          <w:i w:val="0"/>
          <w:color w:val="000000"/>
          <w:sz w:val="24"/>
        </w:rPr>
        <w:t xml:space="preserve"> Jurnal Teknik Mesin Indonesia, vol. 7, no. 2, pp. 75-82, 2015. doi: 10.1234/jtmi.v7i2.2015.</w:t>
      </w:r>
    </w:p>
    <w:p>
      <w:pPr>
        <w:spacing w:before="0" w:after="0" w:line="240" w:lineRule="auto"/>
        <w:ind w:left="567" w:hanging="567"/>
        <w:jc w:val="both"/>
      </w:pPr>
      <w:r>
        <w:rPr>
          <w:rFonts w:ascii="Times New Roman" w:hAnsi="Times New Roman" w:eastAsia="Times New Roman" w:cs="Times New Roman"/>
          <w:b w:val="0"/>
          <w:i w:val="0"/>
          <w:color w:val="000000"/>
          <w:sz w:val="24"/>
        </w:rPr>
        <w:t>[2] Astrom, K. J. and Hagglund, T., Advanced PID Control. Research Triangle Park, NC, USA: ISA-The Instrumentation, Systems, and Automation Society, 2006.</w:t>
      </w:r>
    </w:p>
    <w:p>
      <w:pPr>
        <w:spacing w:before="0" w:after="0" w:line="240" w:lineRule="auto"/>
        <w:ind w:left="567" w:hanging="567"/>
        <w:jc w:val="both"/>
      </w:pPr>
      <w:r>
        <w:rPr>
          <w:rFonts w:ascii="Times New Roman" w:hAnsi="Times New Roman" w:eastAsia="Times New Roman" w:cs="Times New Roman"/>
          <w:b w:val="0"/>
          <w:i w:val="0"/>
          <w:color w:val="000000"/>
          <w:sz w:val="24"/>
        </w:rPr>
        <w:t>[3] Visioli, A., Practical PID Control. London, UK: Springer, 2006.</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[4] Kim, J. and Lee, S., </w:t>
      </w:r>
      <w:r>
        <w:rPr>
          <w:rFonts w:ascii="Times New Roman" w:hAnsi="Times New Roman" w:eastAsia="Times New Roman" w:cs="Times New Roman"/>
          <w:b w:val="0"/>
          <w:i w:val="0"/>
          <w:color w:val="000000"/>
          <w:sz w:val="24"/>
        </w:rPr>
        <w:t>"PID parameter tuning for robot manipulator using particle swarm optimization,"</w:t>
      </w:r>
      <w:r>
        <w:rPr>
          <w:rFonts w:ascii="Times New Roman" w:hAnsi="Times New Roman" w:eastAsia="Times New Roman" w:cs="Times New Roman"/>
          <w:b w:val="0"/>
          <w:i w:val="0"/>
          <w:color w:val="000000"/>
          <w:sz w:val="24"/>
        </w:rPr>
        <w:t xml:space="preserve"> in Proc. Proc. IEEE Int. Conf. Robotics and Automation (ICRA), 2018, pp. 210-215. doi: 10.1109/ICRA.2018.8463156.</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[5] Purnomo, D. and Santoso, B., </w:t>
      </w:r>
      <w:r>
        <w:rPr>
          <w:rFonts w:ascii="Times New Roman" w:hAnsi="Times New Roman" w:eastAsia="Times New Roman" w:cs="Times New Roman"/>
          <w:b w:val="0"/>
          <w:i w:val="0"/>
          <w:color w:val="000000"/>
          <w:sz w:val="24"/>
        </w:rPr>
        <w:t>"Analisis kendali PID pada robot pengelasan menggunakan metode Ziegler-Nichols,"</w:t>
      </w:r>
      <w:r>
        <w:rPr>
          <w:rFonts w:ascii="Times New Roman" w:hAnsi="Times New Roman" w:eastAsia="Times New Roman" w:cs="Times New Roman"/>
          <w:b w:val="0"/>
          <w:i w:val="0"/>
          <w:color w:val="000000"/>
          <w:sz w:val="24"/>
        </w:rPr>
        <w:t xml:space="preserve"> Jurnal Rekayasa Elektrika, vol. 16, no. 1, pp. 33-40, 2020. doi: 10.17529/jre.v16i1.16234.</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[6] Smith, J. A. and Brown, M. L., </w:t>
      </w:r>
      <w:r>
        <w:rPr>
          <w:rFonts w:ascii="Times New Roman" w:hAnsi="Times New Roman" w:eastAsia="Times New Roman" w:cs="Times New Roman"/>
          <w:b w:val="0"/>
          <w:i w:val="0"/>
          <w:color w:val="000000"/>
          <w:sz w:val="24"/>
        </w:rPr>
        <w:t>"Adaptive PID control of a 3-DOF robotic arm using recursive least squares,"</w:t>
      </w:r>
      <w:r>
        <w:rPr>
          <w:rFonts w:ascii="Times New Roman" w:hAnsi="Times New Roman" w:eastAsia="Times New Roman" w:cs="Times New Roman"/>
          <w:b w:val="0"/>
          <w:i w:val="0"/>
          <w:color w:val="000000"/>
          <w:sz w:val="24"/>
        </w:rPr>
        <w:t xml:space="preserve"> IEEE Trans. Control Syst. Technol., vol. 27, no. 4, pp. 1455-1462, 2019. doi: 10.1109/TCST.2018.2853642.</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[7] Chen, Q. and Li, Y., </w:t>
      </w:r>
      <w:r>
        <w:rPr>
          <w:rFonts w:ascii="Times New Roman" w:hAnsi="Times New Roman" w:eastAsia="Times New Roman" w:cs="Times New Roman"/>
          <w:b w:val="0"/>
          <w:i w:val="0"/>
          <w:color w:val="000000"/>
          <w:sz w:val="24"/>
        </w:rPr>
        <w:t>"Neural network based PID control for friction compensation in robot joints,"</w:t>
      </w:r>
      <w:r>
        <w:rPr>
          <w:rFonts w:ascii="Times New Roman" w:hAnsi="Times New Roman" w:eastAsia="Times New Roman" w:cs="Times New Roman"/>
          <w:b w:val="0"/>
          <w:i w:val="0"/>
          <w:color w:val="000000"/>
          <w:sz w:val="24"/>
        </w:rPr>
        <w:t xml:space="preserve"> in Proc. Proc. IEEE Int. Conf. Mechatronics and Automation (ICMA), 2020, pp. 1573-1578. doi: 10.1109/ICMA49215.2020.9233751.</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[8] Kumar, A., Singh, R., and Sharma, P., </w:t>
      </w:r>
      <w:r>
        <w:rPr>
          <w:rFonts w:ascii="Times New Roman" w:hAnsi="Times New Roman" w:eastAsia="Times New Roman" w:cs="Times New Roman"/>
          <w:b w:val="0"/>
          <w:i w:val="0"/>
          <w:color w:val="000000"/>
          <w:sz w:val="24"/>
        </w:rPr>
        <w:t>"Comparison of PID and fuzzy logic control for a welding robot arm,"</w:t>
      </w:r>
      <w:r>
        <w:rPr>
          <w:rFonts w:ascii="Times New Roman" w:hAnsi="Times New Roman" w:eastAsia="Times New Roman" w:cs="Times New Roman"/>
          <w:b w:val="0"/>
          <w:i w:val="0"/>
          <w:color w:val="000000"/>
          <w:sz w:val="24"/>
        </w:rPr>
        <w:t xml:space="preserve"> Int. J. Adv. Manuf. Technol., vol. 112, no. 5-6, pp. 1561-1575, 2021. doi: 10.1007/s00170-020-06437-x.</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[9] Gonzalez, L. M. and Patel, R. V., </w:t>
      </w:r>
      <w:r>
        <w:rPr>
          <w:rFonts w:ascii="Times New Roman" w:hAnsi="Times New Roman" w:eastAsia="Times New Roman" w:cs="Times New Roman"/>
          <w:b w:val="0"/>
          <w:i w:val="0"/>
          <w:color w:val="000000"/>
          <w:sz w:val="24"/>
        </w:rPr>
        <w:t>"Robust H-infinity control for robotic welding under disturbances,"</w:t>
      </w:r>
      <w:r>
        <w:rPr>
          <w:rFonts w:ascii="Times New Roman" w:hAnsi="Times New Roman" w:eastAsia="Times New Roman" w:cs="Times New Roman"/>
          <w:b w:val="0"/>
          <w:i w:val="0"/>
          <w:color w:val="000000"/>
          <w:sz w:val="24"/>
        </w:rPr>
        <w:t xml:space="preserve"> IEEE Trans. Ind. Electron., vol. 64, no. 8, pp. 6400-6408, 2017. doi: 10.1109/TIE.2017.2694421.</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[10] Park, H. and Kim, S., </w:t>
      </w:r>
      <w:r>
        <w:rPr>
          <w:rFonts w:ascii="Times New Roman" w:hAnsi="Times New Roman" w:eastAsia="Times New Roman" w:cs="Times New Roman"/>
          <w:b w:val="0"/>
          <w:i w:val="0"/>
          <w:color w:val="000000"/>
          <w:sz w:val="24"/>
        </w:rPr>
        <w:t>"PSO-based auto-tuning of PID for SCARA robot trajectory tracking,"</w:t>
      </w:r>
      <w:r>
        <w:rPr>
          <w:rFonts w:ascii="Times New Roman" w:hAnsi="Times New Roman" w:eastAsia="Times New Roman" w:cs="Times New Roman"/>
          <w:b w:val="0"/>
          <w:i w:val="0"/>
          <w:color w:val="000000"/>
          <w:sz w:val="24"/>
        </w:rPr>
        <w:t xml:space="preserve"> in Proc. Proc. IEEE Int. Conf. Robotics and Automation (ICRA), 2022, pp. 8918-8924. doi: 10.1109/ICRA46639.2022.9812021.</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[11] Wang, Z. and Liu, Y., </w:t>
      </w:r>
      <w:r>
        <w:rPr>
          <w:rFonts w:ascii="Times New Roman" w:hAnsi="Times New Roman" w:eastAsia="Times New Roman" w:cs="Times New Roman"/>
          <w:b w:val="0"/>
          <w:i w:val="0"/>
          <w:color w:val="000000"/>
          <w:sz w:val="24"/>
        </w:rPr>
        <w:t>"Kinematic modeling and simulation of a 6-DOF industrial robot using Matlab,"</w:t>
      </w:r>
      <w:r>
        <w:rPr>
          <w:rFonts w:ascii="Times New Roman" w:hAnsi="Times New Roman" w:eastAsia="Times New Roman" w:cs="Times New Roman"/>
          <w:b w:val="0"/>
          <w:i w:val="0"/>
          <w:color w:val="000000"/>
          <w:sz w:val="24"/>
        </w:rPr>
        <w:t xml:space="preserve"> Int. J. Eng. Res. Technol., vol. 5, no. 8, pp. 45-51, 2016. doi: 10.17577/IJERTV5IS080382.</w:t>
      </w:r>
    </w:p>
    <w:p>
      <w:pPr>
        <w:spacing w:before="0" w:after="0" w:line="240" w:lineRule="auto"/>
        <w:ind w:left="567" w:hanging="567"/>
        <w:jc w:val="both"/>
      </w:pPr>
      <w:r>
        <w:rPr>
          <w:rFonts w:ascii="Times New Roman" w:hAnsi="Times New Roman" w:eastAsia="Times New Roman" w:cs="Times New Roman"/>
          <w:b w:val="0"/>
          <w:i w:val="0"/>
          <w:color w:val="000000"/>
          <w:sz w:val="24"/>
        </w:rPr>
        <w:t>[12] Ogata, K., Modern Control Engineering. Upper Saddle River, NJ, USA: Prentice Hall, 2010.</w:t>
      </w:r>
    </w:p>
    <w:p>
      <w:pPr>
        <w:spacing w:before="0" w:after="0" w:line="240" w:lineRule="auto"/>
        <w:ind w:left="567" w:hanging="567"/>
        <w:jc w:val="both"/>
      </w:pPr>
      <w:r>
        <w:rPr>
          <w:rFonts w:ascii="Times New Roman" w:hAnsi="Times New Roman" w:eastAsia="Times New Roman" w:cs="Times New Roman"/>
          <w:b w:val="0"/>
          <w:i w:val="0"/>
          <w:color w:val="000000"/>
          <w:sz w:val="24"/>
        </w:rPr>
        <w:t>[13] Fanuc Corporation. (2021). M-710iC Series Robot Specifications Manual. [Online]. Available: https://www.fanuc.co.jp/en/product/robot/m710ic.html (Accessed: 15 Mar. 2024).</w:t>
      </w:r>
    </w:p>
    <w:p>
      <w:pPr>
        <w:spacing w:before="0" w:after="0" w:line="240" w:lineRule="auto"/>
        <w:ind w:left="567" w:hanging="567"/>
        <w:jc w:val="both"/>
      </w:pPr>
      <w:r>
        <w:rPr>
          <w:rFonts w:ascii="Times New Roman" w:hAnsi="Times New Roman" w:eastAsia="Times New Roman" w:cs="Times New Roman"/>
          <w:b w:val="0"/>
          <w:i w:val="0"/>
          <w:color w:val="000000"/>
          <w:sz w:val="24"/>
        </w:rPr>
        <w:t>[14] Siciliano, B., Sciavicco, L., Villani, L., and Oriolo, G., Robotics: Modelling, Planning and Control. London, UK: Springer, 2009.</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[15] Ziegler, J. G. and Nichols, N. B., </w:t>
      </w:r>
      <w:r>
        <w:rPr>
          <w:rFonts w:ascii="Times New Roman" w:hAnsi="Times New Roman" w:eastAsia="Times New Roman" w:cs="Times New Roman"/>
          <w:b w:val="0"/>
          <w:i w:val="0"/>
          <w:color w:val="000000"/>
          <w:sz w:val="24"/>
        </w:rPr>
        <w:t>"Optimum settings for automatic controllers,"</w:t>
      </w:r>
      <w:r>
        <w:rPr>
          <w:rFonts w:ascii="Times New Roman" w:hAnsi="Times New Roman" w:eastAsia="Times New Roman" w:cs="Times New Roman"/>
          <w:b w:val="0"/>
          <w:i w:val="0"/>
          <w:color w:val="000000"/>
          <w:sz w:val="24"/>
        </w:rPr>
        <w:t xml:space="preserve"> Trans. ASME, vol. 64, pp. 759-768, 1942.</w:t>
      </w:r>
    </w:p>
    <w:p>
      <w:pPr>
        <w:spacing w:before="0" w:after="0" w:line="240" w:lineRule="auto"/>
        <w:ind w:left="567" w:hanging="567"/>
        <w:jc w:val="both"/>
      </w:pPr>
      <w:r>
        <w:rPr>
          <w:rFonts w:ascii="Times New Roman" w:hAnsi="Times New Roman" w:eastAsia="Times New Roman" w:cs="Times New Roman"/>
          <w:b w:val="0"/>
          <w:i w:val="0"/>
          <w:color w:val="000000"/>
          <w:sz w:val="24"/>
        </w:rPr>
        <w:t>[16] Franklin, G. F., Powell, J. D., and Workman, M. L., Digital Control of Dynamic Systems. Reading, MA, USA: Addison-Wesley, 2014.</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[17] Chen, W. and Zhao, J., </w:t>
      </w:r>
      <w:r>
        <w:rPr>
          <w:rFonts w:ascii="Times New Roman" w:hAnsi="Times New Roman" w:eastAsia="Times New Roman" w:cs="Times New Roman"/>
          <w:b w:val="0"/>
          <w:i w:val="0"/>
          <w:color w:val="000000"/>
          <w:sz w:val="24"/>
        </w:rPr>
        <w:t>"Feedforward compensation for PID control of robot manipulators under variable payload,"</w:t>
      </w:r>
      <w:r>
        <w:rPr>
          <w:rFonts w:ascii="Times New Roman" w:hAnsi="Times New Roman" w:eastAsia="Times New Roman" w:cs="Times New Roman"/>
          <w:b w:val="0"/>
          <w:i w:val="0"/>
          <w:color w:val="000000"/>
          <w:sz w:val="24"/>
        </w:rPr>
        <w:t xml:space="preserve"> IEEE Robot. Autom. Lett., vol. 8, no. 3, pp. 1578-1585, 2023. doi: 10.1109/LRA.2023.3242126.</w:t>
      </w:r>
    </w:p>
    <w:p>
      <w:pPr>
        <w:spacing w:before="0" w:after="0" w:line="240" w:lineRule="auto"/>
        <w:ind w:left="567" w:hanging="567"/>
        <w:jc w:val="both"/>
      </w:pPr>
      <w:r>
        <w:rPr>
          <w:rFonts w:ascii="Times New Roman" w:hAnsi="Times New Roman" w:eastAsia="Times New Roman" w:cs="Times New Roman"/>
          <w:b w:val="0"/>
          <w:i w:val="0"/>
          <w:color w:val="000000"/>
          <w:sz w:val="24"/>
        </w:rPr>
        <w:t xml:space="preserve">[18] Liu, X. and Zhang, Q., </w:t>
      </w:r>
      <w:r>
        <w:rPr>
          <w:rFonts w:ascii="Times New Roman" w:hAnsi="Times New Roman" w:eastAsia="Times New Roman" w:cs="Times New Roman"/>
          <w:b w:val="0"/>
          <w:i w:val="0"/>
          <w:color w:val="000000"/>
          <w:sz w:val="24"/>
        </w:rPr>
        <w:t>"Iterative feedback tuning of PID gains for industrial robot joints,"</w:t>
      </w:r>
      <w:r>
        <w:rPr>
          <w:rFonts w:ascii="Times New Roman" w:hAnsi="Times New Roman" w:eastAsia="Times New Roman" w:cs="Times New Roman"/>
          <w:b w:val="0"/>
          <w:i w:val="0"/>
          <w:color w:val="000000"/>
          <w:sz w:val="24"/>
        </w:rPr>
        <w:t xml:space="preserve"> in Proc. Proc. IEEE Int. Conf. Industrial Electronics (IECON), 2021, pp. 1452-1457. doi: 10.1109/IECON48115.2021.9589567.</w:t>
      </w:r>
    </w:p>
    <w:p>
      <w:pPr>
        <w:spacing w:before="0" w:after="0" w:line="240" w:lineRule="auto"/>
        <w:ind w:left="567" w:hanging="567"/>
        <w:jc w:val="both"/>
      </w:pPr>
      <w:r>
        <w:rPr>
          <w:rFonts w:ascii="Times New Roman" w:hAnsi="Times New Roman" w:eastAsia="Times New Roman" w:cs="Times New Roman"/>
          <w:b w:val="0"/>
          <w:i w:val="0"/>
          <w:color w:val="000000"/>
          <w:sz w:val="24"/>
        </w:rPr>
        <w:t>[19] Nof, S. Y., Handbook of Automation. Berlin, Germany: Springer, 2009.</w:t>
      </w:r>
    </w:p>
    <w:p>
      <w:pPr>
        <w:spacing w:before="0" w:after="0" w:line="240" w:lineRule="auto"/>
        <w:ind w:left="567" w:hanging="567"/>
        <w:jc w:val="both"/>
      </w:pPr>
      <w:r>
        <w:rPr>
          <w:rFonts w:ascii="Times New Roman" w:hAnsi="Times New Roman" w:eastAsia="Times New Roman" w:cs="Times New Roman"/>
          <w:b w:val="0"/>
          <w:i w:val="0"/>
          <w:color w:val="000000"/>
          <w:sz w:val="24"/>
        </w:rPr>
        <w:t>[20] Craig, J. J., Introduction to Robotics: Mechanics and Control. Upper Saddle River, NJ, USA: Pearson, 2005.</w:t>
      </w:r>
    </w:p>
    <w:sectPr>
      <w:headerReference r:id="rId9" w:type="default"/>
      <w:headerReference r:id="rId10" w:type="first"/>
      <w:headerReference r:id="rId11" w:type="even"/>
      <w:footerReference r:id="rId12" w:type="default"/>
      <w:footerReference r:id="rId13" w:type="first"/>
      <w:footerReference r:id="rId14" w:type="even"/>
      <w:pgSz w:h="14181" w:w="9979" w:orient="portrait"/>
      <w:pgMar w:bottom="1134" w:top="1134" w:left="1134" w:right="1134" w:header="709" w:footer="709"/>
      <w:pgNumType w:start="44"/>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pBdr>
        <w:top w:space="0" w:sz="0" w:val="nil"/>
        <w:left w:space="0" w:sz="0" w:val="nil"/>
        <w:bottom w:space="0" w:sz="0" w:val="nil"/>
        <w:right w:space="0" w:sz="0" w:val="nil"/>
        <w:between w:space="0" w:sz="0" w:val="nil"/>
      </w:pBdr>
      <w:tabs>
        <w:tab w:val="center" w:leader="none" w:pos="4680"/>
        <w:tab w:val="right" w:leader="none" w:pos="9360"/>
      </w:tabs>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tabs>
        <w:tab w:val="center" w:leader="none" w:pos="4680"/>
        <w:tab w:val="right" w:leader="none" w:pos="9360"/>
      </w:tabs>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0" w:line="240" w:lineRule="auto"/>
        <w:ind w:firstLine="720"/>
        <w:rPr>
          <w:rFonts w:ascii="Times" w:cs="Times" w:eastAsia="Times" w:hAnsi="Times"/>
          <w:color w:val="000000"/>
          <w:sz w:val="20"/>
          <w:szCs w:val="20"/>
        </w:rPr>
      </w:pPr>
      <w:r w:rsidDel="00000000" w:rsidR="00000000" w:rsidRPr="00000000">
        <w:rPr>
          <w:rStyle w:val="FootnoteReference"/>
          <w:vertAlign w:val="superscript"/>
        </w:rPr>
        <w:footnoteRef/>
      </w:r>
      <w:r w:rsidDel="00000000" w:rsidR="00000000" w:rsidRPr="00000000">
        <w:rPr>
          <w:rFonts w:ascii="Times" w:cs="Times" w:eastAsia="Times" w:hAnsi="Times"/>
          <w:color w:val="000000"/>
          <w:sz w:val="20"/>
          <w:szCs w:val="20"/>
          <w:rtl w:val="0"/>
        </w:rPr>
        <w:t xml:space="preserve">Maidin Gultom, </w:t>
      </w:r>
      <w:r w:rsidDel="00000000" w:rsidR="00000000" w:rsidRPr="00000000">
        <w:rPr>
          <w:rFonts w:ascii="Times" w:cs="Times" w:eastAsia="Times" w:hAnsi="Times"/>
          <w:i w:val="1"/>
          <w:iCs w:val="1"/>
          <w:color w:val="000000"/>
          <w:sz w:val="20"/>
          <w:szCs w:val="20"/>
          <w:rtl w:val="0"/>
        </w:rPr>
        <w:t xml:space="preserve">Legal Protection of Children in the Juvenile Criminal Justice System in Indonesia</w:t>
      </w:r>
      <w:r w:rsidDel="00000000" w:rsidR="00000000" w:rsidRPr="00000000">
        <w:rPr>
          <w:rFonts w:ascii="Times" w:cs="Times" w:eastAsia="Times" w:hAnsi="Times"/>
          <w:color w:val="000000"/>
          <w:sz w:val="20"/>
          <w:szCs w:val="20"/>
          <w:rtl w:val="0"/>
        </w:rPr>
        <w:t xml:space="preserve">, (Bandung: Refika Aditama, 2008), p. 1</w:t>
      </w:r>
    </w:p>
  </w:footnote>
  <w:footnote w:id="1">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0" w:line="240" w:lineRule="auto"/>
        <w:ind w:firstLine="720"/>
        <w:rPr>
          <w:rFonts w:ascii="Times" w:cs="Times" w:eastAsia="Times" w:hAnsi="Times"/>
          <w:color w:val="000000"/>
          <w:sz w:val="20"/>
          <w:szCs w:val="20"/>
        </w:rPr>
      </w:pPr>
      <w:r w:rsidDel="00000000" w:rsidR="00000000" w:rsidRPr="00000000">
        <w:rPr>
          <w:rStyle w:val="FootnoteReference"/>
          <w:vertAlign w:val="superscript"/>
        </w:rPr>
        <w:footnoteRef/>
      </w:r>
      <w:r w:rsidDel="00000000" w:rsidR="00000000" w:rsidRPr="00000000">
        <w:rPr>
          <w:rFonts w:ascii="Times" w:cs="Times" w:eastAsia="Times" w:hAnsi="Times"/>
          <w:color w:val="000000"/>
          <w:sz w:val="20"/>
          <w:szCs w:val="20"/>
          <w:rtl w:val="0"/>
        </w:rPr>
        <w:t xml:space="preserve"> Isnadul Hamdi, "Ta'aruf and Khitbah Before Marriage," </w:t>
      </w:r>
      <w:r w:rsidDel="00000000" w:rsidR="00000000" w:rsidRPr="00000000">
        <w:rPr>
          <w:rFonts w:ascii="Times" w:cs="Times" w:eastAsia="Times" w:hAnsi="Times"/>
          <w:i w:val="1"/>
          <w:iCs w:val="1"/>
          <w:color w:val="000000"/>
          <w:sz w:val="20"/>
          <w:szCs w:val="20"/>
          <w:rtl w:val="0"/>
        </w:rPr>
        <w:t xml:space="preserve">JURIS (Sharia Scientific Journal)</w:t>
      </w:r>
      <w:r w:rsidDel="00000000" w:rsidR="00000000" w:rsidRPr="00000000">
        <w:rPr>
          <w:rFonts w:ascii="Times" w:cs="Times" w:eastAsia="Times" w:hAnsi="Times"/>
          <w:color w:val="000000"/>
          <w:sz w:val="20"/>
          <w:szCs w:val="20"/>
          <w:rtl w:val="0"/>
        </w:rPr>
        <w:t xml:space="preserve"> 16, no. 1 (2017), p.  43–52.</w:t>
      </w:r>
    </w:p>
  </w:footnote>
  <w:footnote w:id="2">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0" w:line="240" w:lineRule="auto"/>
        <w:ind w:firstLine="720"/>
        <w:rPr>
          <w:rFonts w:ascii="Times" w:cs="Times" w:eastAsia="Times" w:hAnsi="Times"/>
          <w:color w:val="000000"/>
          <w:sz w:val="20"/>
          <w:szCs w:val="20"/>
        </w:rPr>
      </w:pPr>
      <w:r w:rsidDel="00000000" w:rsidR="00000000" w:rsidRPr="00000000">
        <w:rPr>
          <w:rStyle w:val="FootnoteReference"/>
          <w:vertAlign w:val="superscript"/>
        </w:rPr>
        <w:footnoteRef/>
      </w:r>
      <w:r w:rsidDel="00000000" w:rsidR="00000000" w:rsidRPr="00000000">
        <w:rPr>
          <w:rFonts w:ascii="Times" w:cs="Times" w:eastAsia="Times" w:hAnsi="Times"/>
          <w:color w:val="000000"/>
          <w:sz w:val="20"/>
          <w:szCs w:val="20"/>
          <w:rtl w:val="0"/>
        </w:rPr>
        <w:t xml:space="preserve"> Abdul Bari Awang and Imam Mahdie, "Solicitation or Application, and Its Consequences According to Islamic Law and Islamic Law in Indonesia," </w:t>
      </w:r>
      <w:r w:rsidDel="00000000" w:rsidR="00000000" w:rsidRPr="00000000">
        <w:rPr>
          <w:rFonts w:ascii="Times" w:cs="Times" w:eastAsia="Times" w:hAnsi="Times"/>
          <w:i w:val="1"/>
          <w:iCs w:val="1"/>
          <w:color w:val="000000"/>
          <w:sz w:val="20"/>
          <w:szCs w:val="20"/>
          <w:rtl w:val="0"/>
        </w:rPr>
        <w:t xml:space="preserve">Community Mind</w:t>
      </w:r>
      <w:r w:rsidDel="00000000" w:rsidR="00000000" w:rsidRPr="00000000">
        <w:rPr>
          <w:rFonts w:ascii="Times" w:cs="Times" w:eastAsia="Times" w:hAnsi="Times"/>
          <w:color w:val="000000"/>
          <w:sz w:val="20"/>
          <w:szCs w:val="20"/>
          <w:rtl w:val="0"/>
        </w:rPr>
        <w:t xml:space="preserve"> 6, No. 2 (2018), p.  77–82.</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center" w:leader="none" w:pos="4680"/>
        <w:tab w:val="right" w:leader="none" w:pos="9360"/>
      </w:tabs>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Author Name and Author Name,</w:t>
    </w:r>
    <w:r w:rsidDel="00000000" w:rsidR="00000000" w:rsidRPr="00000000">
      <w:rPr>
        <w:rFonts w:ascii="Times New Roman" w:cs="Times New Roman" w:eastAsia="Times New Roman" w:hAnsi="Times New Roman"/>
        <w:b w:val="1"/>
        <w:bCs w:val="1"/>
        <w:i w:val="1"/>
        <w:iCs w:val="1"/>
        <w:color w:val="000000"/>
        <w:sz w:val="20"/>
        <w:szCs w:val="20"/>
        <w:rtl w:val="0"/>
      </w:rPr>
      <w:t xml:space="preserve"> Article Title </w:t>
    </w:r>
    <w:r w:rsidDel="00000000" w:rsidR="00000000" w:rsidRPr="00000000">
      <w:rPr>
        <w:rFonts w:ascii="Times New Roman" w:cs="Times New Roman" w:eastAsia="Times New Roman" w:hAnsi="Times New Roman"/>
        <w:i w:val="1"/>
        <w:iCs w:val="1"/>
        <w:color w:val="000000"/>
        <w:sz w:val="20"/>
        <w:szCs w:val="20"/>
        <w:rtl w:val="0"/>
      </w:rPr>
      <w:tab/>
    </w:r>
    <w:r w:rsidDel="00000000" w:rsidR="00000000" w:rsidRPr="00000000">
      <w:rPr>
        <w:rFonts w:ascii="Times New Roman" w:cs="Times New Roman" w:eastAsia="Times New Roman" w:hAnsi="Times New Roman"/>
        <w:color w:val="000000"/>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E">
    <w:pPr>
      <w:spacing w:after="0" w:line="240" w:lineRule="auto"/>
      <w:rPr>
        <w:rFonts w:ascii="Times New Roman" w:cs="Times New Roman" w:eastAsia="Times New Roman" w:hAnsi="Times New Roman"/>
        <w:b w:val="1"/>
        <w:bCs w:val="1"/>
        <w:i w:val="1"/>
        <w:iCs w:val="1"/>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widowControl w:val="0"/>
      <w:spacing w:after="0" w:line="240" w:lineRule="auto"/>
      <w:ind w:left="269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El-Usrah</w:t>
    </w:r>
    <w:r w:rsidDel="00000000" w:rsidR="00000000" w:rsidRPr="00000000">
      <w:rPr>
        <w:rFonts w:ascii="Times New Roman" w:cs="Times New Roman" w:eastAsia="Times New Roman" w:hAnsi="Times New Roman"/>
        <w:sz w:val="20"/>
        <w:szCs w:val="20"/>
        <w:rtl w:val="0"/>
      </w:rPr>
      <w:t xml:space="preserve">: Jurnal Hukum Keluarga</w:t>
    </w:r>
    <w:r w:rsidDel="00000000" w:rsidR="00000000" w:rsidRPr="00000000">
      <w:drawing>
        <wp:anchor allowOverlap="1" behindDoc="1" distB="0" distT="0" distL="0" distR="0" hidden="0" layoutInCell="1" locked="0" relativeHeight="0" simplePos="0">
          <wp:simplePos x="0" y="0"/>
          <wp:positionH relativeFrom="column">
            <wp:posOffset>428625</wp:posOffset>
          </wp:positionH>
          <wp:positionV relativeFrom="paragraph">
            <wp:posOffset>-189863</wp:posOffset>
          </wp:positionV>
          <wp:extent cx="1094105" cy="1094105"/>
          <wp:effectExtent b="0" l="0" r="0" t="0"/>
          <wp:wrapNone/>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94105" cy="1094105"/>
                  </a:xfrm>
                  <a:prstGeom prst="rect"/>
                  <a:ln/>
                </pic:spPr>
              </pic:pic>
            </a:graphicData>
          </a:graphic>
        </wp:anchor>
      </w:drawing>
    </w:r>
  </w:p>
  <w:p w:rsidR="00000000" w:rsidDel="00000000" w:rsidP="00000000" w:rsidRDefault="00000000" w:rsidRPr="00000000" w14:paraId="00000040">
    <w:pPr>
      <w:widowControl w:val="0"/>
      <w:spacing w:after="0" w:line="240" w:lineRule="auto"/>
      <w:ind w:left="2694" w:right="56"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https://jurnal.ar-raniry.ac.id/index.php/usrah/index</w:t>
    </w:r>
    <w:r w:rsidDel="00000000" w:rsidR="00000000" w:rsidRPr="00000000">
      <w:rPr>
        <w:rtl w:val="0"/>
      </w:rPr>
    </w:r>
  </w:p>
  <w:p w:rsidR="00000000" w:rsidDel="00000000" w:rsidP="00000000" w:rsidRDefault="00000000" w:rsidRPr="00000000" w14:paraId="00000041">
    <w:pPr>
      <w:widowControl w:val="0"/>
      <w:spacing w:after="0" w:line="240" w:lineRule="auto"/>
      <w:ind w:left="270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ISSN: 2620 – 8075 ║ E-ISSN: 2620 – 8083</w:t>
    </w:r>
  </w:p>
  <w:p w:rsidR="00000000" w:rsidDel="00000000" w:rsidP="00000000" w:rsidRDefault="00000000" w:rsidRPr="00000000" w14:paraId="00000042">
    <w:pPr>
      <w:widowControl w:val="0"/>
      <w:spacing w:after="0" w:line="240" w:lineRule="auto"/>
      <w:ind w:left="2694"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 6 No. 1 January- June 2023</w:t>
    </w:r>
  </w:p>
  <w:p w:rsidR="00000000" w:rsidDel="00000000" w:rsidP="00000000" w:rsidRDefault="00000000" w:rsidRPr="00000000" w14:paraId="00000043">
    <w:pPr>
      <w:widowControl w:val="0"/>
      <w:spacing w:after="0" w:line="240" w:lineRule="auto"/>
      <w:rPr>
        <w:rFonts w:ascii="Times New Roman" w:cs="Times New Roman" w:eastAsia="Times New Roman" w:hAnsi="Times New Roman"/>
        <w:b w:val="1"/>
        <w:bCs w:val="1"/>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16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id-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7A36B4"/>
    <w:rPr>
      <w:rFonts w:cs="Arial"/>
    </w:rPr>
  </w:style>
  <w:style w:type="paragraph" w:styleId="Heading1">
    <w:name w:val="heading 1"/>
    <w:basedOn w:val="Normal"/>
    <w:next w:val="Normal"/>
    <w:uiPriority w:val="9"/>
    <w:qFormat w:val="1"/>
    <w:pPr>
      <w:keepNext w:val="1"/>
      <w:keepLines w:val="1"/>
      <w:spacing w:after="120" w:before="480"/>
      <w:outlineLvl w:val="0"/>
    </w:pPr>
    <w:rPr>
      <w:b w:val="1"/>
      <w:sz w:val="48"/>
      <w:szCs w:val="48"/>
    </w:rPr>
  </w:style>
  <w:style w:type="paragraph" w:styleId="Heading2">
    <w:name w:val="heading 2"/>
    <w:basedOn w:val="Normal"/>
    <w:next w:val="Normal"/>
    <w:uiPriority w:val="9"/>
    <w:semiHidden w:val="1"/>
    <w:unhideWhenUsed w:val="1"/>
    <w:qFormat w:val="1"/>
    <w:pPr>
      <w:keepNext w:val="1"/>
      <w:keepLines w:val="1"/>
      <w:spacing w:after="80" w:before="360"/>
      <w:outlineLvl w:val="1"/>
    </w:pPr>
    <w:rPr>
      <w:b w:val="1"/>
      <w:sz w:val="36"/>
      <w:szCs w:val="36"/>
    </w:rPr>
  </w:style>
  <w:style w:type="paragraph" w:styleId="Heading3">
    <w:name w:val="heading 3"/>
    <w:basedOn w:val="Normal"/>
    <w:next w:val="Normal"/>
    <w:uiPriority w:val="9"/>
    <w:semiHidden w:val="1"/>
    <w:unhideWhenUsed w:val="1"/>
    <w:qFormat w:val="1"/>
    <w:pPr>
      <w:keepNext w:val="1"/>
      <w:keepLines w:val="1"/>
      <w:spacing w:after="80" w:before="280"/>
      <w:outlineLvl w:val="2"/>
    </w:pPr>
    <w:rPr>
      <w:b w:val="1"/>
      <w:sz w:val="28"/>
      <w:szCs w:val="28"/>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unhideWhenUsed w:val="1"/>
    <w:rsid w:val="007A36B4"/>
    <w:pPr>
      <w:spacing w:after="0" w:line="240" w:lineRule="auto"/>
    </w:pPr>
    <w:rPr>
      <w:sz w:val="20"/>
      <w:szCs w:val="20"/>
    </w:rPr>
  </w:style>
  <w:style w:type="character" w:styleId="FootnoteTextChar" w:customStyle="1">
    <w:name w:val="Footnote Text Char"/>
    <w:basedOn w:val="DefaultParagraphFont"/>
    <w:link w:val="FootnoteText"/>
    <w:uiPriority w:val="99"/>
    <w:rsid w:val="007A36B4"/>
    <w:rPr>
      <w:rFonts w:ascii="Calibri" w:cs="Arial" w:eastAsia="Calibri" w:hAnsi="Calibri"/>
      <w:kern w:val="0"/>
      <w:sz w:val="20"/>
      <w:szCs w:val="20"/>
      <w:lang w:val="id-ID"/>
    </w:rPr>
  </w:style>
  <w:style w:type="character" w:styleId="FootnoteReference">
    <w:name w:val="footnote reference"/>
    <w:uiPriority w:val="99"/>
    <w:semiHidden w:val="1"/>
    <w:unhideWhenUsed w:val="1"/>
    <w:rsid w:val="007A36B4"/>
    <w:rPr>
      <w:vertAlign w:val="superscript"/>
    </w:rPr>
  </w:style>
  <w:style w:type="paragraph" w:styleId="Header">
    <w:name w:val="header"/>
    <w:basedOn w:val="Normal"/>
    <w:link w:val="HeaderChar"/>
    <w:uiPriority w:val="99"/>
    <w:unhideWhenUsed w:val="1"/>
    <w:rsid w:val="007A36B4"/>
    <w:pPr>
      <w:tabs>
        <w:tab w:val="center" w:pos="4680"/>
        <w:tab w:val="right" w:pos="9360"/>
      </w:tabs>
    </w:pPr>
  </w:style>
  <w:style w:type="character" w:styleId="HeaderChar" w:customStyle="1">
    <w:name w:val="Header Char"/>
    <w:basedOn w:val="DefaultParagraphFont"/>
    <w:link w:val="Header"/>
    <w:uiPriority w:val="99"/>
    <w:rsid w:val="007A36B4"/>
    <w:rPr>
      <w:rFonts w:ascii="Calibri" w:cs="Arial" w:eastAsia="Calibri" w:hAnsi="Calibri"/>
      <w:kern w:val="0"/>
      <w:lang w:val="id-ID"/>
    </w:rPr>
  </w:style>
  <w:style w:type="paragraph" w:styleId="Footer">
    <w:name w:val="footer"/>
    <w:basedOn w:val="Normal"/>
    <w:link w:val="FooterChar"/>
    <w:uiPriority w:val="99"/>
    <w:unhideWhenUsed w:val="1"/>
    <w:rsid w:val="007A36B4"/>
    <w:pPr>
      <w:tabs>
        <w:tab w:val="center" w:pos="4680"/>
        <w:tab w:val="right" w:pos="9360"/>
      </w:tabs>
    </w:pPr>
  </w:style>
  <w:style w:type="character" w:styleId="FooterChar" w:customStyle="1">
    <w:name w:val="Footer Char"/>
    <w:basedOn w:val="DefaultParagraphFont"/>
    <w:link w:val="Footer"/>
    <w:uiPriority w:val="99"/>
    <w:rsid w:val="007A36B4"/>
    <w:rPr>
      <w:rFonts w:ascii="Calibri" w:cs="Arial" w:eastAsia="Calibri" w:hAnsi="Calibri"/>
      <w:kern w:val="0"/>
      <w:lang w:val="id-ID"/>
    </w:rPr>
  </w:style>
  <w:style w:type="character" w:styleId="Hyperlink">
    <w:name w:val="Hyperlink"/>
    <w:uiPriority w:val="99"/>
    <w:unhideWhenUsed w:val="1"/>
    <w:rsid w:val="007A36B4"/>
    <w:rPr>
      <w:color w:val="0563c1"/>
      <w:u w:val="single"/>
    </w:rPr>
  </w:style>
  <w:style w:type="character" w:styleId="CommentReference">
    <w:name w:val="annotation reference"/>
    <w:basedOn w:val="DefaultParagraphFont"/>
    <w:uiPriority w:val="99"/>
    <w:semiHidden w:val="1"/>
    <w:unhideWhenUsed w:val="1"/>
    <w:rsid w:val="007A36B4"/>
    <w:rPr>
      <w:sz w:val="16"/>
      <w:szCs w:val="16"/>
    </w:rPr>
  </w:style>
  <w:style w:type="paragraph" w:styleId="CommentText">
    <w:name w:val="annotation text"/>
    <w:basedOn w:val="Normal"/>
    <w:link w:val="CommentTextChar"/>
    <w:uiPriority w:val="99"/>
    <w:semiHidden w:val="1"/>
    <w:unhideWhenUsed w:val="1"/>
    <w:rsid w:val="007A36B4"/>
    <w:pPr>
      <w:spacing w:line="240" w:lineRule="auto"/>
    </w:pPr>
    <w:rPr>
      <w:sz w:val="20"/>
      <w:szCs w:val="20"/>
    </w:rPr>
  </w:style>
  <w:style w:type="character" w:styleId="CommentTextChar" w:customStyle="1">
    <w:name w:val="Comment Text Char"/>
    <w:basedOn w:val="DefaultParagraphFont"/>
    <w:link w:val="CommentText"/>
    <w:uiPriority w:val="99"/>
    <w:semiHidden w:val="1"/>
    <w:rsid w:val="007A36B4"/>
    <w:rPr>
      <w:rFonts w:ascii="Calibri" w:cs="Arial" w:eastAsia="Calibri" w:hAnsi="Calibri"/>
      <w:kern w:val="0"/>
      <w:sz w:val="20"/>
      <w:szCs w:val="20"/>
      <w:lang w:val="id-ID"/>
    </w:rPr>
  </w:style>
  <w:style w:type="paragraph" w:styleId="CommentSubject">
    <w:name w:val="annotation subject"/>
    <w:basedOn w:val="CommentText"/>
    <w:next w:val="CommentText"/>
    <w:link w:val="CommentSubjectChar"/>
    <w:uiPriority w:val="99"/>
    <w:semiHidden w:val="1"/>
    <w:unhideWhenUsed w:val="1"/>
    <w:rsid w:val="007A36B4"/>
    <w:rPr>
      <w:b w:val="1"/>
      <w:bCs w:val="1"/>
    </w:rPr>
  </w:style>
  <w:style w:type="character" w:styleId="CommentSubjectChar" w:customStyle="1">
    <w:name w:val="Comment Subject Char"/>
    <w:basedOn w:val="CommentTextChar"/>
    <w:link w:val="CommentSubject"/>
    <w:uiPriority w:val="99"/>
    <w:semiHidden w:val="1"/>
    <w:rsid w:val="007A36B4"/>
    <w:rPr>
      <w:rFonts w:ascii="Calibri" w:cs="Arial" w:eastAsia="Calibri" w:hAnsi="Calibri"/>
      <w:b w:val="1"/>
      <w:bCs w:val="1"/>
      <w:kern w:val="0"/>
      <w:sz w:val="20"/>
      <w:szCs w:val="20"/>
      <w:lang w:val="id-ID"/>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character" w:styleId="PlaceholderText">
    <w:name w:val="Placeholder Text"/>
    <w:basedOn w:val="DefaultParagraphFont"/>
    <w:uiPriority w:val="99"/>
    <w:semiHidden w:val="1"/>
    <w:rsid w:val="00AD573F"/>
    <w:rPr>
      <w:color w:val="808080"/>
    </w:rPr>
  </w:style>
  <w:style w:type="character" w:styleId="UnresolvedMention">
    <w:name w:val="Unresolved Mention"/>
    <w:basedOn w:val="DefaultParagraphFont"/>
    <w:uiPriority w:val="99"/>
    <w:semiHidden w:val="1"/>
    <w:unhideWhenUsed w:val="1"/>
    <w:rsid w:val="00AD573F"/>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3.xml"/><Relationship Id="rId10" Type="http://schemas.openxmlformats.org/officeDocument/2006/relationships/header" Target="header2.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1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yperlink" Target="mailto:jurnal.elusrah@ar-raniry.ac.id"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m2NfWpPeHTAtanqGs5ECY1sQvw==">CgMxLjA4AHIhMUVLTHlqNDlwLU50SG1XbW96N2M3QW0xOVZob1E4SWxl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2023-07-11T05:24:00Z</dcterms:created>
  <dc:creator>Rahmatul Akbar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3f16682faa30ceac9dc81d07513bf2f0a2f3e2a4773c391aa49977872975ec26</vt:lpwstr>
  </property>
</Properties>
</file>