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3BA3" w:rsidRDefault="00000000" w:rsidP="008252D9">
      <w:pPr>
        <w:spacing w:after="0" w:line="240" w:lineRule="auto"/>
        <w:jc w:val="both"/>
        <w:rPr>
          <w:rFonts w:ascii="Book Antiqua" w:eastAsia="Book Antiqua" w:hAnsi="Book Antiqua" w:cs="Book Antiqua"/>
          <w:color w:val="000000"/>
          <w:lang w:eastAsia="id-ID"/>
        </w:rPr>
      </w:pPr>
      <w:r>
        <w:rPr>
          <w:rFonts w:ascii="Book Antiqua" w:eastAsia="Book Antiqua" w:hAnsi="Book Antiqua" w:cs="Book Antiqua"/>
          <w:noProof/>
          <w:color w:val="000000"/>
          <w:lang w:eastAsia="id-ID"/>
        </w:rPr>
        <mc:AlternateContent>
          <mc:Choice Requires="wpg">
            <w:drawing>
              <wp:inline distT="0" distB="0" distL="0" distR="0">
                <wp:extent cx="5667375" cy="1614170"/>
                <wp:effectExtent l="0" t="0" r="69215" b="40005"/>
                <wp:docPr id="5" name="Grup 10"/>
                <wp:cNvGraphicFramePr/>
                <a:graphic xmlns:a="http://schemas.openxmlformats.org/drawingml/2006/main">
                  <a:graphicData uri="http://schemas.microsoft.com/office/word/2010/wordprocessingGroup">
                    <wpg:wgp>
                      <wpg:cNvGrpSpPr/>
                      <wpg:grpSpPr>
                        <a:xfrm>
                          <a:off x="0" y="0"/>
                          <a:ext cx="5667375" cy="1614348"/>
                          <a:chOff x="0" y="0"/>
                          <a:chExt cx="5706975" cy="1634900"/>
                        </a:xfrm>
                      </wpg:grpSpPr>
                      <wpg:grpSp>
                        <wpg:cNvPr id="7" name="Grup 1"/>
                        <wpg:cNvGrpSpPr/>
                        <wpg:grpSpPr>
                          <a:xfrm>
                            <a:off x="0" y="-22539"/>
                            <a:ext cx="5667375" cy="1636864"/>
                            <a:chOff x="0" y="-22539"/>
                            <a:chExt cx="5667375" cy="1636864"/>
                          </a:xfrm>
                        </wpg:grpSpPr>
                        <wps:wsp>
                          <wps:cNvPr id="10" name="Persegi Panjang 2"/>
                          <wps:cNvSpPr/>
                          <wps:spPr>
                            <a:xfrm>
                              <a:off x="0" y="0"/>
                              <a:ext cx="5667375" cy="1614325"/>
                            </a:xfrm>
                            <a:prstGeom prst="rect">
                              <a:avLst/>
                            </a:prstGeom>
                            <a:noFill/>
                            <a:ln>
                              <a:noFill/>
                            </a:ln>
                          </wps:spPr>
                          <wps:txbx>
                            <w:txbxContent>
                              <w:p w:rsidR="00A63BA3" w:rsidRDefault="00A63BA3"/>
                            </w:txbxContent>
                          </wps:txbx>
                          <wps:bodyPr spcFirstLastPara="1" wrap="square" lIns="91425" tIns="91425" rIns="91425" bIns="91425" anchor="ctr" anchorCtr="0">
                            <a:noAutofit/>
                          </wps:bodyPr>
                        </wps:wsp>
                        <wps:wsp>
                          <wps:cNvPr id="11" name="Persegi Panjang: Sudut Lengkung 3"/>
                          <wps:cNvSpPr/>
                          <wps:spPr>
                            <a:xfrm>
                              <a:off x="413" y="460325"/>
                              <a:ext cx="841057" cy="693696"/>
                            </a:xfrm>
                            <a:prstGeom prst="roundRect">
                              <a:avLst>
                                <a:gd name="adj" fmla="val 10000"/>
                              </a:avLst>
                            </a:prstGeom>
                            <a:solidFill>
                              <a:schemeClr val="lt1">
                                <a:alpha val="89803"/>
                              </a:schemeClr>
                            </a:solidFill>
                            <a:ln w="9525" cap="flat" cmpd="sng">
                              <a:solidFill>
                                <a:srgbClr val="BF504D"/>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12" name="Kotak Teks 4"/>
                          <wps:cNvSpPr txBox="1"/>
                          <wps:spPr>
                            <a:xfrm>
                              <a:off x="16377" y="476289"/>
                              <a:ext cx="809129" cy="513119"/>
                            </a:xfrm>
                            <a:prstGeom prst="rect">
                              <a:avLst/>
                            </a:prstGeom>
                            <a:noFill/>
                            <a:ln>
                              <a:noFill/>
                            </a:ln>
                          </wps:spPr>
                          <wps:txbx>
                            <w:txbxContent>
                              <w:p w:rsidR="00A63BA3" w:rsidRDefault="00000000">
                                <w:pPr>
                                  <w:spacing w:line="215" w:lineRule="auto"/>
                                  <w:ind w:left="90" w:firstLine="90"/>
                                </w:pPr>
                                <w:r>
                                  <w:rPr>
                                    <w:rFonts w:ascii="Book Antiqua" w:eastAsia="Book Antiqua" w:hAnsi="Book Antiqua" w:cs="Book Antiqua"/>
                                    <w:i/>
                                    <w:color w:val="000000"/>
                                  </w:rPr>
                                  <w:t>analyze</w:t>
                                </w:r>
                              </w:p>
                            </w:txbxContent>
                          </wps:txbx>
                          <wps:bodyPr spcFirstLastPara="1" wrap="square" lIns="22850" tIns="22850" rIns="22850" bIns="22850" anchor="t" anchorCtr="0">
                            <a:noAutofit/>
                          </wps:bodyPr>
                        </wps:wsp>
                        <wps:wsp>
                          <wps:cNvPr id="13" name="Bentuk Bebas: Bentuk 5"/>
                          <wps:cNvSpPr/>
                          <wps:spPr>
                            <a:xfrm>
                              <a:off x="440039" y="506925"/>
                              <a:ext cx="1102762" cy="1102762"/>
                            </a:xfrm>
                            <a:custGeom>
                              <a:avLst/>
                              <a:gdLst/>
                              <a:ahLst/>
                              <a:cxnLst/>
                              <a:rect l="l" t="t" r="r" b="b"/>
                              <a:pathLst>
                                <a:path w="120000" h="120000" extrusionOk="0">
                                  <a:moveTo>
                                    <a:pt x="11118" y="87759"/>
                                  </a:moveTo>
                                  <a:lnTo>
                                    <a:pt x="16056" y="84955"/>
                                  </a:lnTo>
                                  <a:lnTo>
                                    <a:pt x="16056" y="84955"/>
                                  </a:lnTo>
                                  <a:cubicBezTo>
                                    <a:pt x="24210" y="99314"/>
                                    <a:pt x="38866" y="108784"/>
                                    <a:pt x="55307" y="110317"/>
                                  </a:cubicBezTo>
                                  <a:cubicBezTo>
                                    <a:pt x="71749" y="111851"/>
                                    <a:pt x="87902" y="105255"/>
                                    <a:pt x="98571" y="92651"/>
                                  </a:cubicBezTo>
                                  <a:lnTo>
                                    <a:pt x="95320" y="90805"/>
                                  </a:lnTo>
                                  <a:lnTo>
                                    <a:pt x="106413" y="86357"/>
                                  </a:lnTo>
                                  <a:lnTo>
                                    <a:pt x="106842" y="97348"/>
                                  </a:lnTo>
                                  <a:lnTo>
                                    <a:pt x="103587" y="95499"/>
                                  </a:lnTo>
                                  <a:cubicBezTo>
                                    <a:pt x="91868" y="109888"/>
                                    <a:pt x="73803" y="117566"/>
                                    <a:pt x="55311" y="116018"/>
                                  </a:cubicBezTo>
                                  <a:cubicBezTo>
                                    <a:pt x="36819" y="114470"/>
                                    <a:pt x="20282" y="103896"/>
                                    <a:pt x="11118" y="87759"/>
                                  </a:cubicBezTo>
                                  <a:close/>
                                </a:path>
                              </a:pathLst>
                            </a:custGeom>
                            <a:gradFill>
                              <a:gsLst>
                                <a:gs pos="0">
                                  <a:srgbClr val="FFA09D"/>
                                </a:gs>
                                <a:gs pos="35000">
                                  <a:srgbClr val="FFBCBC"/>
                                </a:gs>
                                <a:gs pos="100000">
                                  <a:srgbClr val="FFE2E2"/>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4" name="Persegi Panjang: Sudut Lengkung 6"/>
                          <wps:cNvSpPr/>
                          <wps:spPr>
                            <a:xfrm>
                              <a:off x="187315" y="1005373"/>
                              <a:ext cx="747606" cy="297298"/>
                            </a:xfrm>
                            <a:prstGeom prst="roundRect">
                              <a:avLst>
                                <a:gd name="adj" fmla="val 10000"/>
                              </a:avLst>
                            </a:prstGeom>
                            <a:gradFill>
                              <a:gsLst>
                                <a:gs pos="0">
                                  <a:srgbClr val="FFA09D"/>
                                </a:gs>
                                <a:gs pos="35000">
                                  <a:srgbClr val="FFBCBC"/>
                                </a:gs>
                                <a:gs pos="100000">
                                  <a:srgbClr val="FFE2E2"/>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5" name="Kotak Teks 7"/>
                          <wps:cNvSpPr txBox="1"/>
                          <wps:spPr>
                            <a:xfrm>
                              <a:off x="196023" y="1014081"/>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0"/>
                                  </w:rPr>
                                  <w:t>Anasis</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kebutuhan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produk</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berdasar</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permasalahan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lapangan</w:t>
                                </w:r>
                                <w:proofErr w:type="spellEnd"/>
                              </w:p>
                            </w:txbxContent>
                          </wps:txbx>
                          <wps:bodyPr spcFirstLastPara="1" wrap="square" lIns="9525" tIns="6350" rIns="9525" bIns="6350" anchor="ctr" anchorCtr="0">
                            <a:noAutofit/>
                          </wps:bodyPr>
                        </wps:wsp>
                        <wps:wsp>
                          <wps:cNvPr id="16" name="Persegi Panjang: Sudut Lengkung 8"/>
                          <wps:cNvSpPr/>
                          <wps:spPr>
                            <a:xfrm>
                              <a:off x="1183423" y="460325"/>
                              <a:ext cx="841057" cy="693696"/>
                            </a:xfrm>
                            <a:prstGeom prst="roundRect">
                              <a:avLst>
                                <a:gd name="adj" fmla="val 10000"/>
                              </a:avLst>
                            </a:prstGeom>
                            <a:solidFill>
                              <a:schemeClr val="lt1">
                                <a:alpha val="89803"/>
                              </a:schemeClr>
                            </a:solidFill>
                            <a:ln w="9525" cap="flat" cmpd="sng">
                              <a:solidFill>
                                <a:srgbClr val="BD754F"/>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17" name="Kotak Teks 9"/>
                          <wps:cNvSpPr txBox="1"/>
                          <wps:spPr>
                            <a:xfrm>
                              <a:off x="1199387" y="624938"/>
                              <a:ext cx="809129" cy="513119"/>
                            </a:xfrm>
                            <a:prstGeom prst="rect">
                              <a:avLst/>
                            </a:prstGeom>
                            <a:noFill/>
                            <a:ln>
                              <a:noFill/>
                            </a:ln>
                          </wps:spPr>
                          <wps:txbx>
                            <w:txbxContent>
                              <w:p w:rsidR="00A63BA3" w:rsidRPr="008252D9" w:rsidRDefault="00000000">
                                <w:pPr>
                                  <w:spacing w:line="215" w:lineRule="auto"/>
                                  <w:ind w:left="90" w:firstLine="90"/>
                                  <w:rPr>
                                    <w:sz w:val="22"/>
                                    <w:szCs w:val="22"/>
                                  </w:rPr>
                                </w:pPr>
                                <w:r w:rsidRPr="008252D9">
                                  <w:rPr>
                                    <w:rFonts w:ascii="Book Antiqua" w:eastAsia="Book Antiqua" w:hAnsi="Book Antiqua" w:cs="Book Antiqua"/>
                                    <w:i/>
                                    <w:color w:val="000000"/>
                                    <w:sz w:val="22"/>
                                    <w:szCs w:val="22"/>
                                  </w:rPr>
                                  <w:t>design</w:t>
                                </w:r>
                              </w:p>
                            </w:txbxContent>
                          </wps:txbx>
                          <wps:bodyPr spcFirstLastPara="1" wrap="square" lIns="22850" tIns="22850" rIns="22850" bIns="22850" anchor="t" anchorCtr="0">
                            <a:noAutofit/>
                          </wps:bodyPr>
                        </wps:wsp>
                        <wps:wsp>
                          <wps:cNvPr id="18" name="Bentuk Bebas: Bentuk 12"/>
                          <wps:cNvSpPr/>
                          <wps:spPr>
                            <a:xfrm>
                              <a:off x="1616040" y="-22539"/>
                              <a:ext cx="1210231" cy="1210231"/>
                            </a:xfrm>
                            <a:custGeom>
                              <a:avLst/>
                              <a:gdLst/>
                              <a:ahLst/>
                              <a:cxnLst/>
                              <a:rect l="l" t="t" r="r" b="b"/>
                              <a:pathLst>
                                <a:path w="120000" h="120000" extrusionOk="0">
                                  <a:moveTo>
                                    <a:pt x="10826" y="32075"/>
                                  </a:moveTo>
                                  <a:lnTo>
                                    <a:pt x="10826" y="32075"/>
                                  </a:lnTo>
                                  <a:cubicBezTo>
                                    <a:pt x="20122" y="15706"/>
                                    <a:pt x="36953" y="5036"/>
                                    <a:pt x="55723" y="3612"/>
                                  </a:cubicBezTo>
                                  <a:cubicBezTo>
                                    <a:pt x="74494" y="2188"/>
                                    <a:pt x="92742" y="10198"/>
                                    <a:pt x="104400" y="24978"/>
                                  </a:cubicBezTo>
                                  <a:lnTo>
                                    <a:pt x="107373" y="23290"/>
                                  </a:lnTo>
                                  <a:lnTo>
                                    <a:pt x="106924" y="33352"/>
                                  </a:lnTo>
                                  <a:lnTo>
                                    <a:pt x="96873" y="29252"/>
                                  </a:lnTo>
                                  <a:lnTo>
                                    <a:pt x="99843" y="27566"/>
                                  </a:lnTo>
                                  <a:lnTo>
                                    <a:pt x="99843" y="27566"/>
                                  </a:lnTo>
                                  <a:cubicBezTo>
                                    <a:pt x="89135" y="14411"/>
                                    <a:pt x="72624" y="7390"/>
                                    <a:pt x="55721" y="8803"/>
                                  </a:cubicBezTo>
                                  <a:cubicBezTo>
                                    <a:pt x="38818" y="10216"/>
                                    <a:pt x="23702" y="19880"/>
                                    <a:pt x="15326" y="34630"/>
                                  </a:cubicBezTo>
                                  <a:close/>
                                </a:path>
                              </a:pathLst>
                            </a:custGeom>
                            <a:gradFill>
                              <a:gsLst>
                                <a:gs pos="0">
                                  <a:srgbClr val="FFC2A1"/>
                                </a:gs>
                                <a:gs pos="35000">
                                  <a:srgbClr val="FFD5BD"/>
                                </a:gs>
                                <a:gs pos="100000">
                                  <a:srgbClr val="FFEE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19" name="Persegi Panjang: Sudut Lengkung 13"/>
                          <wps:cNvSpPr/>
                          <wps:spPr>
                            <a:xfrm>
                              <a:off x="1370325" y="311676"/>
                              <a:ext cx="747606" cy="297298"/>
                            </a:xfrm>
                            <a:prstGeom prst="roundRect">
                              <a:avLst>
                                <a:gd name="adj" fmla="val 10000"/>
                              </a:avLst>
                            </a:prstGeom>
                            <a:gradFill>
                              <a:gsLst>
                                <a:gs pos="0">
                                  <a:srgbClr val="FFBA9F"/>
                                </a:gs>
                                <a:gs pos="35000">
                                  <a:srgbClr val="FFCCBD"/>
                                </a:gs>
                                <a:gs pos="100000">
                                  <a:srgbClr val="FFEB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0" name="Kotak Teks 14"/>
                          <wps:cNvSpPr txBox="1"/>
                          <wps:spPr>
                            <a:xfrm>
                              <a:off x="1379033" y="320384"/>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0"/>
                                  </w:rPr>
                                  <w:t>Pemilihan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aplikasi</w:t>
                                </w:r>
                                <w:proofErr w:type="spellEnd"/>
                                <w:r>
                                  <w:rPr>
                                    <w:rFonts w:ascii="Book Antiqua" w:eastAsia="Book Antiqua" w:hAnsi="Book Antiqua" w:cs="Book Antiqua"/>
                                    <w:color w:val="000000"/>
                                    <w:sz w:val="10"/>
                                  </w:rPr>
                                  <w:t xml:space="preserve">, media, dan </w:t>
                                </w:r>
                                <w:proofErr w:type="spellStart"/>
                                <w:r>
                                  <w:rPr>
                                    <w:rFonts w:ascii="Book Antiqua" w:eastAsia="Book Antiqua" w:hAnsi="Book Antiqua" w:cs="Book Antiqua"/>
                                    <w:color w:val="000000"/>
                                    <w:sz w:val="10"/>
                                  </w:rPr>
                                  <w:t>penyusunan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instrumen</w:t>
                                </w:r>
                                <w:proofErr w:type="spellEnd"/>
                              </w:p>
                            </w:txbxContent>
                          </wps:txbx>
                          <wps:bodyPr spcFirstLastPara="1" wrap="square" lIns="9525" tIns="6350" rIns="9525" bIns="6350" anchor="ctr" anchorCtr="0">
                            <a:noAutofit/>
                          </wps:bodyPr>
                        </wps:wsp>
                        <wps:wsp>
                          <wps:cNvPr id="21" name="Persegi Panjang: Sudut Lengkung 15"/>
                          <wps:cNvSpPr/>
                          <wps:spPr>
                            <a:xfrm>
                              <a:off x="2366433" y="460325"/>
                              <a:ext cx="841057" cy="693696"/>
                            </a:xfrm>
                            <a:prstGeom prst="roundRect">
                              <a:avLst>
                                <a:gd name="adj" fmla="val 10000"/>
                              </a:avLst>
                            </a:prstGeom>
                            <a:solidFill>
                              <a:schemeClr val="lt1">
                                <a:alpha val="89803"/>
                              </a:schemeClr>
                            </a:solidFill>
                            <a:ln w="9525" cap="flat" cmpd="sng">
                              <a:solidFill>
                                <a:srgbClr val="BB9952"/>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22" name="Kotak Teks 16"/>
                          <wps:cNvSpPr txBox="1"/>
                          <wps:spPr>
                            <a:xfrm>
                              <a:off x="2382397" y="476289"/>
                              <a:ext cx="809129" cy="513119"/>
                            </a:xfrm>
                            <a:prstGeom prst="rect">
                              <a:avLst/>
                            </a:prstGeom>
                            <a:noFill/>
                            <a:ln>
                              <a:noFill/>
                            </a:ln>
                          </wps:spPr>
                          <wps:txbx>
                            <w:txbxContent>
                              <w:p w:rsidR="00A63BA3" w:rsidRDefault="00000000">
                                <w:pPr>
                                  <w:spacing w:line="215" w:lineRule="auto"/>
                                  <w:ind w:left="90" w:firstLine="90"/>
                                </w:pPr>
                                <w:r>
                                  <w:rPr>
                                    <w:rFonts w:ascii="Book Antiqua" w:eastAsia="Book Antiqua" w:hAnsi="Book Antiqua" w:cs="Book Antiqua"/>
                                    <w:i/>
                                    <w:color w:val="000000"/>
                                    <w:sz w:val="20"/>
                                  </w:rPr>
                                  <w:t>development</w:t>
                                </w:r>
                              </w:p>
                            </w:txbxContent>
                          </wps:txbx>
                          <wps:bodyPr spcFirstLastPara="1" wrap="square" lIns="22850" tIns="22850" rIns="22850" bIns="22850" anchor="t" anchorCtr="0">
                            <a:noAutofit/>
                          </wps:bodyPr>
                        </wps:wsp>
                        <wps:wsp>
                          <wps:cNvPr id="23" name="Bentuk Bebas: Bentuk 17"/>
                          <wps:cNvSpPr/>
                          <wps:spPr>
                            <a:xfrm>
                              <a:off x="2806059" y="506925"/>
                              <a:ext cx="1102762" cy="1102762"/>
                            </a:xfrm>
                            <a:custGeom>
                              <a:avLst/>
                              <a:gdLst/>
                              <a:ahLst/>
                              <a:cxnLst/>
                              <a:rect l="l" t="t" r="r" b="b"/>
                              <a:pathLst>
                                <a:path w="120000" h="120000" extrusionOk="0">
                                  <a:moveTo>
                                    <a:pt x="11118" y="87759"/>
                                  </a:moveTo>
                                  <a:lnTo>
                                    <a:pt x="16056" y="84955"/>
                                  </a:lnTo>
                                  <a:lnTo>
                                    <a:pt x="16056" y="84955"/>
                                  </a:lnTo>
                                  <a:cubicBezTo>
                                    <a:pt x="24210" y="99314"/>
                                    <a:pt x="38866" y="108784"/>
                                    <a:pt x="55307" y="110317"/>
                                  </a:cubicBezTo>
                                  <a:cubicBezTo>
                                    <a:pt x="71749" y="111851"/>
                                    <a:pt x="87902" y="105255"/>
                                    <a:pt x="98571" y="92651"/>
                                  </a:cubicBezTo>
                                  <a:lnTo>
                                    <a:pt x="95320" y="90805"/>
                                  </a:lnTo>
                                  <a:lnTo>
                                    <a:pt x="106413" y="86357"/>
                                  </a:lnTo>
                                  <a:lnTo>
                                    <a:pt x="106842" y="97348"/>
                                  </a:lnTo>
                                  <a:lnTo>
                                    <a:pt x="103587" y="95499"/>
                                  </a:lnTo>
                                  <a:cubicBezTo>
                                    <a:pt x="91868" y="109888"/>
                                    <a:pt x="73803" y="117566"/>
                                    <a:pt x="55311" y="116018"/>
                                  </a:cubicBezTo>
                                  <a:cubicBezTo>
                                    <a:pt x="36819" y="114470"/>
                                    <a:pt x="20282" y="103896"/>
                                    <a:pt x="11118" y="87759"/>
                                  </a:cubicBezTo>
                                  <a:close/>
                                </a:path>
                              </a:pathLst>
                            </a:custGeom>
                            <a:gradFill>
                              <a:gsLst>
                                <a:gs pos="0">
                                  <a:srgbClr val="FFF3A2"/>
                                </a:gs>
                                <a:gs pos="35000">
                                  <a:srgbClr val="FFF6BD"/>
                                </a:gs>
                                <a:gs pos="100000">
                                  <a:srgbClr val="FFFC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4" name="Persegi Panjang: Sudut Lengkung 18"/>
                          <wps:cNvSpPr/>
                          <wps:spPr>
                            <a:xfrm>
                              <a:off x="2553334" y="1005373"/>
                              <a:ext cx="747606" cy="297298"/>
                            </a:xfrm>
                            <a:prstGeom prst="roundRect">
                              <a:avLst>
                                <a:gd name="adj" fmla="val 10000"/>
                              </a:avLst>
                            </a:prstGeom>
                            <a:gradFill>
                              <a:gsLst>
                                <a:gs pos="0">
                                  <a:srgbClr val="FFD8A2"/>
                                </a:gs>
                                <a:gs pos="35000">
                                  <a:srgbClr val="FFE4BD"/>
                                </a:gs>
                                <a:gs pos="100000">
                                  <a:srgbClr val="FFF5E4"/>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5" name="Kotak Teks 19"/>
                          <wps:cNvSpPr txBox="1"/>
                          <wps:spPr>
                            <a:xfrm>
                              <a:off x="2562042" y="1014081"/>
                              <a:ext cx="730190" cy="279882"/>
                            </a:xfrm>
                            <a:prstGeom prst="rect">
                              <a:avLst/>
                            </a:prstGeom>
                            <a:noFill/>
                            <a:ln>
                              <a:noFill/>
                            </a:ln>
                          </wps:spPr>
                          <wps:txbx>
                            <w:txbxContent>
                              <w:p w:rsidR="00A63BA3" w:rsidRDefault="00000000">
                                <w:pPr>
                                  <w:spacing w:line="215" w:lineRule="auto"/>
                                  <w:jc w:val="center"/>
                                </w:pPr>
                                <w:proofErr w:type="spellStart"/>
                                <w:r>
                                  <w:rPr>
                                    <w:rFonts w:ascii="Book Antiqua" w:eastAsia="Book Antiqua" w:hAnsi="Book Antiqua" w:cs="Book Antiqua"/>
                                    <w:color w:val="000000"/>
                                    <w:sz w:val="14"/>
                                  </w:rPr>
                                  <w:t>Realisasi</w:t>
                                </w:r>
                                <w:proofErr w:type="spellEnd"/>
                                <w:r>
                                  <w:rPr>
                                    <w:rFonts w:ascii="Book Antiqua" w:eastAsia="Book Antiqua" w:hAnsi="Book Antiqua" w:cs="Book Antiqua"/>
                                    <w:color w:val="000000"/>
                                    <w:sz w:val="14"/>
                                  </w:rPr>
                                  <w:t xml:space="preserve"> dan </w:t>
                                </w:r>
                                <w:proofErr w:type="spellStart"/>
                                <w:r>
                                  <w:rPr>
                                    <w:rFonts w:ascii="Book Antiqua" w:eastAsia="Book Antiqua" w:hAnsi="Book Antiqua" w:cs="Book Antiqua"/>
                                    <w:color w:val="000000"/>
                                    <w:sz w:val="14"/>
                                  </w:rPr>
                                  <w:t>validasi</w:t>
                                </w:r>
                                <w:proofErr w:type="spellEnd"/>
                                <w:r>
                                  <w:rPr>
                                    <w:rFonts w:ascii="Book Antiqua" w:eastAsia="Book Antiqua" w:hAnsi="Book Antiqua" w:cs="Book Antiqua"/>
                                    <w:color w:val="000000"/>
                                    <w:sz w:val="14"/>
                                  </w:rPr>
                                  <w:t xml:space="preserve"> </w:t>
                                </w:r>
                                <w:proofErr w:type="spellStart"/>
                                <w:r>
                                  <w:rPr>
                                    <w:rFonts w:ascii="Book Antiqua" w:eastAsia="Book Antiqua" w:hAnsi="Book Antiqua" w:cs="Book Antiqua"/>
                                    <w:color w:val="000000"/>
                                    <w:sz w:val="14"/>
                                  </w:rPr>
                                  <w:t>produk</w:t>
                                </w:r>
                                <w:proofErr w:type="spellEnd"/>
                              </w:p>
                            </w:txbxContent>
                          </wps:txbx>
                          <wps:bodyPr spcFirstLastPara="1" wrap="square" lIns="13325" tIns="8875" rIns="13325" bIns="8875" anchor="ctr" anchorCtr="0">
                            <a:noAutofit/>
                          </wps:bodyPr>
                        </wps:wsp>
                        <wps:wsp>
                          <wps:cNvPr id="26" name="Persegi Panjang: Sudut Lengkung 20"/>
                          <wps:cNvSpPr/>
                          <wps:spPr>
                            <a:xfrm>
                              <a:off x="3549442" y="460325"/>
                              <a:ext cx="841057" cy="693696"/>
                            </a:xfrm>
                            <a:prstGeom prst="roundRect">
                              <a:avLst>
                                <a:gd name="adj" fmla="val 10000"/>
                              </a:avLst>
                            </a:prstGeom>
                            <a:solidFill>
                              <a:schemeClr val="lt1">
                                <a:alpha val="89803"/>
                              </a:schemeClr>
                            </a:solidFill>
                            <a:ln w="9525" cap="flat" cmpd="sng">
                              <a:solidFill>
                                <a:srgbClr val="BABA55"/>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27" name="Kotak Teks 21"/>
                          <wps:cNvSpPr txBox="1"/>
                          <wps:spPr>
                            <a:xfrm>
                              <a:off x="3565406" y="624938"/>
                              <a:ext cx="809129" cy="513119"/>
                            </a:xfrm>
                            <a:prstGeom prst="rect">
                              <a:avLst/>
                            </a:prstGeom>
                            <a:noFill/>
                            <a:ln>
                              <a:noFill/>
                            </a:ln>
                          </wps:spPr>
                          <wps:txbx>
                            <w:txbxContent>
                              <w:p w:rsidR="00A63BA3" w:rsidRDefault="00000000">
                                <w:pPr>
                                  <w:spacing w:line="215" w:lineRule="auto"/>
                                  <w:ind w:left="90" w:firstLine="80"/>
                                </w:pPr>
                                <w:r>
                                  <w:rPr>
                                    <w:rFonts w:ascii="Book Antiqua" w:eastAsia="Book Antiqua" w:hAnsi="Book Antiqua" w:cs="Book Antiqua"/>
                                    <w:i/>
                                    <w:color w:val="000000"/>
                                    <w:sz w:val="16"/>
                                  </w:rPr>
                                  <w:t>implementation</w:t>
                                </w:r>
                              </w:p>
                            </w:txbxContent>
                          </wps:txbx>
                          <wps:bodyPr spcFirstLastPara="1" wrap="square" lIns="22850" tIns="22850" rIns="22850" bIns="22850" anchor="t" anchorCtr="0">
                            <a:noAutofit/>
                          </wps:bodyPr>
                        </wps:wsp>
                        <wps:wsp>
                          <wps:cNvPr id="28" name="Bentuk Bebas: Bentuk 22"/>
                          <wps:cNvSpPr/>
                          <wps:spPr>
                            <a:xfrm>
                              <a:off x="3982059" y="-22539"/>
                              <a:ext cx="1210231" cy="1210231"/>
                            </a:xfrm>
                            <a:custGeom>
                              <a:avLst/>
                              <a:gdLst/>
                              <a:ahLst/>
                              <a:cxnLst/>
                              <a:rect l="l" t="t" r="r" b="b"/>
                              <a:pathLst>
                                <a:path w="120000" h="120000" extrusionOk="0">
                                  <a:moveTo>
                                    <a:pt x="10826" y="32075"/>
                                  </a:moveTo>
                                  <a:lnTo>
                                    <a:pt x="10826" y="32075"/>
                                  </a:lnTo>
                                  <a:cubicBezTo>
                                    <a:pt x="20122" y="15706"/>
                                    <a:pt x="36953" y="5036"/>
                                    <a:pt x="55723" y="3612"/>
                                  </a:cubicBezTo>
                                  <a:cubicBezTo>
                                    <a:pt x="74494" y="2188"/>
                                    <a:pt x="92742" y="10198"/>
                                    <a:pt x="104400" y="24978"/>
                                  </a:cubicBezTo>
                                  <a:lnTo>
                                    <a:pt x="107373" y="23290"/>
                                  </a:lnTo>
                                  <a:lnTo>
                                    <a:pt x="106924" y="33352"/>
                                  </a:lnTo>
                                  <a:lnTo>
                                    <a:pt x="96873" y="29252"/>
                                  </a:lnTo>
                                  <a:lnTo>
                                    <a:pt x="99843" y="27566"/>
                                  </a:lnTo>
                                  <a:lnTo>
                                    <a:pt x="99843" y="27566"/>
                                  </a:lnTo>
                                  <a:cubicBezTo>
                                    <a:pt x="89135" y="14411"/>
                                    <a:pt x="72624" y="7390"/>
                                    <a:pt x="55721" y="8803"/>
                                  </a:cubicBezTo>
                                  <a:cubicBezTo>
                                    <a:pt x="38818" y="10216"/>
                                    <a:pt x="23702" y="19880"/>
                                    <a:pt x="15326" y="34630"/>
                                  </a:cubicBezTo>
                                  <a:close/>
                                </a:path>
                              </a:pathLst>
                            </a:custGeom>
                            <a:gradFill>
                              <a:gsLst>
                                <a:gs pos="0">
                                  <a:srgbClr val="D8FBA5"/>
                                </a:gs>
                                <a:gs pos="35000">
                                  <a:srgbClr val="E4FBC0"/>
                                </a:gs>
                                <a:gs pos="100000">
                                  <a:srgbClr val="F4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29" name="Persegi Panjang: Sudut Lengkung 23"/>
                          <wps:cNvSpPr/>
                          <wps:spPr>
                            <a:xfrm>
                              <a:off x="3736344" y="311676"/>
                              <a:ext cx="747606" cy="297298"/>
                            </a:xfrm>
                            <a:prstGeom prst="roundRect">
                              <a:avLst>
                                <a:gd name="adj" fmla="val 10000"/>
                              </a:avLst>
                            </a:prstGeom>
                            <a:gradFill>
                              <a:gsLst>
                                <a:gs pos="0">
                                  <a:srgbClr val="FFFFA2"/>
                                </a:gs>
                                <a:gs pos="35000">
                                  <a:srgbClr val="FBFBC0"/>
                                </a:gs>
                                <a:gs pos="100000">
                                  <a:srgbClr val="FE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30" name="Kotak Teks 24"/>
                          <wps:cNvSpPr txBox="1"/>
                          <wps:spPr>
                            <a:xfrm>
                              <a:off x="3745052" y="320384"/>
                              <a:ext cx="730190" cy="279882"/>
                            </a:xfrm>
                            <a:prstGeom prst="rect">
                              <a:avLst/>
                            </a:prstGeom>
                            <a:noFill/>
                            <a:ln>
                              <a:noFill/>
                            </a:ln>
                          </wps:spPr>
                          <wps:txbx>
                            <w:txbxContent>
                              <w:p w:rsidR="00A63BA3" w:rsidRDefault="00000000">
                                <w:pPr>
                                  <w:spacing w:line="215" w:lineRule="auto"/>
                                  <w:jc w:val="center"/>
                                </w:pPr>
                                <w:r>
                                  <w:rPr>
                                    <w:rFonts w:ascii="Book Antiqua" w:eastAsia="Book Antiqua" w:hAnsi="Book Antiqua" w:cs="Book Antiqua"/>
                                    <w:color w:val="000000"/>
                                    <w:sz w:val="14"/>
                                  </w:rPr>
                                  <w:t xml:space="preserve">Uji </w:t>
                                </w:r>
                                <w:proofErr w:type="spellStart"/>
                                <w:r>
                                  <w:rPr>
                                    <w:rFonts w:ascii="Book Antiqua" w:eastAsia="Book Antiqua" w:hAnsi="Book Antiqua" w:cs="Book Antiqua"/>
                                    <w:color w:val="000000"/>
                                    <w:sz w:val="14"/>
                                  </w:rPr>
                                  <w:t>coba</w:t>
                                </w:r>
                                <w:proofErr w:type="spellEnd"/>
                                <w:r>
                                  <w:rPr>
                                    <w:rFonts w:ascii="Book Antiqua" w:eastAsia="Book Antiqua" w:hAnsi="Book Antiqua" w:cs="Book Antiqua"/>
                                    <w:color w:val="000000"/>
                                    <w:sz w:val="14"/>
                                  </w:rPr>
                                  <w:t xml:space="preserve"> di </w:t>
                                </w:r>
                                <w:proofErr w:type="spellStart"/>
                                <w:r>
                                  <w:rPr>
                                    <w:rFonts w:ascii="Book Antiqua" w:eastAsia="Book Antiqua" w:hAnsi="Book Antiqua" w:cs="Book Antiqua"/>
                                    <w:color w:val="000000"/>
                                    <w:sz w:val="14"/>
                                  </w:rPr>
                                  <w:t>kelas</w:t>
                                </w:r>
                                <w:proofErr w:type="spellEnd"/>
                                <w:r>
                                  <w:rPr>
                                    <w:rFonts w:ascii="Book Antiqua" w:eastAsia="Book Antiqua" w:hAnsi="Book Antiqua" w:cs="Book Antiqua"/>
                                    <w:color w:val="000000"/>
                                    <w:sz w:val="14"/>
                                  </w:rPr>
                                  <w:t xml:space="preserve"> </w:t>
                                </w:r>
                              </w:p>
                            </w:txbxContent>
                          </wps:txbx>
                          <wps:bodyPr spcFirstLastPara="1" wrap="square" lIns="13325" tIns="8875" rIns="13325" bIns="8875" anchor="ctr" anchorCtr="0">
                            <a:noAutofit/>
                          </wps:bodyPr>
                        </wps:wsp>
                        <wps:wsp>
                          <wps:cNvPr id="31" name="Persegi Panjang: Sudut Lengkung 25"/>
                          <wps:cNvSpPr/>
                          <wps:spPr>
                            <a:xfrm>
                              <a:off x="4732452" y="460325"/>
                              <a:ext cx="841057" cy="693696"/>
                            </a:xfrm>
                            <a:prstGeom prst="roundRect">
                              <a:avLst>
                                <a:gd name="adj" fmla="val 10000"/>
                              </a:avLst>
                            </a:prstGeom>
                            <a:solidFill>
                              <a:schemeClr val="lt1">
                                <a:alpha val="89803"/>
                              </a:schemeClr>
                            </a:solidFill>
                            <a:ln w="9525" cap="flat" cmpd="sng">
                              <a:solidFill>
                                <a:srgbClr val="99B958"/>
                              </a:solidFill>
                              <a:prstDash val="solid"/>
                              <a:round/>
                              <a:headEnd type="none" w="sm" len="sm"/>
                              <a:tailEnd type="none" w="sm" len="sm"/>
                            </a:ln>
                          </wps:spPr>
                          <wps:txbx>
                            <w:txbxContent>
                              <w:p w:rsidR="00A63BA3" w:rsidRDefault="00A63BA3"/>
                            </w:txbxContent>
                          </wps:txbx>
                          <wps:bodyPr spcFirstLastPara="1" wrap="square" lIns="91425" tIns="91425" rIns="91425" bIns="91425" anchor="ctr" anchorCtr="0">
                            <a:noAutofit/>
                          </wps:bodyPr>
                        </wps:wsp>
                        <wps:wsp>
                          <wps:cNvPr id="32" name="Kotak Teks 26"/>
                          <wps:cNvSpPr txBox="1"/>
                          <wps:spPr>
                            <a:xfrm>
                              <a:off x="4748416" y="476289"/>
                              <a:ext cx="809129" cy="513119"/>
                            </a:xfrm>
                            <a:prstGeom prst="rect">
                              <a:avLst/>
                            </a:prstGeom>
                            <a:noFill/>
                            <a:ln>
                              <a:noFill/>
                            </a:ln>
                          </wps:spPr>
                          <wps:txbx>
                            <w:txbxContent>
                              <w:p w:rsidR="00A63BA3" w:rsidRPr="008252D9" w:rsidRDefault="00000000" w:rsidP="008252D9">
                                <w:pPr>
                                  <w:spacing w:line="215" w:lineRule="auto"/>
                                  <w:ind w:left="90"/>
                                  <w:rPr>
                                    <w:sz w:val="22"/>
                                    <w:szCs w:val="22"/>
                                  </w:rPr>
                                </w:pPr>
                                <w:r w:rsidRPr="008252D9">
                                  <w:rPr>
                                    <w:rFonts w:ascii="Book Antiqua" w:eastAsia="Book Antiqua" w:hAnsi="Book Antiqua" w:cs="Book Antiqua"/>
                                    <w:color w:val="000000"/>
                                    <w:sz w:val="22"/>
                                    <w:szCs w:val="22"/>
                                  </w:rPr>
                                  <w:t>evaluation</w:t>
                                </w:r>
                              </w:p>
                            </w:txbxContent>
                          </wps:txbx>
                          <wps:bodyPr spcFirstLastPara="1" wrap="square" lIns="20950" tIns="20950" rIns="20950" bIns="20950" anchor="t" anchorCtr="0">
                            <a:noAutofit/>
                          </wps:bodyPr>
                        </wps:wsp>
                        <wps:wsp>
                          <wps:cNvPr id="33" name="Persegi Panjang: Sudut Lengkung 27"/>
                          <wps:cNvSpPr/>
                          <wps:spPr>
                            <a:xfrm>
                              <a:off x="4919354" y="1005373"/>
                              <a:ext cx="747606" cy="297298"/>
                            </a:xfrm>
                            <a:prstGeom prst="roundRect">
                              <a:avLst>
                                <a:gd name="adj" fmla="val 10000"/>
                              </a:avLst>
                            </a:prstGeom>
                            <a:gradFill>
                              <a:gsLst>
                                <a:gs pos="0">
                                  <a:srgbClr val="D8FBA5"/>
                                </a:gs>
                                <a:gs pos="35000">
                                  <a:srgbClr val="E4FBC0"/>
                                </a:gs>
                                <a:gs pos="100000">
                                  <a:srgbClr val="F4FEE6"/>
                                </a:gs>
                              </a:gsLst>
                              <a:lin ang="16200000" scaled="0"/>
                            </a:gradFill>
                            <a:ln>
                              <a:noFill/>
                            </a:ln>
                            <a:effectLst>
                              <a:outerShdw blurRad="40000" dist="20000" dir="5400000" rotWithShape="0">
                                <a:srgbClr val="000000">
                                  <a:alpha val="37647"/>
                                </a:srgbClr>
                              </a:outerShdw>
                            </a:effectLst>
                          </wps:spPr>
                          <wps:txbx>
                            <w:txbxContent>
                              <w:p w:rsidR="00A63BA3" w:rsidRDefault="00A63BA3"/>
                            </w:txbxContent>
                          </wps:txbx>
                          <wps:bodyPr spcFirstLastPara="1" wrap="square" lIns="91425" tIns="91425" rIns="91425" bIns="91425" anchor="ctr" anchorCtr="0">
                            <a:noAutofit/>
                          </wps:bodyPr>
                        </wps:wsp>
                        <wps:wsp>
                          <wps:cNvPr id="34" name="Kotak Teks 28"/>
                          <wps:cNvSpPr txBox="1"/>
                          <wps:spPr>
                            <a:xfrm>
                              <a:off x="4928141" y="877878"/>
                              <a:ext cx="730237" cy="552470"/>
                            </a:xfrm>
                            <a:prstGeom prst="rect">
                              <a:avLst/>
                            </a:prstGeom>
                            <a:noFill/>
                            <a:ln>
                              <a:noFill/>
                            </a:ln>
                          </wps:spPr>
                          <wps:txbx>
                            <w:txbxContent>
                              <w:p w:rsidR="00A63BA3" w:rsidRDefault="00000000">
                                <w:pPr>
                                  <w:spacing w:line="215" w:lineRule="auto"/>
                                  <w:jc w:val="center"/>
                                </w:pPr>
                                <w:r>
                                  <w:rPr>
                                    <w:rFonts w:ascii="Book Antiqua" w:eastAsia="Book Antiqua" w:hAnsi="Book Antiqua" w:cs="Book Antiqua"/>
                                    <w:color w:val="000000"/>
                                    <w:sz w:val="16"/>
                                  </w:rPr>
                                  <w:t xml:space="preserve">Uji </w:t>
                                </w:r>
                                <w:proofErr w:type="spellStart"/>
                                <w:r>
                                  <w:rPr>
                                    <w:rFonts w:ascii="Book Antiqua" w:eastAsia="Book Antiqua" w:hAnsi="Book Antiqua" w:cs="Book Antiqua"/>
                                    <w:color w:val="000000"/>
                                    <w:sz w:val="16"/>
                                  </w:rPr>
                                  <w:t>efektivitas</w:t>
                                </w:r>
                                <w:proofErr w:type="spellEnd"/>
                                <w:r>
                                  <w:rPr>
                                    <w:rFonts w:ascii="Book Antiqua" w:eastAsia="Book Antiqua" w:hAnsi="Book Antiqua" w:cs="Book Antiqua"/>
                                    <w:color w:val="000000"/>
                                    <w:sz w:val="16"/>
                                  </w:rPr>
                                  <w:t xml:space="preserve"> media</w:t>
                                </w:r>
                              </w:p>
                            </w:txbxContent>
                          </wps:txbx>
                          <wps:bodyPr spcFirstLastPara="1" wrap="square" lIns="15225" tIns="10150" rIns="15225" bIns="10150" anchor="ctr" anchorCtr="0">
                            <a:noAutofit/>
                          </wps:bodyPr>
                        </wps:wsp>
                      </wpg:grpSp>
                    </wpg:wgp>
                  </a:graphicData>
                </a:graphic>
              </wp:inline>
            </w:drawing>
          </mc:Choice>
          <mc:Fallback>
            <w:pict>
              <v:group id="Grup 10" o:spid="_x0000_s1028" style="width:446.25pt;height:127.1pt;mso-position-horizontal-relative:char;mso-position-vertical-relative:line" coordsize="57069,16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">
                <v:group id="Grup 1" o:spid="_x0000_s1029" style="position:absolute;top:-225;width:56673;height:16368" coordorigin=",-225" coordsize="56673,16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Persegi Panjang 2" o:spid="_x0000_s1030" style="position:absolute;width:56673;height:16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A63BA3" w:rsidRDefault="00A63BA3"/>
                      </w:txbxContent>
                    </v:textbox>
                  </v:rect>
                  <v:roundrect id="Persegi Panjang: Sudut Lengkung 3" o:spid="_x0000_s1031" style="position:absolute;left: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" fillcolor="white [3201]" strokecolor="#bf504d">
                    <v:fill opacity="58853f"/>
                    <v:stroke startarrowwidth="narrow" startarrowlength="short" endarrowwidth="narrow" endarrowlength="short"/>
                    <v:textbox inset="2.53958mm,2.53958mm,2.53958mm,2.53958mm">
                      <w:txbxContent>
                        <w:p w:rsidR="00A63BA3" w:rsidRDefault="00A63BA3"/>
                      </w:txbxContent>
                    </v:textbox>
                  </v:roundrect>
                  <v:shape id="Kotak Teks 4" o:spid="_x0000_s1032" type="#_x0000_t202" style="position:absolute;left:163;top:4762;width:8092;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" filled="f" stroked="f">
                    <v:textbox inset=".63472mm,.63472mm,.63472mm,.63472mm">
                      <w:txbxContent>
                        <w:p w:rsidR="00A63BA3" w:rsidRDefault="00000000">
                          <w:pPr>
                            <w:spacing w:line="215" w:lineRule="auto"/>
                            <w:ind w:left="90" w:firstLine="90"/>
                          </w:pPr>
                          <w:r>
                            <w:rPr>
                              <w:rFonts w:ascii="Book Antiqua" w:eastAsia="Book Antiqua" w:hAnsi="Book Antiqua" w:cs="Book Antiqua"/>
                              <w:i/>
                              <w:color w:val="000000"/>
                            </w:rPr>
                            <w:t>analyze</w:t>
                          </w:r>
                        </w:p>
                      </w:txbxContent>
                    </v:textbox>
                  </v:shape>
                  <v:shape id="Bentuk Bebas: Bentuk 5" o:spid="_x0000_s1033" style="position:absolute;left:4400;top:5069;width:11028;height:11027;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" adj="-11796480,,5400" path="m11118,87759r4938,-2804l16056,84955v8154,14359,22810,23829,39251,25362c71749,111851,87902,105255,98571,92651l95320,90805r11093,-4448l106842,97348r-3255,-1849c91868,109888,73803,117566,55311,116018,36819,114470,20282,103896,11118,87759xe" fillcolor="#ffa09d" stroked="f">
                    <v:fill color2="#ffe2e2" angle="180" colors="0 #ffa09d;22938f #ffbcbc;1 #ffe2e2"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6" o:spid="_x0000_s1034" style="position:absolute;left:187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" fillcolor="#ffa09d" stroked="f">
                    <v:fill color2="#ffe2e2" angle="180" colors="0 #ffa09d;22938f #ffbcbc;1 #ffe2e2" focus="100%" type="gradient">
                      <o:fill v:ext="view" type="gradientUnscaled"/>
                    </v:fill>
                    <v:shadow on="t" color="black" opacity="24672f" origin=",.5" offset="0,.55556mm"/>
                    <v:textbox inset="2.53958mm,2.53958mm,2.53958mm,2.53958mm">
                      <w:txbxContent>
                        <w:p w:rsidR="00A63BA3" w:rsidRDefault="00A63BA3"/>
                      </w:txbxContent>
                    </v:textbox>
                  </v:roundrect>
                  <v:shape id="Kotak Teks 7" o:spid="_x0000_s1035" type="#_x0000_t202" style="position:absolute;left:1960;top:10140;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" filled="f" stroked="f">
                    <v:textbox inset=".75pt,.5pt,.75pt,.5pt">
                      <w:txbxContent>
                        <w:p w:rsidR="00A63BA3" w:rsidRDefault="00000000">
                          <w:pPr>
                            <w:spacing w:line="215" w:lineRule="auto"/>
                            <w:jc w:val="center"/>
                          </w:pPr>
                          <w:proofErr w:type="spellStart"/>
                          <w:r>
                            <w:rPr>
                              <w:rFonts w:ascii="Book Antiqua" w:eastAsia="Book Antiqua" w:hAnsi="Book Antiqua" w:cs="Book Antiqua"/>
                              <w:color w:val="000000"/>
                              <w:sz w:val="10"/>
                            </w:rPr>
                            <w:t>Anasis</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kebutuhan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produk</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berdasar</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permasalahan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lapangan</w:t>
                          </w:r>
                          <w:proofErr w:type="spellEnd"/>
                        </w:p>
                      </w:txbxContent>
                    </v:textbox>
                  </v:shape>
                  <v:roundrect id="Persegi Panjang: Sudut Lengkung 8" o:spid="_x0000_s1036" style="position:absolute;left:1183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" fillcolor="white [3201]" strokecolor="#bd754f">
                    <v:fill opacity="58853f"/>
                    <v:stroke startarrowwidth="narrow" startarrowlength="short" endarrowwidth="narrow" endarrowlength="short"/>
                    <v:textbox inset="2.53958mm,2.53958mm,2.53958mm,2.53958mm">
                      <w:txbxContent>
                        <w:p w:rsidR="00A63BA3" w:rsidRDefault="00A63BA3"/>
                      </w:txbxContent>
                    </v:textbox>
                  </v:roundrect>
                  <v:shape id="Kotak Teks 9" o:spid="_x0000_s1037" type="#_x0000_t202" style="position:absolute;left:11993;top:6249;width:809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" filled="f" stroked="f">
                    <v:textbox inset=".63472mm,.63472mm,.63472mm,.63472mm">
                      <w:txbxContent>
                        <w:p w:rsidR="00A63BA3" w:rsidRPr="008252D9" w:rsidRDefault="00000000">
                          <w:pPr>
                            <w:spacing w:line="215" w:lineRule="auto"/>
                            <w:ind w:left="90" w:firstLine="90"/>
                            <w:rPr>
                              <w:sz w:val="22"/>
                              <w:szCs w:val="22"/>
                            </w:rPr>
                          </w:pPr>
                          <w:r w:rsidRPr="008252D9">
                            <w:rPr>
                              <w:rFonts w:ascii="Book Antiqua" w:eastAsia="Book Antiqua" w:hAnsi="Book Antiqua" w:cs="Book Antiqua"/>
                              <w:i/>
                              <w:color w:val="000000"/>
                              <w:sz w:val="22"/>
                              <w:szCs w:val="22"/>
                            </w:rPr>
                            <w:t>design</w:t>
                          </w:r>
                        </w:p>
                      </w:txbxContent>
                    </v:textbox>
                  </v:shape>
                  <v:shape id="Bentuk Bebas: Bentuk 12" o:spid="_x0000_s1038" style="position:absolute;left:16160;top:-225;width:12102;height:1210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" adj="-11796480,,5400" path="m10826,32075r,c20122,15706,36953,5036,55723,3612v18771,-1424,37019,6586,48677,21366l107373,23290r-449,10062l96873,29252r2970,-1686l99843,27566c89135,14411,72624,7390,55721,8803,38818,10216,23702,19880,15326,34630l10826,32075xe" fillcolor="#ffc2a1" stroked="f">
                    <v:fill color2="#ffeee4" angle="180" colors="0 #ffc2a1;22938f #ffd5bd;1 #ffeee4"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13" o:spid="_x0000_s1039" style="position:absolute;left:13703;top:3116;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" fillcolor="#ffba9f" stroked="f">
                    <v:fill color2="#ffebe4" angle="180" colors="0 #ffba9f;22938f #ffccbd;1 #ffebe4" focus="100%" type="gradient">
                      <o:fill v:ext="view" type="gradientUnscaled"/>
                    </v:fill>
                    <v:shadow on="t" color="black" opacity="24672f" origin=",.5" offset="0,.55556mm"/>
                    <v:textbox inset="2.53958mm,2.53958mm,2.53958mm,2.53958mm">
                      <w:txbxContent>
                        <w:p w:rsidR="00A63BA3" w:rsidRDefault="00A63BA3"/>
                      </w:txbxContent>
                    </v:textbox>
                  </v:roundrect>
                  <v:shape id="Kotak Teks 14" o:spid="_x0000_s1040" type="#_x0000_t202" style="position:absolute;left:13790;top:3203;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" filled="f" stroked="f">
                    <v:textbox inset=".75pt,.5pt,.75pt,.5pt">
                      <w:txbxContent>
                        <w:p w:rsidR="00A63BA3" w:rsidRDefault="00000000">
                          <w:pPr>
                            <w:spacing w:line="215" w:lineRule="auto"/>
                            <w:jc w:val="center"/>
                          </w:pPr>
                          <w:proofErr w:type="spellStart"/>
                          <w:r>
                            <w:rPr>
                              <w:rFonts w:ascii="Book Antiqua" w:eastAsia="Book Antiqua" w:hAnsi="Book Antiqua" w:cs="Book Antiqua"/>
                              <w:color w:val="000000"/>
                              <w:sz w:val="10"/>
                            </w:rPr>
                            <w:t>Pemilihan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aplikasi</w:t>
                          </w:r>
                          <w:proofErr w:type="spellEnd"/>
                          <w:r>
                            <w:rPr>
                              <w:rFonts w:ascii="Book Antiqua" w:eastAsia="Book Antiqua" w:hAnsi="Book Antiqua" w:cs="Book Antiqua"/>
                              <w:color w:val="000000"/>
                              <w:sz w:val="10"/>
                            </w:rPr>
                            <w:t xml:space="preserve">, media, dan </w:t>
                          </w:r>
                          <w:proofErr w:type="spellStart"/>
                          <w:r>
                            <w:rPr>
                              <w:rFonts w:ascii="Book Antiqua" w:eastAsia="Book Antiqua" w:hAnsi="Book Antiqua" w:cs="Book Antiqua"/>
                              <w:color w:val="000000"/>
                              <w:sz w:val="10"/>
                            </w:rPr>
                            <w:t>penyusunan</w:t>
                          </w:r>
                          <w:proofErr w:type="spellEnd"/>
                          <w:r>
                            <w:rPr>
                              <w:rFonts w:ascii="Book Antiqua" w:eastAsia="Book Antiqua" w:hAnsi="Book Antiqua" w:cs="Book Antiqua"/>
                              <w:color w:val="000000"/>
                              <w:sz w:val="10"/>
                            </w:rPr>
                            <w:t xml:space="preserve"> </w:t>
                          </w:r>
                          <w:proofErr w:type="spellStart"/>
                          <w:r>
                            <w:rPr>
                              <w:rFonts w:ascii="Book Antiqua" w:eastAsia="Book Antiqua" w:hAnsi="Book Antiqua" w:cs="Book Antiqua"/>
                              <w:color w:val="000000"/>
                              <w:sz w:val="10"/>
                            </w:rPr>
                            <w:t>instrumen</w:t>
                          </w:r>
                          <w:proofErr w:type="spellEnd"/>
                        </w:p>
                      </w:txbxContent>
                    </v:textbox>
                  </v:shape>
                  <v:roundrect id="Persegi Panjang: Sudut Lengkung 15" o:spid="_x0000_s1041" style="position:absolute;left:2366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" fillcolor="white [3201]" strokecolor="#bb9952">
                    <v:fill opacity="58853f"/>
                    <v:stroke startarrowwidth="narrow" startarrowlength="short" endarrowwidth="narrow" endarrowlength="short"/>
                    <v:textbox inset="2.53958mm,2.53958mm,2.53958mm,2.53958mm">
                      <w:txbxContent>
                        <w:p w:rsidR="00A63BA3" w:rsidRDefault="00A63BA3"/>
                      </w:txbxContent>
                    </v:textbox>
                  </v:roundrect>
                  <v:shape id="Kotak Teks 16" o:spid="_x0000_s1042" type="#_x0000_t202" style="position:absolute;left:23823;top:4762;width:8092;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" filled="f" stroked="f">
                    <v:textbox inset=".63472mm,.63472mm,.63472mm,.63472mm">
                      <w:txbxContent>
                        <w:p w:rsidR="00A63BA3" w:rsidRDefault="00000000">
                          <w:pPr>
                            <w:spacing w:line="215" w:lineRule="auto"/>
                            <w:ind w:left="90" w:firstLine="90"/>
                          </w:pPr>
                          <w:r>
                            <w:rPr>
                              <w:rFonts w:ascii="Book Antiqua" w:eastAsia="Book Antiqua" w:hAnsi="Book Antiqua" w:cs="Book Antiqua"/>
                              <w:i/>
                              <w:color w:val="000000"/>
                              <w:sz w:val="20"/>
                            </w:rPr>
                            <w:t>development</w:t>
                          </w:r>
                        </w:p>
                      </w:txbxContent>
                    </v:textbox>
                  </v:shape>
                  <v:shape id="Bentuk Bebas: Bentuk 17" o:spid="_x0000_s1043" style="position:absolute;left:28060;top:5069;width:11028;height:11027;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" adj="-11796480,,5400" path="m11118,87759r4938,-2804l16056,84955v8154,14359,22810,23829,39251,25362c71749,111851,87902,105255,98571,92651l95320,90805r11093,-4448l106842,97348r-3255,-1849c91868,109888,73803,117566,55311,116018,36819,114470,20282,103896,11118,87759xe" fillcolor="#fff3a2" stroked="f">
                    <v:fill color2="#fffce4" angle="180" colors="0 #fff3a2;22938f #fff6bd;1 #fffce4"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18" o:spid="_x0000_s1044" style="position:absolute;left:2553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" fillcolor="#ffd8a2" stroked="f">
                    <v:fill color2="#fff5e4" angle="180" colors="0 #ffd8a2;22938f #ffe4bd;1 #fff5e4" focus="100%" type="gradient">
                      <o:fill v:ext="view" type="gradientUnscaled"/>
                    </v:fill>
                    <v:shadow on="t" color="black" opacity="24672f" origin=",.5" offset="0,.55556mm"/>
                    <v:textbox inset="2.53958mm,2.53958mm,2.53958mm,2.53958mm">
                      <w:txbxContent>
                        <w:p w:rsidR="00A63BA3" w:rsidRDefault="00A63BA3"/>
                      </w:txbxContent>
                    </v:textbox>
                  </v:roundrect>
                  <v:shape id="Kotak Teks 19" o:spid="_x0000_s1045" type="#_x0000_t202" style="position:absolute;left:25620;top:10140;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" filled="f" stroked="f">
                    <v:textbox inset=".37014mm,.24653mm,.37014mm,.24653mm">
                      <w:txbxContent>
                        <w:p w:rsidR="00A63BA3" w:rsidRDefault="00000000">
                          <w:pPr>
                            <w:spacing w:line="215" w:lineRule="auto"/>
                            <w:jc w:val="center"/>
                          </w:pPr>
                          <w:proofErr w:type="spellStart"/>
                          <w:r>
                            <w:rPr>
                              <w:rFonts w:ascii="Book Antiqua" w:eastAsia="Book Antiqua" w:hAnsi="Book Antiqua" w:cs="Book Antiqua"/>
                              <w:color w:val="000000"/>
                              <w:sz w:val="14"/>
                            </w:rPr>
                            <w:t>Realisasi</w:t>
                          </w:r>
                          <w:proofErr w:type="spellEnd"/>
                          <w:r>
                            <w:rPr>
                              <w:rFonts w:ascii="Book Antiqua" w:eastAsia="Book Antiqua" w:hAnsi="Book Antiqua" w:cs="Book Antiqua"/>
                              <w:color w:val="000000"/>
                              <w:sz w:val="14"/>
                            </w:rPr>
                            <w:t xml:space="preserve"> dan </w:t>
                          </w:r>
                          <w:proofErr w:type="spellStart"/>
                          <w:r>
                            <w:rPr>
                              <w:rFonts w:ascii="Book Antiqua" w:eastAsia="Book Antiqua" w:hAnsi="Book Antiqua" w:cs="Book Antiqua"/>
                              <w:color w:val="000000"/>
                              <w:sz w:val="14"/>
                            </w:rPr>
                            <w:t>validasi</w:t>
                          </w:r>
                          <w:proofErr w:type="spellEnd"/>
                          <w:r>
                            <w:rPr>
                              <w:rFonts w:ascii="Book Antiqua" w:eastAsia="Book Antiqua" w:hAnsi="Book Antiqua" w:cs="Book Antiqua"/>
                              <w:color w:val="000000"/>
                              <w:sz w:val="14"/>
                            </w:rPr>
                            <w:t xml:space="preserve"> </w:t>
                          </w:r>
                          <w:proofErr w:type="spellStart"/>
                          <w:r>
                            <w:rPr>
                              <w:rFonts w:ascii="Book Antiqua" w:eastAsia="Book Antiqua" w:hAnsi="Book Antiqua" w:cs="Book Antiqua"/>
                              <w:color w:val="000000"/>
                              <w:sz w:val="14"/>
                            </w:rPr>
                            <w:t>produk</w:t>
                          </w:r>
                          <w:proofErr w:type="spellEnd"/>
                        </w:p>
                      </w:txbxContent>
                    </v:textbox>
                  </v:shape>
                  <v:roundrect id="Persegi Panjang: Sudut Lengkung 20" o:spid="_x0000_s1046" style="position:absolute;left:35494;top:4603;width:8410;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" fillcolor="white [3201]" strokecolor="#baba55">
                    <v:fill opacity="58853f"/>
                    <v:stroke startarrowwidth="narrow" startarrowlength="short" endarrowwidth="narrow" endarrowlength="short"/>
                    <v:textbox inset="2.53958mm,2.53958mm,2.53958mm,2.53958mm">
                      <w:txbxContent>
                        <w:p w:rsidR="00A63BA3" w:rsidRDefault="00A63BA3"/>
                      </w:txbxContent>
                    </v:textbox>
                  </v:roundrect>
                  <v:shape id="Kotak Teks 21" o:spid="_x0000_s1047" type="#_x0000_t202" style="position:absolute;left:35654;top:6249;width:8091;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" filled="f" stroked="f">
                    <v:textbox inset=".63472mm,.63472mm,.63472mm,.63472mm">
                      <w:txbxContent>
                        <w:p w:rsidR="00A63BA3" w:rsidRDefault="00000000">
                          <w:pPr>
                            <w:spacing w:line="215" w:lineRule="auto"/>
                            <w:ind w:left="90" w:firstLine="80"/>
                          </w:pPr>
                          <w:r>
                            <w:rPr>
                              <w:rFonts w:ascii="Book Antiqua" w:eastAsia="Book Antiqua" w:hAnsi="Book Antiqua" w:cs="Book Antiqua"/>
                              <w:i/>
                              <w:color w:val="000000"/>
                              <w:sz w:val="16"/>
                            </w:rPr>
                            <w:t>implementation</w:t>
                          </w:r>
                        </w:p>
                      </w:txbxContent>
                    </v:textbox>
                  </v:shape>
                  <v:shape id="Bentuk Bebas: Bentuk 22" o:spid="_x0000_s1048" style="position:absolute;left:39820;top:-225;width:12102;height:12101;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" adj="-11796480,,5400" path="m10826,32075r,c20122,15706,36953,5036,55723,3612v18771,-1424,37019,6586,48677,21366l107373,23290r-449,10062l96873,29252r2970,-1686l99843,27566c89135,14411,72624,7390,55721,8803,38818,10216,23702,19880,15326,34630l10826,32075xe" fillcolor="#d8fba5" stroked="f">
                    <v:fill color2="#f4fee6" angle="180" colors="0 #d8fba5;22938f #e4fbc0;1 #f4fee6" focus="100%" type="gradient">
                      <o:fill v:ext="view" type="gradientUnscaled"/>
                    </v:fill>
                    <v:stroke joinstyle="miter"/>
                    <v:shadow on="t" color="black" opacity="24672f" origin=",.5" offset="0,.55556mm"/>
                    <v:formulas/>
                    <v:path arrowok="t" o:extrusionok="f" o:connecttype="custom" textboxrect="0,0,120000,120000"/>
                    <v:textbox inset="2.53958mm,2.53958mm,2.53958mm,2.53958mm">
                      <w:txbxContent>
                        <w:p w:rsidR="00A63BA3" w:rsidRDefault="00A63BA3"/>
                      </w:txbxContent>
                    </v:textbox>
                  </v:shape>
                  <v:roundrect id="Persegi Panjang: Sudut Lengkung 23" o:spid="_x0000_s1049" style="position:absolute;left:37363;top:3116;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" fillcolor="#ffffa2" stroked="f">
                    <v:fill color2="#fefee6" angle="180" colors="0 #ffffa2;22938f #fbfbc0;1 #fefee6" focus="100%" type="gradient">
                      <o:fill v:ext="view" type="gradientUnscaled"/>
                    </v:fill>
                    <v:shadow on="t" color="black" opacity="24672f" origin=",.5" offset="0,.55556mm"/>
                    <v:textbox inset="2.53958mm,2.53958mm,2.53958mm,2.53958mm">
                      <w:txbxContent>
                        <w:p w:rsidR="00A63BA3" w:rsidRDefault="00A63BA3"/>
                      </w:txbxContent>
                    </v:textbox>
                  </v:roundrect>
                  <v:shape id="Kotak Teks 24" o:spid="_x0000_s1050" type="#_x0000_t202" style="position:absolute;left:37450;top:3203;width:7302;height:2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" filled="f" stroked="f">
                    <v:textbox inset=".37014mm,.24653mm,.37014mm,.24653mm">
                      <w:txbxContent>
                        <w:p w:rsidR="00A63BA3" w:rsidRDefault="00000000">
                          <w:pPr>
                            <w:spacing w:line="215" w:lineRule="auto"/>
                            <w:jc w:val="center"/>
                          </w:pPr>
                          <w:r>
                            <w:rPr>
                              <w:rFonts w:ascii="Book Antiqua" w:eastAsia="Book Antiqua" w:hAnsi="Book Antiqua" w:cs="Book Antiqua"/>
                              <w:color w:val="000000"/>
                              <w:sz w:val="14"/>
                            </w:rPr>
                            <w:t xml:space="preserve">Uji </w:t>
                          </w:r>
                          <w:proofErr w:type="spellStart"/>
                          <w:r>
                            <w:rPr>
                              <w:rFonts w:ascii="Book Antiqua" w:eastAsia="Book Antiqua" w:hAnsi="Book Antiqua" w:cs="Book Antiqua"/>
                              <w:color w:val="000000"/>
                              <w:sz w:val="14"/>
                            </w:rPr>
                            <w:t>coba</w:t>
                          </w:r>
                          <w:proofErr w:type="spellEnd"/>
                          <w:r>
                            <w:rPr>
                              <w:rFonts w:ascii="Book Antiqua" w:eastAsia="Book Antiqua" w:hAnsi="Book Antiqua" w:cs="Book Antiqua"/>
                              <w:color w:val="000000"/>
                              <w:sz w:val="14"/>
                            </w:rPr>
                            <w:t xml:space="preserve"> di </w:t>
                          </w:r>
                          <w:proofErr w:type="spellStart"/>
                          <w:r>
                            <w:rPr>
                              <w:rFonts w:ascii="Book Antiqua" w:eastAsia="Book Antiqua" w:hAnsi="Book Antiqua" w:cs="Book Antiqua"/>
                              <w:color w:val="000000"/>
                              <w:sz w:val="14"/>
                            </w:rPr>
                            <w:t>kelas</w:t>
                          </w:r>
                          <w:proofErr w:type="spellEnd"/>
                          <w:r>
                            <w:rPr>
                              <w:rFonts w:ascii="Book Antiqua" w:eastAsia="Book Antiqua" w:hAnsi="Book Antiqua" w:cs="Book Antiqua"/>
                              <w:color w:val="000000"/>
                              <w:sz w:val="14"/>
                            </w:rPr>
                            <w:t xml:space="preserve"> </w:t>
                          </w:r>
                        </w:p>
                      </w:txbxContent>
                    </v:textbox>
                  </v:shape>
                  <v:roundrect id="Persegi Panjang: Sudut Lengkung 25" o:spid="_x0000_s1051" style="position:absolute;left:47324;top:4603;width:8411;height:693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" fillcolor="white [3201]" strokecolor="#99b958">
                    <v:fill opacity="58853f"/>
                    <v:stroke startarrowwidth="narrow" startarrowlength="short" endarrowwidth="narrow" endarrowlength="short"/>
                    <v:textbox inset="2.53958mm,2.53958mm,2.53958mm,2.53958mm">
                      <w:txbxContent>
                        <w:p w:rsidR="00A63BA3" w:rsidRDefault="00A63BA3"/>
                      </w:txbxContent>
                    </v:textbox>
                  </v:roundrect>
                  <v:shape id="Kotak Teks 26" o:spid="_x0000_s1052" type="#_x0000_t202" style="position:absolute;left:47484;top:4762;width:8091;height:5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" filled="f" stroked="f">
                    <v:textbox inset=".58194mm,.58194mm,.58194mm,.58194mm">
                      <w:txbxContent>
                        <w:p w:rsidR="00A63BA3" w:rsidRPr="008252D9" w:rsidRDefault="00000000" w:rsidP="008252D9">
                          <w:pPr>
                            <w:spacing w:line="215" w:lineRule="auto"/>
                            <w:ind w:left="90"/>
                            <w:rPr>
                              <w:sz w:val="22"/>
                              <w:szCs w:val="22"/>
                            </w:rPr>
                          </w:pPr>
                          <w:r w:rsidRPr="008252D9">
                            <w:rPr>
                              <w:rFonts w:ascii="Book Antiqua" w:eastAsia="Book Antiqua" w:hAnsi="Book Antiqua" w:cs="Book Antiqua"/>
                              <w:color w:val="000000"/>
                              <w:sz w:val="22"/>
                              <w:szCs w:val="22"/>
                            </w:rPr>
                            <w:t>evaluation</w:t>
                          </w:r>
                        </w:p>
                      </w:txbxContent>
                    </v:textbox>
                  </v:shape>
                  <v:roundrect id="Persegi Panjang: Sudut Lengkung 27" o:spid="_x0000_s1053" style="position:absolute;left:49193;top:10053;width:7476;height:2973;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" fillcolor="#d8fba5" stroked="f">
                    <v:fill color2="#f4fee6" angle="180" colors="0 #d8fba5;22938f #e4fbc0;1 #f4fee6" focus="100%" type="gradient">
                      <o:fill v:ext="view" type="gradientUnscaled"/>
                    </v:fill>
                    <v:shadow on="t" color="black" opacity="24672f" origin=",.5" offset="0,.55556mm"/>
                    <v:textbox inset="2.53958mm,2.53958mm,2.53958mm,2.53958mm">
                      <w:txbxContent>
                        <w:p w:rsidR="00A63BA3" w:rsidRDefault="00A63BA3"/>
                      </w:txbxContent>
                    </v:textbox>
                  </v:roundrect>
                  <v:shape id="Kotak Teks 28" o:spid="_x0000_s1054" type="#_x0000_t202" style="position:absolute;left:49281;top:8778;width:7302;height:5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" filled="f" stroked="f">
                    <v:textbox inset=".42292mm,.28194mm,.42292mm,.28194mm">
                      <w:txbxContent>
                        <w:p w:rsidR="00A63BA3" w:rsidRDefault="00000000">
                          <w:pPr>
                            <w:spacing w:line="215" w:lineRule="auto"/>
                            <w:jc w:val="center"/>
                          </w:pPr>
                          <w:r>
                            <w:rPr>
                              <w:rFonts w:ascii="Book Antiqua" w:eastAsia="Book Antiqua" w:hAnsi="Book Antiqua" w:cs="Book Antiqua"/>
                              <w:color w:val="000000"/>
                              <w:sz w:val="16"/>
                            </w:rPr>
                            <w:t xml:space="preserve">Uji </w:t>
                          </w:r>
                          <w:proofErr w:type="spellStart"/>
                          <w:r>
                            <w:rPr>
                              <w:rFonts w:ascii="Book Antiqua" w:eastAsia="Book Antiqua" w:hAnsi="Book Antiqua" w:cs="Book Antiqua"/>
                              <w:color w:val="000000"/>
                              <w:sz w:val="16"/>
                            </w:rPr>
                            <w:t>efektivitas</w:t>
                          </w:r>
                          <w:proofErr w:type="spellEnd"/>
                          <w:r>
                            <w:rPr>
                              <w:rFonts w:ascii="Book Antiqua" w:eastAsia="Book Antiqua" w:hAnsi="Book Antiqua" w:cs="Book Antiqua"/>
                              <w:color w:val="000000"/>
                              <w:sz w:val="16"/>
                            </w:rPr>
                            <w:t xml:space="preserve"> media</w:t>
                          </w:r>
                        </w:p>
                      </w:txbxContent>
                    </v:textbox>
                  </v:shape>
                </v:group>
                <w10:anchorlock/>
              </v:group>
            </w:pict>
          </mc:Fallback>
        </mc:AlternateContent>
      </w:r>
    </w:p>
    <w:p>
      <w:pPr>
        <w:spacing w:before="0" w:after="120" w:line="240" w:lineRule="auto"/>
        <w:jc w:val="both"/>
        <w:ind/>
      </w:pPr>
      <w:r>
        <w:rPr>
          <w:rFonts w:ascii="Times New Roman" w:hAnsi="Times New Roman"/>
          <w:b/>
          <w:sz w:val="32"/>
        </w:rPr>
        <w:t>Efektivitas Model Pembelajaran Hybrid Berbasis Project-Based Learning terhadap Perkembangan Sosial-Emosional Anak Usia Dini Pasca-Pandemi</w:t>
      </w:r>
    </w:p>
    <w:p>
      <w:pPr>
        <w:spacing w:before="60" w:after="40" w:line="240" w:lineRule="auto"/>
        <w:jc w:val="center"/>
        <w:ind/>
      </w:pPr>
      <w:r>
        <w:rPr>
          <w:rFonts w:ascii="Times New Roman" w:hAnsi="Times New Roman"/>
          <w:sz w:val="24"/>
        </w:rPr>
        <w:t xml:space="preserve">Asmah Ayu </w:t>
      </w:r>
    </w:p>
    <w:p>
      <w:pPr>
        <w:spacing w:before="0" w:after="0" w:line="240" w:lineRule="auto"/>
        <w:jc w:val="center"/>
        <w:ind/>
      </w:pPr>
      <w:r>
        <w:rPr>
          <w:rFonts w:ascii="Times New Roman" w:hAnsi="Times New Roman"/>
          <w:sz w:val="16"/>
        </w:rPr>
        <w:t>1Universitas PGRI Kanjuruhan Malang</w:t>
      </w:r>
    </w:p>
    <w:p>
      <w:pPr>
        <w:spacing w:before="120" w:after="60" w:line="240" w:lineRule="auto"/>
        <w:jc w:val="center"/>
        <w:ind/>
      </w:pPr>
      <w:r>
        <w:rPr>
          <w:rFonts w:ascii="Times New Roman" w:hAnsi="Times New Roman"/>
          <w:b/>
          <w:sz w:val="20"/>
        </w:rPr>
        <w:t>A B S T R A K</w:t>
      </w:r>
    </w:p>
    <w:p>
      <w:pPr>
        <w:spacing w:before="0" w:after="120" w:line="240" w:lineRule="auto"/>
        <w:jc w:val="both"/>
        <w:ind/>
      </w:pPr>
      <w:r>
        <w:rPr>
          <w:rFonts w:ascii="Times New Roman" w:hAnsi="Times New Roman"/>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0" w:after="60" w:line="240" w:lineRule="auto"/>
        <w:jc w:val="both"/>
        <w:ind/>
      </w:pPr>
      <w:r>
        <w:rPr>
          <w:rFonts w:ascii="Times New Roman" w:hAnsi="Times New Roman"/>
          <w:b/>
          <w:sz w:val="20"/>
        </w:rPr>
        <w:t xml:space="preserve">Kata Kunci: </w:t>
      </w:r>
      <w:r>
        <w:rPr>
          <w:rFonts w:ascii="Times New Roman" w:hAnsi="Times New Roman"/>
          <w:sz w:val="20"/>
        </w:rPr>
        <w:t>pembelajaran hybrid, project-based learning, perkembangan sosial-emosional, anak usia dini, pasca-pandemi, kuasi-eksperimen</w:t>
      </w:r>
    </w:p>
    <w:p>
      <w:pPr>
        <w:spacing w:before="0" w:after="0" w:line="240" w:lineRule="auto"/>
        <w:jc w:val="both"/>
        <w:ind/>
      </w:pPr>
      <w:r>
        <w:rPr>
          <w:rFonts w:ascii="Times New Roman" w:hAnsi="Times New Roman"/>
          <w:sz w:val="2"/>
        </w:rPr>
        <w:t xml:space="preserve"> </w:t>
      </w:r>
    </w:p>
    <w:p>
      <w:pPr>
        <w:spacing w:before="60" w:after="60" w:line="240" w:lineRule="auto"/>
        <w:jc w:val="center"/>
        <w:ind/>
      </w:pPr>
      <w:r>
        <w:rPr>
          <w:rFonts w:ascii="Times New Roman" w:hAnsi="Times New Roman"/>
          <w:b/>
          <w:sz w:val="18"/>
        </w:rPr>
        <w:t>A B S T R A C T</w:t>
      </w:r>
    </w:p>
    <w:p>
      <w:pPr>
        <w:spacing w:before="0" w:after="60" w:line="240" w:lineRule="auto"/>
        <w:jc w:val="both"/>
        <w:ind/>
      </w:pPr>
      <w:r>
        <w:rPr>
          <w:rFonts w:ascii="Times New Roman" w:hAnsi="Times New Roman"/>
          <w:sz w:val="20"/>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spacing w:before="120" w:after="120" w:line="240" w:lineRule="auto"/>
        <w:jc w:val="left"/>
        <w:ind w:left="180"/>
      </w:pPr>
      <w:r>
        <w:rPr>
          <w:rFonts w:ascii="Times New Roman" w:hAnsi="Times New Roman"/>
          <w:b/>
          <w:sz w:val="24"/>
        </w:rPr>
        <w:t>PENDAHULUAN</w:t>
      </w:r>
    </w:p>
    <w:p>
      <w:pPr>
        <w:spacing w:before="0" w:after="60" w:line="240" w:lineRule="auto"/>
        <w:jc w:val="both"/>
        <w:ind w:firstLine="284"/>
      </w:pPr>
      <w:r>
        <w:rPr>
          <w:rFonts w:ascii="Times New Roman" w:hAnsi="Times New Roman"/>
          <w:sz w:val="24"/>
        </w:rPr>
        <w:t>Krisis sosial-emosional pada anak usia dini pasca-pandemi bukan sekadar wacana—data awal di beberapa kota menunjukkan lonjakan kasus kesulitan regulasi emosi sebesar 34% dibandingkan sebelum 2020. Selama lebih dari dua tahun, anak-anak kehilangan interaksi tatap muka dengan teman sebaya, sementara pembelajaran daring yang dominan justru mempersempit peluang latihan berbagi, bernegosiasi, dan mengenali emosi orang lain. \\bKami\\b mencatat bahwa penutupan satuan PAUD berkepanjangan menciptakan semacam \\iketerasingan sosial dini\\i yang efek jangka panjangnya belum sepenuhnya dipahami. Fenomena ini mendesak lahirnya model pembelajaran yang tidak hanya mengejar ketertinggalan kognitif, melainkan secara sengaja membangun kembali kompetensi sosial-emosional yang runtuh.</w:t>
      </w:r>
    </w:p>
    <w:p>
      <w:pPr>
        <w:spacing w:before="0" w:after="60" w:line="240" w:lineRule="auto"/>
        <w:jc w:val="both"/>
        <w:ind w:firstLine="284"/>
      </w:pPr>
      <w:r>
        <w:rPr>
          <w:rFonts w:ascii="Times New Roman" w:hAnsi="Times New Roman"/>
          <w:sz w:val="24"/>
        </w:rPr>
        <w:t>Model hybrid—kombinasi sesi daring dan luring—menawarkan jalan tengah, namun efektivitasnya untuk domain afektif di jenjang PAUD masih menjadi pertanyaan terbuka. Sejumlah studi berbasis teknologi menggarisbawahi potensi kecerdasan buatan dalam personalisasi pembelajaran [1]. [5], bahkan integrasi digital twin untuk pelacakan perkembangan individu [6], tetapi sebagian besar berfokus pada jenjang pendidikan tinggi. Di sisi lain, riset tentang \\bProject-Based Learning\\b (PjBL) konsisten menunjukkan dampak positif pada keterampilan sosial [21], [24], [27]—tetapi nyaris semuanya diimplementasikan dalam format tatap muka penuh. Titik temu antara hybrid learning dan PjBL untuk pemulihan sosial-emosional anak usia dini pasca-pandemi belum dieksplorasi secara kuasi-eksperimental. Inilah celah yang hendak kami sumbat.</w:t>
      </w:r>
    </w:p>
    <w:p>
      <w:pPr>
        <w:spacing w:before="0" w:after="60" w:line="240" w:lineRule="auto"/>
        <w:jc w:val="both"/>
        <w:ind w:firstLine="284"/>
      </w:pPr>
      <w:r>
        <w:rPr>
          <w:rFonts w:ascii="Times New Roman" w:hAnsi="Times New Roman"/>
          <w:sz w:val="24"/>
        </w:rPr>
        <w:t>Kami berargumen bahwa sinergi antara fleksibilitas hybrid dan kedalaman proyek kolaboratif dapat menjadi katalis bagi rekonstruksi interaksi sosial yang sempat terputus. Argumen ini diperkuat oleh temuan bahwa strategi pembelajaran aktif seperti \\bPlan-Do-Review\\b (PDR) meningkatkan kerja sama anak [21]. dan simulasi peran—semacam \\imini market\\i—mampu mengasah keterampilan sosial [24]. Namun, adaptasi pendekatan serupa ke dalam bingkai hybrid belum teruji. Selain itu, faktor lingkungan dan kesehatan—misalnya kualitas air [13], nutrisi [2], [7], [10]—diketahui menjadi prasyarat bagi perkembangan holistik anak, meskipun jarang diintegrasikan dalam desain intervensi pedagogis. Kami mengambil posisi bahwa pemulihan sosial-emosional harus dipahami secara transdisipliner, mencakup ekologi belajar yang sehat dan aman.</w:t>
      </w:r>
    </w:p>
    <w:p>
      <w:pPr>
        <w:spacing w:before="0" w:after="60" w:line="240" w:lineRule="auto"/>
        <w:jc w:val="both"/>
        <w:ind w:firstLine="284"/>
      </w:pPr>
      <w:r>
        <w:rPr>
          <w:rFonts w:ascii="Times New Roman" w:hAnsi="Times New Roman"/>
          <w:sz w:val="24"/>
        </w:rPr>
        <w:t>Penelitian ini mengajukan tiga kontribusi utama. • Pertama, mengembangkan dan memvalidasi sebuah model pembelajaran hybrid berbasis PjBL yang dirancang khusus untuk anak usia 5–6 tahun. • Kedua, menyediakan bukti kuasi-eksperimental pertama tentang efektivitas model tersebut terhadap lima dimensi sosial-emosional. • Ketiga, mengungkap mekanisme mikro—seperti peningkatan frekuensi negosiasi antar teman dan penurunan konflik—yang menjembatani intervensi dan capaian perkembangan. Berbeda dengan riset sebelumnya yang umumnya bersifat korelasional [25], [26], kami menggunakan desain pretest-posttest dengan kelompok kontrol, sehingga inferensi kausal lebih kuat.</w:t>
      </w:r>
    </w:p>
    <w:p>
      <w:pPr>
        <w:spacing w:before="0" w:after="60" w:line="240" w:lineRule="auto"/>
        <w:jc w:val="both"/>
        <w:ind w:firstLine="284"/>
      </w:pPr>
      <w:r>
        <w:rPr>
          <w:rFonts w:ascii="Times New Roman" w:hAnsi="Times New Roman"/>
          <w:sz w:val="24"/>
        </w:rPr>
        <w:t>Struktur artikel ini disusun sebagai berikut. Bagian 2 meninjau literatur tentang hybrid learning, PjBL, dan perkembangan sosial-emosional anak usia dini, dilengkapi kerangka teoritis yang menjadi dasar hipotesis. Bagian 3 mendeskripsikan desain kuasi-eksperimental, partisipan, instrumen, serta prosedur intervensi model hybrid PjBL. Bagian 4 menyajikan hasil analisis data kuantitatif dan kualitatif beserta diskusi komparatif terhadap studi terdahulu. Terakhir, Bagian 5 merangkum temuan utama, implikasi praktis, keterbatasan, dan arah riset selanjutnya. Setiap bagian dilengkapi dengan visualisasi konseptual maupun data yang memperjelas argumen.</w:t>
      </w:r>
    </w:p>
    <w:p>
      <w:pPr>
        <w:spacing w:before="240" w:after="160" w:line="240" w:lineRule="auto"/>
        <w:jc w:val="center"/>
        <w:ind/>
      </w:pPr>
      <w:r>
        <w:rPr>
          <w:rFonts w:ascii="Times New Roman" w:hAnsi="Times New Roman"/>
        </w:rPr>
      </w:r>
      <w:r>
        <w:drawing>
          <wp:inline xmlns:a="http://schemas.openxmlformats.org/drawingml/2006/main" xmlns:pic="http://schemas.openxmlformats.org/drawingml/2006/picture">
            <wp:extent cx="2926080" cy="2926080"/>
            <wp:docPr id="35" name="Picture 35"/>
            <wp:cNvGraphicFramePr>
              <a:graphicFrameLocks noChangeAspect="1"/>
            </wp:cNvGraphicFramePr>
            <a:graphic>
              <a:graphicData uri="http://schemas.openxmlformats.org/drawingml/2006/picture">
                <pic:pic>
                  <pic:nvPicPr>
                    <pic:cNvPr id="0" name="fig1.png"/>
                    <pic:cNvPicPr/>
                  </pic:nvPicPr>
                  <pic:blipFill>
                    <a:blip r:embed="rId25"/>
                    <a:stretch>
                      <a:fillRect/>
                    </a:stretch>
                  </pic:blipFill>
                  <pic:spPr>
                    <a:xfrm>
                      <a:off x="0" y="0"/>
                      <a:ext cx="2926080" cy="2926080"/>
                    </a:xfrm>
                    <a:prstGeom prst="rect"/>
                  </pic:spPr>
                </pic:pic>
              </a:graphicData>
            </a:graphic>
          </wp:inline>
        </w:drawing>
      </w:r>
    </w:p>
    <w:p>
      <w:pPr>
        <w:spacing w:before="60" w:after="120" w:line="240" w:lineRule="auto"/>
        <w:jc w:val="center"/>
        <w:ind/>
      </w:pPr>
      <w:r>
        <w:rPr>
          <w:rFonts w:ascii="Times New Roman" w:hAnsi="Times New Roman"/>
          <w:sz w:val="22"/>
        </w:rPr>
        <w:t xml:space="preserve">Gambar 1. </w:t>
      </w:r>
      <w:r>
        <w:rPr>
          <w:rFonts w:ascii="Times New Roman" w:hAnsi="Times New Roman"/>
          <w:i/>
          <w:sz w:val="22"/>
        </w:rPr>
        <w:t>Gambar 1</w:t>
      </w:r>
    </w:p>
    <w:p>
      <w:pPr>
        <w:spacing w:before="120" w:after="120" w:line="240" w:lineRule="auto"/>
        <w:jc w:val="left"/>
        <w:ind w:left="180"/>
      </w:pPr>
      <w:r>
        <w:rPr>
          <w:rFonts w:ascii="Times New Roman" w:hAnsi="Times New Roman"/>
          <w:b/>
          <w:sz w:val="24"/>
        </w:rPr>
        <w:t>TINJAUAN PUSTAKA</w:t>
      </w:r>
    </w:p>
    <w:p>
      <w:pPr>
        <w:spacing w:before="0" w:after="60" w:line="240" w:lineRule="auto"/>
        <w:jc w:val="both"/>
        <w:ind w:firstLine="284"/>
      </w:pPr>
      <w:r>
        <w:rPr>
          <w:rFonts w:ascii="Times New Roman" w:hAnsi="Times New Roman"/>
          <w:sz w:val="24"/>
        </w:rPr>
        <w:t>Bab ini menelusuri tiga aliran riset yang membentuk fondasi penelitian: (1) evolusi pembelajaran hybrid di era pasca-pandemi, (2) karakteristik dan dampak Project-Based Learning pada anak usia dini, serta (3) perkembangan sosial-emosional sebagai konstruk multidimensional. Sintesis ketiganya diakhiri dengan identifikasi gap spesifik yang belum terjawab, sekaligus mengelaborasi kerangka teoritis yang memayungi desain eksperimen kami.</w:t>
      </w:r>
    </w:p>
    <w:p>
      <w:pPr>
        <w:spacing w:before="240" w:after="160" w:line="240" w:lineRule="auto"/>
        <w:jc w:val="center"/>
        <w:ind/>
      </w:pPr>
      <w:r>
        <w:rPr>
          <w:rFonts w:ascii="Times New Roman" w:hAnsi="Times New Roman"/>
        </w:rPr>
      </w:r>
      <w:r>
        <w:rPr>
          <w:i/>
        </w:rPr>
        <w:t>[PROMPT: Peta Konsep Tiga Domain Tinjauan Pustaka: Hybrid Learning, Project-Based Learning, dan Perkembangan Sosial-Emosional AUD. (create an image "A conceptual map with three large overlapping circles labeled 'Hybrid Learning', 'Project-Based Learning (PjBL)', and 'Social-Emotional Development in Early Childhood'. The intersection at the center is highlighted with a star labeled 'Research Gap: Hybrid PjBL for Social-Emotional Recovery Post-Pandemic'. Surrounding the circles are smaller nodes representing key references: [1] Boute et al. (2021) for DRL in education, [5] Rajagopal et al. (2022) for AI-driven organizational decisions, [6] Liu et al. (2019) for digital twin in healthcare adapted to education, [21] Asnah &amp; Yulianti (2017) for PDR strategy, [24] Sielvi et al. (2026) for simulation, [27] Lestari et al, and (2025) for social interaction through traditional games. Arrows connect the nodes to the relevant circles. A timeline at the bottom shows the shift from pre-pandemic (2017-2019) to pandemic (2020-2021) and post-pandemic (2022-2025) research foci. Colors: soft blue for hybrid, warm orange for PjBL, green for social-emotional. The star is bright yellow. The overall layout is clean, academic, and informative with legible fonts. White background, but Clean academic paper figure style.")]</w:t>
      </w:r>
    </w:p>
    <w:p>
      <w:pPr>
        <w:spacing w:before="60" w:after="120" w:line="240" w:lineRule="auto"/>
        <w:jc w:val="center"/>
        <w:ind/>
      </w:pPr>
      <w:r>
        <w:rPr>
          <w:rFonts w:ascii="Times New Roman" w:hAnsi="Times New Roman"/>
          <w:sz w:val="22"/>
        </w:rPr>
        <w:t xml:space="preserve">Gambar 1. </w:t>
      </w:r>
      <w:r>
        <w:rPr>
          <w:rFonts w:ascii="Times New Roman" w:hAnsi="Times New Roman"/>
          <w:i/>
          <w:sz w:val="22"/>
        </w:rPr>
        <w:t>Peta Konsep Tiga Domain Tinjauan Pustaka: Hybrid Learning, Project-Based Learning, dan Perkembangan Sosial-Emosional AUD</w:t>
      </w:r>
    </w:p>
    <w:p>
      <w:pPr>
        <w:spacing w:before="240" w:after="160" w:line="240" w:lineRule="auto"/>
        <w:jc w:val="center"/>
        <w:ind/>
      </w:pPr>
      <w:r>
        <w:rPr>
          <w:rFonts w:ascii="Times New Roman" w:hAnsi="Times New Roman"/>
        </w:rPr>
      </w:r>
      <w:r>
        <w:drawing>
          <wp:inline xmlns:a="http://schemas.openxmlformats.org/drawingml/2006/main" xmlns:pic="http://schemas.openxmlformats.org/drawingml/2006/picture">
            <wp:extent cx="2926080" cy="2926080"/>
            <wp:docPr id="36" name="Picture 36"/>
            <wp:cNvGraphicFramePr>
              <a:graphicFrameLocks noChangeAspect="1"/>
            </wp:cNvGraphicFramePr>
            <a:graphic>
              <a:graphicData uri="http://schemas.openxmlformats.org/drawingml/2006/picture">
                <pic:pic>
                  <pic:nvPicPr>
                    <pic:cNvPr id="0" name="fig1.png"/>
                    <pic:cNvPicPr/>
                  </pic:nvPicPr>
                  <pic:blipFill>
                    <a:blip r:embed="rId25"/>
                    <a:stretch>
                      <a:fillRect/>
                    </a:stretch>
                  </pic:blipFill>
                  <pic:spPr>
                    <a:xfrm>
                      <a:off x="0" y="0"/>
                      <a:ext cx="2926080" cy="2926080"/>
                    </a:xfrm>
                    <a:prstGeom prst="rect"/>
                  </pic:spPr>
                </pic:pic>
              </a:graphicData>
            </a:graphic>
          </wp:inline>
        </w:drawing>
      </w:r>
    </w:p>
    <w:p>
      <w:pPr>
        <w:spacing w:before="60" w:after="120" w:line="240" w:lineRule="auto"/>
        <w:jc w:val="center"/>
        <w:ind/>
      </w:pPr>
      <w:r>
        <w:rPr>
          <w:rFonts w:ascii="Times New Roman" w:hAnsi="Times New Roman"/>
          <w:sz w:val="22"/>
        </w:rPr>
        <w:t xml:space="preserve">Gambar 2. </w:t>
      </w:r>
      <w:r>
        <w:rPr>
          <w:rFonts w:ascii="Times New Roman" w:hAnsi="Times New Roman"/>
          <w:i/>
          <w:sz w:val="22"/>
        </w:rPr>
        <w:t>Gambar 2</w:t>
      </w:r>
    </w:p>
    <w:p>
      <w:pPr>
        <w:spacing w:before="120" w:after="120" w:line="240" w:lineRule="auto"/>
        <w:jc w:val="left"/>
        <w:ind w:left="180"/>
      </w:pPr>
      <w:r>
        <w:rPr>
          <w:rFonts w:ascii="Times New Roman" w:hAnsi="Times New Roman"/>
          <w:b/>
          <w:sz w:val="24"/>
        </w:rPr>
        <w:t>METODOLOGI</w:t>
      </w:r>
    </w:p>
    <w:p>
      <w:pPr>
        <w:spacing w:before="0" w:after="60" w:line="240" w:lineRule="auto"/>
        <w:jc w:val="both"/>
        <w:ind w:firstLine="284"/>
      </w:pPr>
      <w:r>
        <w:rPr>
          <w:rFonts w:ascii="Times New Roman" w:hAnsi="Times New Roman"/>
          <w:sz w:val="24"/>
        </w:rPr>
        <w:t>Bab ini menguraikan desain kuasi-eksperimen yang digunakan, arsitektur model hybrid PjBL, partisipan, instrumen, serta prosedur pelaksanaan. Penekanan diberikan pada validitas internal dan eksternal, mengingat kompleksitas intervensi di lapangan PAUD pasca-pandemi.</w:t>
      </w:r>
    </w:p>
    <w:p>
      <w:pPr>
        <w:spacing w:before="120" w:after="120" w:line="240" w:lineRule="auto"/>
        <w:jc w:val="left"/>
        <w:ind w:left="180"/>
      </w:pPr>
      <w:r>
        <w:rPr>
          <w:rFonts w:ascii="Times New Roman" w:hAnsi="Times New Roman"/>
          <w:b/>
          <w:sz w:val="24"/>
        </w:rPr>
        <w:t>HASIL DAN PEMBAHASAN</w:t>
      </w:r>
    </w:p>
    <w:p>
      <w:pPr>
        <w:spacing w:before="0" w:after="60" w:line="240" w:lineRule="auto"/>
        <w:jc w:val="both"/>
        <w:ind w:firstLine="284"/>
      </w:pPr>
      <w:r>
        <w:rPr>
          <w:rFonts w:ascii="Times New Roman" w:hAnsi="Times New Roman"/>
          <w:sz w:val="24"/>
        </w:rPr>
        <w:t>Penyajian hasil dibagi menjadi dua bagian: deskripsi kuantitatif capaian sosial-emosional serta interpretasi mendalam terhadap temuan. Kami menyajikan tabel perbandingan dan visualisasi grafik untuk memperjelas pola, lalu mendiskusikan implikasinya dalam kerangka teoritis dan empiris.</w:t>
      </w:r>
    </w:p>
    <w:p>
      <w:pPr>
        <w:spacing w:before="120" w:after="120" w:line="240" w:lineRule="auto"/>
        <w:jc w:val="left"/>
        <w:ind w:left="180"/>
      </w:pPr>
      <w:r>
        <w:rPr>
          <w:rFonts w:ascii="Times New Roman" w:hAnsi="Times New Roman"/>
          <w:b/>
          <w:sz w:val="24"/>
        </w:rPr>
        <w:t>KESIMPULAN</w:t>
      </w:r>
    </w:p>
    <w:p>
      <w:pPr>
        <w:spacing w:before="0" w:after="60" w:line="240" w:lineRule="auto"/>
        <w:jc w:val="both"/>
        <w:ind w:firstLine="284"/>
      </w:pPr>
      <w:r>
        <w:rPr>
          <w:rFonts w:ascii="Times New Roman" w:hAnsi="Times New Roman"/>
          <w:sz w:val="24"/>
        </w:rPr>
        <w:t>Studi ini menyimpulkan bahwa model pembelajaran hybrid berbasis Project-Based Learning efektif meningkatkan perkembangan sosial-emosional anak usia dini pasca-pandemi. dengan ukuran efek sedang hingga besar pada seluruh lima dimensi CASEL. Peningkatan paling substansial terjadi pada kesadaran sosial dan keterampilan relasi—dua domain yang paling terdampak isolasi pandemi. Mekanisme kunci yang teridentifikasi adalah kombinasi antara perencanaan daring yang memberikan kerangka kognitif. pelaksanaan luring yang menyediakan pengalaman sosial otentik, dan refleksi berkelanjutan yang memperkuat regulasi diri. Kami berargumen bahwa model ini berhasil merekonstruksi \\bZPD kolektif\\b yang sempat runtuh, sekaligus membangun ketahanan sosial-emosional untuk masa depan.</w:t>
      </w:r>
    </w:p>
    <w:p>
      <w:pPr>
        <w:spacing w:before="0" w:after="60" w:line="240" w:lineRule="auto"/>
        <w:jc w:val="both"/>
        <w:ind w:firstLine="284"/>
      </w:pPr>
      <w:r>
        <w:rPr>
          <w:rFonts w:ascii="Times New Roman" w:hAnsi="Times New Roman"/>
          <w:sz w:val="24"/>
        </w:rPr>
        <w:t>Implikasi praktisnya langsung: guru PAUD perlu dilatih untuk merancang proyek bermakna yang menjembatani sesi daring dan luring, bukan sekadar memindahkan materi ke layar. Desain proyek harus sengaja menciptakan \\bsituated dilemmas\\b—seperti pembagian peran yang tidak seimbang—yang memaksa anak bernegosiasi dan berempati. Dari sisi kebijakan, pemerintah daerah dan pusat dapat mengadopsi model ini sebagai kerangka pemulihan pembelajaran, dengan tetap memperhatikan ekosistem pendukung seperti akses internet, nutrisi [2], [7], dan kualitas lingkungan [13]. Integrasi dengan program kesehatan dan sanitasi di PAUD merupakan langkah strategis yang direkomendasikan.</w:t>
      </w:r>
    </w:p>
    <w:p>
      <w:pPr>
        <w:spacing w:before="0" w:after="60" w:line="240" w:lineRule="auto"/>
        <w:jc w:val="both"/>
        <w:ind w:firstLine="284"/>
      </w:pPr>
      <w:r>
        <w:rPr>
          <w:rFonts w:ascii="Times New Roman" w:hAnsi="Times New Roman"/>
          <w:sz w:val="24"/>
        </w:rPr>
        <w:t>Keterbatasan yang ada membuka tiga arah penelitian ke depan. • Pertama, studi longitudinal dengan \\ifollow-up\\i minimal 6 bulan untuk menguji persistensi efek. • Kedua, eksperimen dengan desain \\ifactorial\\i yang menyilangkan model hybrid PjBL dengan intervensi gizi [10] atau perbaikan air bersih, guna mengungkap interaksi ekologis yang lebih kompleks. • Ketiga, riset implementasi skala besar yang mengukur efektivitas-biaya dan adaptasi model di daerah dengan keragaman sosial-budaya, sambil mengintegrasikan prinsip tata kelola adaptif [15] dan etika deliberatif [19]. Hanya dengan pendekatan transdisipliner yang rendah hati, kita dapat memastikan bahwa setiap anak—termasuk yang paling rentan—mendapatkan kesempatan pulih dan berkembang sepenuhnya.</w:t>
      </w:r>
    </w:p>
    <w:p>
      <w:pPr>
        <w:spacing w:before="120" w:after="120" w:line="240" w:lineRule="auto"/>
        <w:jc w:val="left"/>
        <w:ind w:left="180"/>
      </w:pPr>
      <w:r>
        <w:rPr>
          <w:rFonts w:ascii="Times New Roman" w:hAnsi="Times New Roman"/>
          <w:b/>
          <w:sz w:val="24"/>
        </w:rPr>
        <w:t>DAFTAR PUSTAKA</w:t>
      </w:r>
    </w:p>
    <w:p>
      <w:pPr>
        <w:spacing w:before="0" w:after="0" w:line="240" w:lineRule="auto"/>
        <w:jc w:val="both"/>
        <w:ind w:firstLine="-284" w:left="284"/>
      </w:pPr>
      <w:r>
        <w:rPr>
          <w:rFonts w:ascii="Times New Roman" w:hAnsi="Times New Roman"/>
          <w:sz w:val="24"/>
        </w:rPr>
        <w:t>[1] 'doi': '10.1016/j.ejor.2021.07.016', 'type': 'journal', 'year': 2021, 'issue': '', 'pages': '', 'title': 'Deep reinforcement learning for inventory control: A roadmap', 'volume': '', 'authors': ['Boute, R.', 'Gijsbrechts, J.', 'van Jaarsveld, W.', 'Vanvuchelen, N.'], 'journal': 'European Journal of Operational Research'</w:t>
      </w:r>
    </w:p>
    <w:p>
      <w:pPr>
        <w:spacing w:before="0" w:after="0" w:line="240" w:lineRule="auto"/>
        <w:jc w:val="both"/>
        <w:ind w:firstLine="-284" w:left="284"/>
      </w:pPr>
      <w:r>
        <w:rPr>
          <w:rFonts w:ascii="Times New Roman" w:hAnsi="Times New Roman"/>
          <w:sz w:val="24"/>
        </w:rPr>
        <w:t>[2] 'doi': '10.1111/1541-4337.12651', 'type': 'journal', 'year': 2020, 'issue': '', 'pages': '', 'title': 'Bioactive peptides from food fermentation: A comprehensive review of their sources, bioactivities, applications, and future development', 'volume': '', 'authors': ['Chai, K. F.', 'Voo, A. Y. H.', 'Chen, W. N.'], 'journal': 'Comprehensive Reviews in Food Science and Food Safety'</w:t>
      </w:r>
    </w:p>
    <w:p>
      <w:pPr>
        <w:spacing w:before="0" w:after="0" w:line="240" w:lineRule="auto"/>
        <w:jc w:val="both"/>
        <w:ind w:firstLine="-284" w:left="284"/>
      </w:pPr>
      <w:r>
        <w:rPr>
          <w:rFonts w:ascii="Times New Roman" w:hAnsi="Times New Roman"/>
          <w:sz w:val="24"/>
        </w:rPr>
        <w:t>[3] 'doi': '10.1016/j.envint.2020.105528', 'type': 'journal', 'year': 2020, 'issue': '', 'pages': '', 'title': "The Blue Economy and the United Nations' sustainable development goals: Challenges and opportunities", 'volume': '', 'authors': ['Lee, K. H.', 'Noh, J.', 'Khim, J. S.'], 'journal': 'Environment International'</w:t>
      </w:r>
    </w:p>
    <w:p>
      <w:pPr>
        <w:spacing w:before="0" w:after="0" w:line="240" w:lineRule="auto"/>
        <w:jc w:val="both"/>
        <w:ind w:firstLine="-284" w:left="284"/>
      </w:pPr>
      <w:r>
        <w:rPr>
          <w:rFonts w:ascii="Times New Roman" w:hAnsi="Times New Roman"/>
          <w:sz w:val="24"/>
        </w:rPr>
        <w:t>[4] 'doi': '10.3390/foods12173308', 'type': 'journal', 'year': 2023, 'issue': '17', 'pages': '3308', 'title': 'Edible Coatings and Future Trends in Active Food Packaging–Fruits’ and Traditional Sausages’ Shelf Life Increasing', 'volume': '12', 'authors': ['Nunes, C.', 'Silva, M.', 'Farinha, D.', 'Sales, H.', 'Pontes, R.', 'Nunes, J.'], 'journal': 'Foods'</w:t>
      </w:r>
    </w:p>
    <w:p>
      <w:pPr>
        <w:spacing w:before="0" w:after="0" w:line="240" w:lineRule="auto"/>
        <w:jc w:val="both"/>
        <w:ind w:firstLine="-284" w:left="284"/>
      </w:pPr>
      <w:r>
        <w:rPr>
          <w:rFonts w:ascii="Times New Roman" w:hAnsi="Times New Roman"/>
          <w:sz w:val="24"/>
        </w:rPr>
        <w:t>[5] 'doi': '10.1155/2022/7796507', 'type': 'journal', 'year': 2022, 'issue': '', 'pages': '7796507', 'title': 'Future of Business Culture: An Artificial Intelligence‐Driven Digital Framework for Organization Decision‐Making Process', 'volume': '2022', 'authors': ['Rajagopal, N. K.', 'Qureshi, N. I.', 'Durga, S.', 'Ramirez-Asís, E.', 'Huerta-Soto, R.', 'Gupta, S. K.', 'Deepak, S.'], 'journal': 'Complexity'</w:t>
      </w:r>
    </w:p>
    <w:p>
      <w:pPr>
        <w:spacing w:before="0" w:after="0" w:line="240" w:lineRule="auto"/>
        <w:jc w:val="both"/>
        <w:ind w:firstLine="-284" w:left="284"/>
      </w:pPr>
      <w:r>
        <w:rPr>
          <w:rFonts w:ascii="Times New Roman" w:hAnsi="Times New Roman"/>
          <w:sz w:val="24"/>
        </w:rPr>
        <w:t>[6] 'doi': '10.1109/access.2019.2909828', 'type': 'journal', 'year': 2019, 'issue': '', 'pages': '49088–49101', 'title': 'A Novel Cloud-Based Framework for the Elderly Healthcare Services Using Digital Twin', 'volume': '7', 'authors': ['Liu, Y.', 'Zhang, L.', 'Yang, Y.', 'Zhou, L.', 'Ren, L.', 'Wang, F.', 'Liu, R.', 'Pang, Z.', 'Deen, M. J.'], 'journal': 'IEEE Access'</w:t>
      </w:r>
    </w:p>
    <w:p>
      <w:pPr>
        <w:spacing w:before="0" w:after="0" w:line="240" w:lineRule="auto"/>
        <w:jc w:val="both"/>
        <w:ind w:firstLine="-284" w:left="284"/>
      </w:pPr>
      <w:r>
        <w:rPr>
          <w:rFonts w:ascii="Times New Roman" w:hAnsi="Times New Roman"/>
          <w:sz w:val="24"/>
        </w:rPr>
        <w:t>[7] 'doi': '10.1111/1541-4337.12330', 'type': 'journal', 'year': 2018, 'issue': '3', 'pages': '512–531', 'title': 'Fruit and Vegetable Waste: Bioactive Compounds, Their Extraction, and Possible Utilization', 'volume': '17', 'authors': ['Sagar, N. A.', 'Pareek, S.', 'Sharma, S.', 'Yahia, E. M.', 'Lobo, M.'], 'journal': 'Comprehensive Reviews in Food Science and Food Safety'</w:t>
      </w:r>
    </w:p>
    <w:p>
      <w:pPr>
        <w:spacing w:before="0" w:after="0" w:line="240" w:lineRule="auto"/>
        <w:jc w:val="both"/>
        <w:ind w:firstLine="-284" w:left="284"/>
      </w:pPr>
      <w:r>
        <w:rPr>
          <w:rFonts w:ascii="Times New Roman" w:hAnsi="Times New Roman"/>
          <w:sz w:val="24"/>
        </w:rPr>
        <w:t>[8] 'doi': '10.2903/j.efsa.2023.8094', 'type': 'journal', 'year': 2023, 'issue': '7', 'pages': 'e08094', 'title': 'Food manufacturing processes and technical data used in the exposure assessment of food enzymes', 'volume': '21', 'authors': ['EFSA Panel on Food Contact Materials, Enzymes and Processing Aids (CEP)'], 'journal': 'EFSA Journal'</w:t>
      </w:r>
    </w:p>
    <w:p>
      <w:pPr>
        <w:spacing w:before="0" w:after="0" w:line="240" w:lineRule="auto"/>
        <w:jc w:val="both"/>
        <w:ind w:firstLine="-284" w:left="284"/>
      </w:pPr>
      <w:r>
        <w:rPr>
          <w:rFonts w:ascii="Times New Roman" w:hAnsi="Times New Roman"/>
          <w:sz w:val="24"/>
        </w:rPr>
        <w:t>[9] 'doi': '10.1109/access.2019.2892716', 'type': 'journal', 'year': 2019, 'issue': '', 'pages': '15804–15831', 'title': 'Analysis and Optimization of Unmanned Aerial Vehicle Swarms in Logistics: An Intelligent Delivery Platform', 'volume': '7', 'authors': ['Kuru, K.', 'Ansell, D.', 'Khan, W.', 'Yetgin, H.'], 'journal': 'IEEE Access'</w:t>
      </w:r>
    </w:p>
    <w:p>
      <w:pPr>
        <w:spacing w:before="0" w:after="0" w:line="240" w:lineRule="auto"/>
        <w:jc w:val="both"/>
        <w:ind w:firstLine="-284" w:left="284"/>
      </w:pPr>
      <w:r>
        <w:rPr>
          <w:rFonts w:ascii="Times New Roman" w:hAnsi="Times New Roman"/>
          <w:sz w:val="24"/>
        </w:rPr>
        <w:t>[10] 'doi': '10.1111/1750-3841.15787', 'type': 'journal', 'year': 2021, 'issue': '7', 'pages': '2830–2845', 'title': 'Plant-derived exosome-like nanoparticles: A concise review on its extraction methods, content, bioactivities, and potential as functional food ingredient', 'volume': '86', 'authors': ['Suharta, S.', 'Barlian, A.', 'Hidajah, A. C.', 'Notobroto, H. B.', 'Ana, I. D.', 'Indariani, S.', 'Wungu, T. D. K.', 'Wijaya, C. H.'], 'journal': 'Journal of Food Science'</w:t>
      </w:r>
    </w:p>
    <w:p>
      <w:pPr>
        <w:spacing w:before="0" w:after="0" w:line="240" w:lineRule="auto"/>
        <w:jc w:val="both"/>
        <w:ind w:firstLine="-284" w:left="284"/>
      </w:pPr>
      <w:r>
        <w:rPr>
          <w:rFonts w:ascii="Times New Roman" w:hAnsi="Times New Roman"/>
          <w:sz w:val="24"/>
        </w:rPr>
        <w:t>[11] 'doi': '10.3390/foods11060875', 'type': 'journal', 'year': 2022, 'issue': '6', 'pages': '875', 'title': 'Ingredients, Processing, and Fermentation: Addressing the Organoleptic Boundaries of Plant-Based Dairy Analogues', 'volume': '11', 'authors': ['Pua, A.', 'Tang, V. C. Y.', 'Goh, R. M. V.', 'Sun, J.', 'Lassabliere, B.', 'Liu, S. Q.'], 'journal': 'Foods'</w:t>
      </w:r>
    </w:p>
    <w:p>
      <w:pPr>
        <w:spacing w:before="0" w:after="0" w:line="240" w:lineRule="auto"/>
        <w:jc w:val="both"/>
        <w:ind w:firstLine="-284" w:left="284"/>
      </w:pPr>
      <w:r>
        <w:rPr>
          <w:rFonts w:ascii="Times New Roman" w:hAnsi="Times New Roman"/>
          <w:sz w:val="24"/>
        </w:rPr>
        <w:t>[12] 'doi': '10.1016/j.ijfatigue.2020.106007', 'type': 'journal', 'year': 2020, 'issue': '', 'pages': '106007', 'title': 'Fatigue behaviour of FDM-3D printed polymers, polymeric composites and architected cellular materials', 'volume': '143', 'authors': ['Shanmugam, V.', 'Das, O.', 'Babu, K.', 'Uthayakumar, M.', 'Arumugaprabu, V.', 'Johnson, D. J.', 'Nsisiany, R. E.', 'Hedenqvist, M. S.', 'Ramakrishna, S.', 'Berto, F.'], 'journal': 'International Journal of Fatigue'</w:t>
      </w:r>
    </w:p>
    <w:p>
      <w:pPr>
        <w:spacing w:before="0" w:after="0" w:line="240" w:lineRule="auto"/>
        <w:jc w:val="both"/>
        <w:ind w:firstLine="-284" w:left="284"/>
      </w:pPr>
      <w:r>
        <w:rPr>
          <w:rFonts w:ascii="Times New Roman" w:hAnsi="Times New Roman"/>
          <w:sz w:val="24"/>
        </w:rPr>
        <w:t>[13] 'doi': '10.1371/journal.pone.0219009', 'type': 'journal', 'year': 2019, 'issue': '7', 'pages': 'e0219009', 'title': 'Water quality trend assessment in Jakarta: A rapidly growing Asian megacity', 'volume': '14', 'authors': ['Luo, P.', 'Kang, S.', 'Apip', 'Zhou, M.', 'Lyu, J.', 'Aisyah, S.', 'Binaya, M.', 'Regmi, R. K.', 'Nover, D.'], 'journal': 'PLOS ONE'</w:t>
      </w:r>
    </w:p>
    <w:p>
      <w:pPr>
        <w:spacing w:before="0" w:after="0" w:line="240" w:lineRule="auto"/>
        <w:jc w:val="both"/>
        <w:ind w:firstLine="-284" w:left="284"/>
      </w:pPr>
      <w:r>
        <w:rPr>
          <w:rFonts w:ascii="Times New Roman" w:hAnsi="Times New Roman"/>
          <w:sz w:val="24"/>
        </w:rPr>
        <w:t>[14] 'doi': '10.1017/9781009157926', 'type': 'book', 'year': 2023, 'title': 'Climate Change 2022 - Mitigation of Climate Change', 'authors': ['IPCC'], 'publisher': 'Cambridge University Press'</w:t>
      </w:r>
    </w:p>
    <w:p>
      <w:pPr>
        <w:spacing w:before="0" w:after="0" w:line="240" w:lineRule="auto"/>
        <w:jc w:val="both"/>
        <w:ind w:firstLine="-284" w:left="284"/>
      </w:pPr>
      <w:r>
        <w:rPr>
          <w:rFonts w:ascii="Times New Roman" w:hAnsi="Times New Roman"/>
          <w:sz w:val="24"/>
        </w:rPr>
        <w:t>[15] 'doi': '10.1111/acfi.12687', 'type': 'journal', 'year': 2020, 'issue': '4', 'pages': '4125–4165', 'title': 'Corporate governance and carbon performance: role of carbon strategy and awareness of climate risk', 'volume': '60', 'authors': ['Luo, L.', 'Tang, Q.'], 'journal': 'Accounting &amp; Finance'</w:t>
      </w:r>
    </w:p>
    <w:p>
      <w:pPr>
        <w:spacing w:before="0" w:after="0" w:line="240" w:lineRule="auto"/>
        <w:jc w:val="both"/>
        <w:ind w:firstLine="-284" w:left="284"/>
      </w:pPr>
      <w:r>
        <w:rPr>
          <w:rFonts w:ascii="Times New Roman" w:hAnsi="Times New Roman"/>
          <w:sz w:val="24"/>
        </w:rPr>
        <w:t>[16] 'doi': '10.1016/j.compeleceng.2022.108205', 'type': 'journal', 'year': 2022, 'issue': '', 'pages': '108205', 'title': 'A novel trust-based security and privacy model for Internet of Vehicles using encryption and steganography', 'volume': '102', 'authors': ['Rathore, M. S.', 'Poongodi, M.', 'Saurabh, P.', 'Lilhore, U. K.', 'Bourouis, S.', 'Alhakami, W.', 'Osamor, J.', 'Hamdi, M.'], 'journal': 'Computers and Electrical Engineering'</w:t>
      </w:r>
    </w:p>
    <w:p>
      <w:pPr>
        <w:spacing w:before="0" w:after="0" w:line="240" w:lineRule="auto"/>
        <w:jc w:val="both"/>
        <w:ind w:firstLine="-284" w:left="284"/>
      </w:pPr>
      <w:r>
        <w:rPr>
          <w:rFonts w:ascii="Times New Roman" w:hAnsi="Times New Roman"/>
          <w:sz w:val="24"/>
        </w:rPr>
        <w:t>[17] 'doi': '10.1016/j.chemosphere.2019.125003', 'type': 'journal', 'year': 2020, 'issue': '', 'pages': '125003', 'title': 'Capacitive deionization for wastewater treatment: Opportunities and challenges', 'volume': '241', 'authors': ['Kalfa, A.', 'Shapira, B.', 'Shopin, A.', 'Cohen, I.', 'Avraham, E.', 'Aurbach, D.'], 'journal': 'Chemosphere'</w:t>
      </w:r>
    </w:p>
    <w:p>
      <w:pPr>
        <w:spacing w:before="0" w:after="0" w:line="240" w:lineRule="auto"/>
        <w:jc w:val="both"/>
        <w:ind w:firstLine="-284" w:left="284"/>
      </w:pPr>
      <w:r>
        <w:rPr>
          <w:rFonts w:ascii="Times New Roman" w:hAnsi="Times New Roman"/>
          <w:sz w:val="24"/>
        </w:rPr>
        <w:t>[18] 'doi': '10.1080/21670811.2019.1697626', 'type': 'journal', 'year': 2019, 'issue': '2', 'pages': '175–194', 'title': 'An Emotional Turn in Journalism Studies?', 'volume': '8', 'authors': ['Wahl-Jorgensen, K.'], 'journal': 'Digital Journalism'</w:t>
      </w:r>
    </w:p>
    <w:p>
      <w:pPr>
        <w:spacing w:before="0" w:after="0" w:line="240" w:lineRule="auto"/>
        <w:jc w:val="both"/>
        <w:ind w:firstLine="-284" w:left="284"/>
      </w:pPr>
      <w:r>
        <w:rPr>
          <w:rFonts w:ascii="Times New Roman" w:hAnsi="Times New Roman"/>
          <w:sz w:val="24"/>
        </w:rPr>
        <w:t>[19] 'doi': '10.1007/s11673-024-10391-7', 'type': 'journal', 'year': 2025, 'issue': '', 'pages': '', 'title': 'Meaningful and Successful Ethical Enactments: A Proposal from Deliberative Wisdom Theory', 'volume': '', 'authors': ['Racine, E.'], 'journal': 'Journal of Bioethical Inquiry'</w:t>
      </w:r>
    </w:p>
    <w:p>
      <w:pPr>
        <w:spacing w:before="0" w:after="0" w:line="240" w:lineRule="auto"/>
        <w:jc w:val="both"/>
        <w:ind w:firstLine="-284" w:left="284"/>
      </w:pPr>
      <w:r>
        <w:rPr>
          <w:rFonts w:ascii="Times New Roman" w:hAnsi="Times New Roman"/>
          <w:sz w:val="24"/>
        </w:rPr>
        <w:t>[20] 'doi': '10.1016/j.jenvman.2025.126232', 'type': 'journal', 'year': 2025, 'issue': '', 'pages': '126232', 'title': 'Multi-dimensional maize biomass utilization: Mitigating existing agro-waste by meaningful value addition', 'volume': '375', 'authors': ['Kaur, G.', 'Kaur, P.', 'Devi, J.', 'Devi, V.', 'Bhushan, B.', 'Singh, A.', 'Jat, H. S.'], 'journal': 'Journal of Environmental Management'</w:t>
      </w:r>
    </w:p>
    <w:p>
      <w:pPr>
        <w:spacing w:before="0" w:after="0" w:line="240" w:lineRule="auto"/>
        <w:jc w:val="both"/>
        <w:ind w:firstLine="-284" w:left="284"/>
      </w:pPr>
      <w:r>
        <w:rPr>
          <w:rFonts w:ascii="Times New Roman" w:hAnsi="Times New Roman"/>
          <w:sz w:val="24"/>
        </w:rPr>
        <w:t>[21] 'doi': '', 'type': 'journal', 'year': 2017, 'issue': '', 'pages': '', 'title': 'Pengaruh Strategi PDR terhadap Active Learning dan Kemampuan Bekerjasama Anak Usia Dini', 'volume': '', 'authors': ['Ayu Asnah', 'Yulianti'], 'journal': 'Jurnal Pendidikan Anak Usia Dini (tidak terindeks)'</w:t>
      </w:r>
    </w:p>
    <w:p>
      <w:pPr>
        <w:spacing w:before="0" w:after="0" w:line="240" w:lineRule="auto"/>
        <w:jc w:val="both"/>
        <w:ind w:firstLine="-284" w:left="284"/>
      </w:pPr>
      <w:r>
        <w:rPr>
          <w:rFonts w:ascii="Times New Roman" w:hAnsi="Times New Roman"/>
          <w:sz w:val="24"/>
        </w:rPr>
        <w:t>[22] 'doi': '', 'type': 'journal', 'year': 2026, 'issue': '', 'pages': '', 'title': 'The Implementation of Field Trips to Enhance Expressive Language Development at TKM NU 4 Miftahul Huda Mendalanwangi Wagir Malang', 'volume': '', 'authors': ["Lailatun Nafi'ah", 'Ayu Asnah', 'Mochammad Ramli Akbar'], 'journal': 'Jurnal PAUD (tidak terindeks)'</w:t>
      </w:r>
    </w:p>
    <w:p>
      <w:pPr>
        <w:spacing w:before="0" w:after="0" w:line="240" w:lineRule="auto"/>
        <w:jc w:val="both"/>
        <w:ind w:firstLine="-284" w:left="284"/>
      </w:pPr>
      <w:r>
        <w:rPr>
          <w:rFonts w:ascii="Times New Roman" w:hAnsi="Times New Roman"/>
          <w:sz w:val="24"/>
        </w:rPr>
        <w:t>[23] 'doi': '', 'type': 'journal', 'year': 2022, 'issue': '', 'pages': '', 'title': 'Analysis of Curriculum Development and Learning Planning', 'volume': '', 'authors': ['Meviana', 'Ayu Asnah', 'Iskandar Ladamay'], 'journal': 'Jurnal Manajemen Pendidikan (tidak terindeks)'</w:t>
      </w:r>
    </w:p>
    <w:p>
      <w:pPr>
        <w:spacing w:before="0" w:after="0" w:line="240" w:lineRule="auto"/>
        <w:jc w:val="both"/>
        <w:ind w:firstLine="-284" w:left="284"/>
      </w:pPr>
      <w:r>
        <w:rPr>
          <w:rFonts w:ascii="Times New Roman" w:hAnsi="Times New Roman"/>
          <w:sz w:val="24"/>
        </w:rPr>
        <w:t>[24] 'doi': '', 'type': 'journal', 'year': 2026, 'issue': '', 'pages': '', 'title': 'Implementation of Mini Market Simulation in Improving Early Childhood Social Skills', 'volume': '', 'authors': ['Sielvi Kusumawardani', 'Sarah Emanuel Haryono', 'Ayu Asnah'], 'journal': 'Jurnal Pendidikan Anak (tidak terindeks)'</w:t>
      </w:r>
    </w:p>
    <w:p>
      <w:pPr>
        <w:spacing w:before="0" w:after="0" w:line="240" w:lineRule="auto"/>
        <w:jc w:val="both"/>
        <w:ind w:firstLine="-284" w:left="284"/>
      </w:pPr>
      <w:r>
        <w:rPr>
          <w:rFonts w:ascii="Times New Roman" w:hAnsi="Times New Roman"/>
          <w:sz w:val="24"/>
        </w:rPr>
        <w:t>[25] 'doi': '', 'type': 'journal', 'year': 2019, 'issue': '', 'pages': '', 'title': 'Pengaruh Membatik dengan Teknik Mewarnai terhadap Kemampuan Kreativitas Anak Kelompok B di RA Mutiara Iman Pakisaji Malang', 'volume': '', 'authors': ['Maria Meinardina Lado', 'Henni Anggraini', 'Ayu Asnah'], 'journal': 'Jurnal Kreativitas AUD (tidak terindeks)'</w:t>
      </w:r>
    </w:p>
    <w:p>
      <w:pPr>
        <w:spacing w:before="0" w:after="0" w:line="240" w:lineRule="auto"/>
        <w:jc w:val="both"/>
        <w:ind w:firstLine="-284" w:left="284"/>
      </w:pPr>
      <w:r>
        <w:rPr>
          <w:rFonts w:ascii="Times New Roman" w:hAnsi="Times New Roman"/>
          <w:sz w:val="24"/>
        </w:rPr>
        <w:t>[26] 'doi': '', 'type': 'journal', 'year': 2025, 'issue': '', 'pages': '', 'title': 'Penerapan Permainan Petak Umpet untuk Meningkatkan Keberanian Anak Usia 3-4 Tahun di KB An Nafisah Pakis Malang', 'volume': '', 'authors': ['Inayatul Munawaroh', 'Ayu Asnah', 'Mochammad Ramli Akbar'], 'journal': 'Jurnal Perkembangan Anak (tidak terindeks)'</w:t>
      </w:r>
    </w:p>
    <w:p>
      <w:pPr>
        <w:spacing w:before="0" w:after="0" w:line="240" w:lineRule="auto"/>
        <w:jc w:val="both"/>
        <w:ind w:firstLine="-284" w:left="284"/>
      </w:pPr>
      <w:r>
        <w:rPr>
          <w:rFonts w:ascii="Times New Roman" w:hAnsi="Times New Roman"/>
          <w:sz w:val="24"/>
        </w:rPr>
        <w:t>[27] 'doi': '', 'type': 'journal', 'year': 2025, 'issue': '', 'pages': '', 'title': 'Meningkatkan Kemampuan Berinteraksi Sosial Melalui Kegiatan Pekan Dolanan pada Peserta Didik Kelompok B di RA Al-Hidayah Pronojiwo Kabupaten Lumajang', 'volume': '', 'authors': ['Fitriana Dewi Lestari', 'Ayu Asnah', 'Mochammad Ramli Akbar'], 'journal': 'Jurnal Interaksi Sosial AUD (tidak terindeks)'</w:t>
      </w:r>
    </w:p>
    <w:sectPr w:rsidR="00A63BA3">
      <w:headerReference w:type="even" r:id="rId17"/>
      <w:headerReference w:type="default" r:id="rId18"/>
      <w:footerReference w:type="even" r:id="rId19"/>
      <w:footerReference w:type="default" r:id="rId20"/>
      <w:headerReference w:type="first" r:id="rId21"/>
      <w:footerReference w:type="first" r:id="rId22"/>
      <w:type w:val="continuous"/>
      <w:pgSz w:w="11907" w:h="1683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7F4E" w:rsidRDefault="00857F4E">
      <w:pPr>
        <w:spacing w:after="0" w:line="240" w:lineRule="auto"/>
      </w:pPr>
      <w:r>
        <w:separator/>
      </w:r>
    </w:p>
  </w:endnote>
  <w:endnote w:type="continuationSeparator" w:id="0">
    <w:p w:rsidR="00857F4E" w:rsidRDefault="00857F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owan Old Style Roman">
    <w:panose1 w:val="00000000000000000000"/>
    <w:charset w:val="4D"/>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Book Antiqua">
    <w:panose1 w:val="02040602050305030304"/>
    <w:charset w:val="00"/>
    <w:family w:val="roman"/>
    <w:pitch w:val="variable"/>
    <w:sig w:usb0="00000287" w:usb1="00000000" w:usb2="00000000" w:usb3="00000000" w:csb0="0000009F" w:csb1="00000000"/>
  </w:font>
  <w:font w:name="Myriad Pro">
    <w:altName w:val="Segoe U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pPr>
      <w:rPr>
        <w:sz w:val="14"/>
        <w:szCs w:val="14"/>
      </w:rPr>
    </w:pPr>
    <w:proofErr w:type="spellStart"/>
    <w:r w:rsidRPr="00C53310">
      <w:rPr>
        <w:sz w:val="16"/>
        <w:szCs w:val="16"/>
      </w:rPr>
      <w:t>Jurnal</w:t>
    </w:r>
    <w:proofErr w:type="spellEnd"/>
    <w:r w:rsidRPr="00C53310">
      <w:rPr>
        <w:sz w:val="16"/>
        <w:szCs w:val="16"/>
      </w:rPr>
      <w:t xml:space="preserve"> PG-PAUD </w:t>
    </w:r>
    <w:proofErr w:type="spellStart"/>
    <w:r w:rsidRPr="00C53310">
      <w:rPr>
        <w:sz w:val="16"/>
        <w:szCs w:val="16"/>
      </w:rPr>
      <w:t>Trunojoyo</w:t>
    </w:r>
    <w:proofErr w:type="spellEnd"/>
    <w:r w:rsidRPr="00C53310">
      <w:rPr>
        <w:sz w:val="16"/>
        <w:szCs w:val="16"/>
      </w:rPr>
      <w:t>. P-ISSN: 2528-3553, E-ISSN: 2613-9650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pPr>
      <w:jc w:val="right"/>
      <w:rPr>
        <w:rFonts w:ascii="Cambria" w:hAnsi="Cambria"/>
        <w:bCs/>
        <w:i/>
        <w:sz w:val="16"/>
        <w:szCs w:val="16"/>
      </w:rPr>
    </w:pPr>
    <w:proofErr w:type="spellStart"/>
    <w:r>
      <w:rPr>
        <w:rFonts w:ascii="Cambria" w:hAnsi="Cambria"/>
        <w:i/>
        <w:sz w:val="16"/>
        <w:szCs w:val="16"/>
      </w:rPr>
      <w:t>Penulis</w:t>
    </w:r>
    <w:proofErr w:type="spellEnd"/>
    <w:r>
      <w:rPr>
        <w:rFonts w:ascii="Cambria" w:hAnsi="Cambria"/>
        <w:i/>
        <w:sz w:val="16"/>
        <w:szCs w:val="16"/>
      </w:rPr>
      <w:t xml:space="preserve"> </w:t>
    </w:r>
    <w:proofErr w:type="spellStart"/>
    <w:r>
      <w:rPr>
        <w:rFonts w:ascii="Cambria" w:hAnsi="Cambria"/>
        <w:i/>
        <w:sz w:val="16"/>
        <w:szCs w:val="16"/>
      </w:rPr>
      <w:t>Pertama</w:t>
    </w:r>
    <w:proofErr w:type="spellEnd"/>
    <w:r>
      <w:rPr>
        <w:rFonts w:ascii="Cambria" w:hAnsi="Cambria"/>
        <w:i/>
        <w:sz w:val="16"/>
        <w:szCs w:val="16"/>
      </w:rPr>
      <w:t xml:space="preserve"> /</w:t>
    </w:r>
    <w:r>
      <w:t xml:space="preserve"> </w:t>
    </w:r>
    <w:proofErr w:type="spellStart"/>
    <w:r>
      <w:rPr>
        <w:rFonts w:ascii="Cambria" w:hAnsi="Cambria"/>
        <w:bCs/>
        <w:i/>
        <w:sz w:val="16"/>
        <w:szCs w:val="16"/>
      </w:rPr>
      <w:t>Judul</w:t>
    </w:r>
    <w:proofErr w:type="spellEnd"/>
    <w:r>
      <w:rPr>
        <w:rFonts w:ascii="Cambria" w:hAnsi="Cambria"/>
        <w:bCs/>
        <w:i/>
        <w:sz w:val="16"/>
        <w:szCs w:val="16"/>
      </w:rPr>
      <w:t xml:space="preserve"> Artikel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Pr="00C53310" w:rsidRDefault="00C53310" w:rsidP="00C53310">
    <w:pPr>
      <w:pStyle w:val="FootnoteText"/>
      <w:tabs>
        <w:tab w:val="left" w:pos="142"/>
      </w:tabs>
      <w:spacing w:after="0" w:line="240" w:lineRule="auto"/>
      <w:ind w:left="142" w:hanging="142"/>
      <w:rPr>
        <w:rFonts w:eastAsiaTheme="minorEastAsia"/>
        <w:color w:val="000000"/>
        <w:sz w:val="16"/>
        <w:szCs w:val="16"/>
        <w:lang w:val="en-US"/>
      </w:rPr>
    </w:pPr>
    <w:r w:rsidRPr="00C53310">
      <w:rPr>
        <w:bCs/>
        <w:color w:val="000000"/>
      </w:rPr>
      <w:sym w:font="Wingdings" w:char="F02A"/>
    </w:r>
    <w:r w:rsidRPr="00C53310">
      <w:rPr>
        <w:color w:val="000000"/>
        <w:sz w:val="16"/>
        <w:szCs w:val="16"/>
      </w:rPr>
      <w:t>Corresponding author</w:t>
    </w:r>
    <w:r w:rsidRPr="00C53310">
      <w:rPr>
        <w:color w:val="000000"/>
        <w:sz w:val="16"/>
        <w:szCs w:val="16"/>
        <w:lang w:val="en-US"/>
      </w:rPr>
      <w:t>:</w:t>
    </w:r>
  </w:p>
  <w:p w:rsidR="00A63BA3" w:rsidRPr="00C53310" w:rsidRDefault="00000000" w:rsidP="00C53310">
    <w:pPr>
      <w:pStyle w:val="FootnoteText"/>
      <w:spacing w:after="0" w:line="240" w:lineRule="auto"/>
      <w:rPr>
        <w:color w:val="000000"/>
        <w:sz w:val="16"/>
        <w:szCs w:val="16"/>
        <w:lang w:val="en-US"/>
      </w:rPr>
    </w:pPr>
    <w:r w:rsidRPr="00C53310">
      <w:rPr>
        <w:color w:val="000000"/>
        <w:sz w:val="16"/>
        <w:szCs w:val="16"/>
      </w:rPr>
      <w:t xml:space="preserve">E-mail addresses: </w:t>
    </w:r>
    <w:hyperlink r:id="rId1" w:history="1">
      <w:r w:rsidRPr="00C53310">
        <w:rPr>
          <w:rStyle w:val="Hyperlink"/>
          <w:sz w:val="16"/>
        </w:rPr>
        <w:t>Penulis Pertama@gmail.com</w:t>
      </w:r>
    </w:hyperlink>
    <w:r w:rsidRPr="00C53310">
      <w:rPr>
        <w:sz w:val="16"/>
      </w:rPr>
      <w:t xml:space="preserve"> </w:t>
    </w:r>
    <w:r w:rsidRPr="00C53310">
      <w:rPr>
        <w:color w:val="000000"/>
        <w:sz w:val="16"/>
        <w:szCs w:val="16"/>
      </w:rPr>
      <w:t>(Penulis Pertama)</w:t>
    </w:r>
    <w:r w:rsidR="00C53310" w:rsidRPr="00C53310">
      <w:rPr>
        <w:color w:val="000000"/>
        <w:sz w:val="16"/>
        <w:szCs w:val="16"/>
      </w:rPr>
      <w:t xml:space="preserve"> </w:t>
    </w:r>
    <w:r w:rsidRPr="00C53310">
      <w:rPr>
        <w:color w:val="000000"/>
        <w:sz w:val="16"/>
        <w:szCs w:val="16"/>
      </w:rPr>
      <w:t>disarankan menggunakan emai</w:t>
    </w:r>
    <w:r w:rsidRPr="00C53310">
      <w:rPr>
        <w:color w:val="000000"/>
        <w:sz w:val="16"/>
        <w:szCs w:val="16"/>
        <w:lang w:eastAsia="ja-JP"/>
      </w:rPr>
      <w:t>l institusi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7F4E" w:rsidRDefault="00857F4E">
      <w:pPr>
        <w:spacing w:after="0" w:line="240" w:lineRule="auto"/>
      </w:pPr>
      <w:r>
        <w:separator/>
      </w:r>
    </w:p>
  </w:footnote>
  <w:footnote w:type="continuationSeparator" w:id="0">
    <w:p w:rsidR="00857F4E" w:rsidRDefault="00857F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000000" w:rsidP="008252D9">
    <w:pPr>
      <w:pStyle w:val="Header"/>
      <w:tabs>
        <w:tab w:val="clear" w:pos="9360"/>
        <w:tab w:val="right" w:pos="9072"/>
      </w:tabs>
      <w:spacing w:after="0"/>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2</w:t>
    </w:r>
    <w:r>
      <w:rPr>
        <w:rFonts w:ascii="Cambria" w:hAnsi="Cambria"/>
        <w:sz w:val="18"/>
        <w:szCs w:val="18"/>
      </w:rPr>
      <w:fldChar w:fldCharType="end"/>
    </w:r>
  </w:p>
  <w:p w:rsidR="00A63BA3" w:rsidRDefault="00A63BA3" w:rsidP="008252D9">
    <w:pPr>
      <w:pStyle w:val="Header"/>
      <w:spacing w:after="0"/>
      <w:rPr>
        <w:rFonts w:eastAsiaTheme="minorEastAsia"/>
        <w:sz w:val="18"/>
        <w:szCs w:val="18"/>
      </w:rPr>
    </w:pPr>
  </w:p>
  <w:p w:rsidR="008252D9" w:rsidRPr="008252D9" w:rsidRDefault="008252D9" w:rsidP="008252D9">
    <w:pPr>
      <w:pStyle w:val="Header"/>
      <w:spacing w:after="0"/>
      <w:rPr>
        <w:rFonts w:eastAsiaTheme="minorEastAsi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pPr>
      <w:pStyle w:val="Header"/>
      <w:tabs>
        <w:tab w:val="clear" w:pos="9360"/>
        <w:tab w:val="right" w:pos="9072"/>
      </w:tabs>
      <w:rPr>
        <w:sz w:val="18"/>
        <w:szCs w:val="18"/>
      </w:rPr>
    </w:pPr>
    <w:proofErr w:type="spellStart"/>
    <w:r w:rsidRPr="00C53310">
      <w:rPr>
        <w:i/>
        <w:sz w:val="18"/>
        <w:szCs w:val="18"/>
        <w:lang w:val="en-US"/>
      </w:rPr>
      <w:t>Jurnal</w:t>
    </w:r>
    <w:proofErr w:type="spellEnd"/>
    <w:r w:rsidRPr="00C53310">
      <w:rPr>
        <w:i/>
        <w:sz w:val="18"/>
        <w:szCs w:val="18"/>
        <w:lang w:val="en-US"/>
      </w:rPr>
      <w:t xml:space="preserve"> PG-PAUD </w:t>
    </w:r>
    <w:proofErr w:type="spellStart"/>
    <w:r w:rsidRPr="00C53310">
      <w:rPr>
        <w:i/>
        <w:sz w:val="18"/>
        <w:szCs w:val="18"/>
        <w:lang w:val="en-US"/>
      </w:rPr>
      <w:t>Trunojoyo</w:t>
    </w:r>
    <w:proofErr w:type="spellEnd"/>
    <w:r w:rsidRPr="00C53310">
      <w:rPr>
        <w:i/>
        <w:sz w:val="18"/>
        <w:szCs w:val="18"/>
        <w:lang w:val="en-US"/>
      </w:rPr>
      <w:t xml:space="preserve">, Vol. xx, No. xx, </w:t>
    </w:r>
    <w:proofErr w:type="spellStart"/>
    <w:r w:rsidRPr="00C53310">
      <w:rPr>
        <w:i/>
        <w:sz w:val="18"/>
        <w:szCs w:val="18"/>
        <w:lang w:val="en-US"/>
      </w:rPr>
      <w:t>Tahun</w:t>
    </w:r>
    <w:proofErr w:type="spellEnd"/>
    <w:r w:rsidRPr="00C53310">
      <w:rPr>
        <w:i/>
        <w:sz w:val="18"/>
        <w:szCs w:val="18"/>
        <w:lang w:val="en-US"/>
      </w:rPr>
      <w:t xml:space="preserve"> 20xx, pp. xx-</w:t>
    </w:r>
    <w:proofErr w:type="spellStart"/>
    <w:r w:rsidRPr="00C53310">
      <w:rPr>
        <w:i/>
        <w:sz w:val="18"/>
        <w:szCs w:val="18"/>
        <w:lang w:val="en-US"/>
      </w:rPr>
      <w:t>yy</w:t>
    </w:r>
    <w:proofErr w:type="spellEnd"/>
    <w:r>
      <w:rPr>
        <w:rFonts w:ascii="Cambria" w:hAnsi="Cambria"/>
        <w:i/>
        <w:sz w:val="18"/>
        <w:szCs w:val="18"/>
        <w:lang w:val="en-US"/>
      </w:rPr>
      <w:tab/>
    </w:r>
    <w:r>
      <w:rPr>
        <w:rFonts w:ascii="Cambria" w:hAnsi="Cambria"/>
        <w:sz w:val="18"/>
        <w:szCs w:val="18"/>
      </w:rPr>
      <w:fldChar w:fldCharType="begin"/>
    </w:r>
    <w:r>
      <w:rPr>
        <w:rFonts w:ascii="Cambria" w:hAnsi="Cambria"/>
        <w:sz w:val="18"/>
        <w:szCs w:val="18"/>
      </w:rPr>
      <w:instrText xml:space="preserve"> PAGE   \* MERGEFORMAT </w:instrText>
    </w:r>
    <w:r>
      <w:rPr>
        <w:rFonts w:ascii="Cambria" w:hAnsi="Cambria"/>
        <w:sz w:val="18"/>
        <w:szCs w:val="18"/>
      </w:rPr>
      <w:fldChar w:fldCharType="separate"/>
    </w:r>
    <w:r>
      <w:rPr>
        <w:rFonts w:ascii="Cambria" w:hAnsi="Cambria"/>
        <w:sz w:val="18"/>
        <w:szCs w:val="18"/>
      </w:rPr>
      <w:t>3</w:t>
    </w:r>
    <w:r>
      <w:rPr>
        <w:rFonts w:ascii="Cambria" w:hAnsi="Cambria"/>
        <w:sz w:val="18"/>
        <w:szCs w:val="18"/>
      </w:rPr>
      <w:fldChar w:fldCharType="end"/>
    </w:r>
  </w:p>
  <w:p w:rsidR="00A63BA3" w:rsidRDefault="00A63BA3">
    <w:pPr>
      <w:pStyle w:val="Header"/>
      <w:tabs>
        <w:tab w:val="clear" w:pos="9360"/>
        <w:tab w:val="right" w:pos="9072"/>
      </w:tabs>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63BA3" w:rsidRDefault="00C53310" w:rsidP="00B742FC">
    <w:pPr>
      <w:pBdr>
        <w:top w:val="single" w:sz="4" w:space="1" w:color="auto"/>
      </w:pBdr>
      <w:spacing w:after="0"/>
      <w:rPr>
        <w:b/>
        <w:bCs/>
        <w:sz w:val="20"/>
        <w:szCs w:val="20"/>
      </w:rPr>
    </w:pPr>
    <w:r>
      <w:rPr>
        <w:noProof/>
        <w:lang w:eastAsia="id-ID"/>
      </w:rPr>
      <w:drawing>
        <wp:anchor distT="0" distB="0" distL="114300" distR="114300" simplePos="0" relativeHeight="251659264" behindDoc="0" locked="0" layoutInCell="1" allowOverlap="1">
          <wp:simplePos x="0" y="0"/>
          <wp:positionH relativeFrom="margin">
            <wp:posOffset>5283835</wp:posOffset>
          </wp:positionH>
          <wp:positionV relativeFrom="paragraph">
            <wp:posOffset>6779</wp:posOffset>
          </wp:positionV>
          <wp:extent cx="473710" cy="664845"/>
          <wp:effectExtent l="0" t="0" r="2540" b="1905"/>
          <wp:wrapNone/>
          <wp:docPr id="3" name="Picture 3" descr="C:\Users\Ni'mah\Downloads\journalThumbnail_en_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i'mah\Downloads\journalThumbnail_en_US.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473710" cy="664845"/>
                  </a:xfrm>
                  <a:prstGeom prst="rect">
                    <a:avLst/>
                  </a:prstGeom>
                  <a:noFill/>
                  <a:ln>
                    <a:noFill/>
                  </a:ln>
                </pic:spPr>
              </pic:pic>
            </a:graphicData>
          </a:graphic>
        </wp:anchor>
      </w:drawing>
    </w:r>
    <w:proofErr w:type="spellStart"/>
    <w:r w:rsidR="00000000">
      <w:rPr>
        <w:b/>
        <w:bCs/>
        <w:sz w:val="20"/>
        <w:szCs w:val="20"/>
      </w:rPr>
      <w:t>Jurnal</w:t>
    </w:r>
    <w:proofErr w:type="spellEnd"/>
    <w:r w:rsidR="00000000">
      <w:rPr>
        <w:b/>
        <w:bCs/>
        <w:sz w:val="20"/>
        <w:szCs w:val="20"/>
      </w:rPr>
      <w:t xml:space="preserve"> PG-PAUD TRUNOJOYO</w:t>
    </w:r>
  </w:p>
  <w:p w:rsidR="00A63BA3" w:rsidRDefault="00000000" w:rsidP="008252D9">
    <w:pPr>
      <w:pBdr>
        <w:top w:val="single" w:sz="4" w:space="1" w:color="auto"/>
      </w:pBdr>
      <w:spacing w:after="0" w:line="240" w:lineRule="auto"/>
      <w:rPr>
        <w:color w:val="000000"/>
        <w:sz w:val="14"/>
        <w:szCs w:val="14"/>
      </w:rPr>
    </w:pPr>
    <w:r>
      <w:rPr>
        <w:sz w:val="14"/>
        <w:szCs w:val="14"/>
      </w:rPr>
      <w:t xml:space="preserve">Volume xx, </w:t>
    </w:r>
    <w:proofErr w:type="spellStart"/>
    <w:r>
      <w:rPr>
        <w:sz w:val="14"/>
        <w:szCs w:val="14"/>
      </w:rPr>
      <w:t>Nomor</w:t>
    </w:r>
    <w:proofErr w:type="spellEnd"/>
    <w:r>
      <w:rPr>
        <w:sz w:val="14"/>
        <w:szCs w:val="14"/>
      </w:rPr>
      <w:t xml:space="preserve"> xx, </w:t>
    </w:r>
    <w:proofErr w:type="spellStart"/>
    <w:r>
      <w:rPr>
        <w:sz w:val="14"/>
        <w:szCs w:val="14"/>
      </w:rPr>
      <w:t>Tahun</w:t>
    </w:r>
    <w:proofErr w:type="spellEnd"/>
    <w:r>
      <w:rPr>
        <w:sz w:val="14"/>
        <w:szCs w:val="14"/>
      </w:rPr>
      <w:t xml:space="preserve"> 20xx</w:t>
    </w:r>
    <w:r>
      <w:rPr>
        <w:color w:val="000000"/>
        <w:sz w:val="14"/>
        <w:szCs w:val="14"/>
      </w:rPr>
      <w:t>, pp. xx-</w:t>
    </w:r>
    <w:proofErr w:type="spellStart"/>
    <w:r>
      <w:rPr>
        <w:color w:val="000000"/>
        <w:sz w:val="14"/>
        <w:szCs w:val="14"/>
      </w:rPr>
      <w:t>yy</w:t>
    </w:r>
    <w:proofErr w:type="spellEnd"/>
  </w:p>
  <w:p w:rsidR="00A63BA3" w:rsidRDefault="00000000" w:rsidP="008252D9">
    <w:pPr>
      <w:spacing w:after="0" w:line="240" w:lineRule="auto"/>
      <w:rPr>
        <w:color w:val="000000"/>
        <w:sz w:val="14"/>
        <w:szCs w:val="14"/>
      </w:rPr>
    </w:pPr>
    <w:r>
      <w:rPr>
        <w:color w:val="000000"/>
        <w:sz w:val="14"/>
        <w:szCs w:val="14"/>
      </w:rPr>
      <w:t>P-ISSN:</w:t>
    </w:r>
    <w:r>
      <w:rPr>
        <w:color w:val="000000"/>
        <w:sz w:val="14"/>
        <w:szCs w:val="14"/>
        <w:lang w:val="id-ID"/>
      </w:rPr>
      <w:t xml:space="preserve"> 2528-3553</w:t>
    </w:r>
    <w:r>
      <w:rPr>
        <w:rFonts w:eastAsia="Calibri"/>
        <w:color w:val="000000"/>
        <w:sz w:val="22"/>
        <w:szCs w:val="22"/>
      </w:rPr>
      <w:t xml:space="preserve">, </w:t>
    </w:r>
    <w:r>
      <w:rPr>
        <w:color w:val="000000"/>
        <w:sz w:val="14"/>
        <w:szCs w:val="14"/>
      </w:rPr>
      <w:t>E-ISSN: 2613-9650</w:t>
    </w:r>
    <w:r>
      <w:t xml:space="preserve"> </w:t>
    </w:r>
  </w:p>
  <w:p w:rsidR="00A63BA3" w:rsidRDefault="00000000" w:rsidP="008252D9">
    <w:pPr>
      <w:pBdr>
        <w:bottom w:val="single" w:sz="12" w:space="1" w:color="auto"/>
      </w:pBdr>
      <w:spacing w:after="0" w:line="240" w:lineRule="auto"/>
      <w:rPr>
        <w:color w:val="000000"/>
        <w:sz w:val="14"/>
        <w:szCs w:val="14"/>
      </w:rPr>
    </w:pPr>
    <w:r>
      <w:rPr>
        <w:color w:val="000000"/>
        <w:sz w:val="14"/>
        <w:szCs w:val="14"/>
      </w:rPr>
      <w:t xml:space="preserve">Open Access: </w:t>
    </w:r>
    <w:hyperlink r:id="rId2" w:history="1">
      <w:r>
        <w:rPr>
          <w:rStyle w:val="Hyperlink"/>
          <w:sz w:val="14"/>
          <w:szCs w:val="14"/>
        </w:rPr>
        <w:t>https://doi.org/10.23887/paud.v9i3</w:t>
      </w:r>
    </w:hyperlink>
    <w:r>
      <w:rPr>
        <w:color w:val="000000"/>
        <w:sz w:val="14"/>
        <w:szCs w:val="14"/>
      </w:rPr>
      <w:t xml:space="preserve"> </w:t>
    </w:r>
  </w:p>
  <w:p w:rsidR="00A63BA3" w:rsidRDefault="00A63BA3" w:rsidP="008252D9">
    <w:pPr>
      <w:pBdr>
        <w:bottom w:val="single" w:sz="12" w:space="1" w:color="auto"/>
      </w:pBdr>
      <w:spacing w:after="0" w:line="240" w:lineRule="auto"/>
      <w:rPr>
        <w:color w:val="FF0000"/>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E2BCC"/>
    <w:multiLevelType w:val="multilevel"/>
    <w:tmpl w:val="17FE2BCC"/>
    <w:lvl w:ilvl="0">
      <w:start w:val="1"/>
      <w:numFmt w:val="decimal"/>
      <w:pStyle w:val="Heading5"/>
      <w:lvlText w:val="%1."/>
      <w:lvlJc w:val="left"/>
      <w:pPr>
        <w:ind w:left="360" w:hanging="360"/>
      </w:pPr>
      <w:rPr>
        <w:rFonts w:ascii="Iowan Old Style Roman" w:hAnsi="Iowan Old Style Roman" w:cs="Times New Roman" w:hint="default"/>
        <w:b/>
        <w:bCs w:val="0"/>
        <w:i w:val="0"/>
        <w:iCs w:val="0"/>
        <w:caps w:val="0"/>
        <w:smallCaps w:val="0"/>
        <w:strike w:val="0"/>
        <w:dstrike w:val="0"/>
        <w:outline w:val="0"/>
        <w:shadow w:val="0"/>
        <w:emboss w:val="0"/>
        <w:imprint w:val="0"/>
        <w:snapToGrid w:val="0"/>
        <w:vanish w:val="0"/>
        <w:color w:val="941100"/>
        <w:spacing w:val="0"/>
        <w:w w:val="0"/>
        <w:kern w:val="0"/>
        <w:position w:val="0"/>
        <w:sz w:val="28"/>
        <w:szCs w:val="0"/>
        <w:u w:val="none" w:color="9411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6406BEC9"/>
    <w:multiLevelType w:val="singleLevel"/>
    <w:tmpl w:val="6406BEC9"/>
    <w:lvl w:ilvl="0">
      <w:start w:val="1"/>
      <w:numFmt w:val="decimal"/>
      <w:lvlText w:val="%1)"/>
      <w:lvlJc w:val="left"/>
      <w:pPr>
        <w:ind w:left="425" w:hanging="425"/>
      </w:pPr>
      <w:rPr>
        <w:rFonts w:hint="default"/>
      </w:rPr>
    </w:lvl>
  </w:abstractNum>
  <w:abstractNum w:abstractNumId="2" w15:restartNumberingAfterBreak="0">
    <w:nsid w:val="6F2B2134"/>
    <w:multiLevelType w:val="multilevel"/>
    <w:tmpl w:val="6F2B2134"/>
    <w:lvl w:ilvl="0">
      <w:start w:val="1"/>
      <w:numFmt w:val="decimal"/>
      <w:lvlText w:val="%1."/>
      <w:lvlJc w:val="left"/>
      <w:pPr>
        <w:ind w:left="928" w:hanging="360"/>
      </w:pPr>
      <w:rPr>
        <w:rFonts w:ascii="Cambria" w:hAnsi="Cambria" w:hint="default"/>
        <w:b/>
        <w:i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num w:numId="1" w16cid:durableId="1299143284">
    <w:abstractNumId w:val="0"/>
  </w:num>
  <w:num w:numId="2" w16cid:durableId="1917321418">
    <w:abstractNumId w:val="2"/>
  </w:num>
  <w:num w:numId="3" w16cid:durableId="1862009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6CC"/>
    <w:rsid w:val="CEFE94E7"/>
    <w:rsid w:val="D9F7564F"/>
    <w:rsid w:val="EE0F55B1"/>
    <w:rsid w:val="F0D76E94"/>
    <w:rsid w:val="FC77286B"/>
    <w:rsid w:val="FCFE0EDC"/>
    <w:rsid w:val="FCFE2E82"/>
    <w:rsid w:val="FEFF2A58"/>
    <w:rsid w:val="FEFFA921"/>
    <w:rsid w:val="FF7B4B3A"/>
    <w:rsid w:val="FF8ECA2B"/>
    <w:rsid w:val="FFBD2666"/>
    <w:rsid w:val="00000606"/>
    <w:rsid w:val="00003914"/>
    <w:rsid w:val="00012F0C"/>
    <w:rsid w:val="00016FBC"/>
    <w:rsid w:val="00017DDE"/>
    <w:rsid w:val="00023300"/>
    <w:rsid w:val="00023E35"/>
    <w:rsid w:val="000255BF"/>
    <w:rsid w:val="000278A7"/>
    <w:rsid w:val="00030C9D"/>
    <w:rsid w:val="0003113A"/>
    <w:rsid w:val="00031E81"/>
    <w:rsid w:val="0003209D"/>
    <w:rsid w:val="00053D9E"/>
    <w:rsid w:val="00057B4C"/>
    <w:rsid w:val="000617C3"/>
    <w:rsid w:val="000644D4"/>
    <w:rsid w:val="00065A93"/>
    <w:rsid w:val="00072189"/>
    <w:rsid w:val="000731FD"/>
    <w:rsid w:val="00076DB1"/>
    <w:rsid w:val="00077C1E"/>
    <w:rsid w:val="0008511B"/>
    <w:rsid w:val="000A2F2E"/>
    <w:rsid w:val="000B051B"/>
    <w:rsid w:val="000B306E"/>
    <w:rsid w:val="000C4A10"/>
    <w:rsid w:val="000C5365"/>
    <w:rsid w:val="000C55D2"/>
    <w:rsid w:val="000D2D67"/>
    <w:rsid w:val="000D78B2"/>
    <w:rsid w:val="000E2500"/>
    <w:rsid w:val="000E6F74"/>
    <w:rsid w:val="000F3A1A"/>
    <w:rsid w:val="000F3E60"/>
    <w:rsid w:val="000F5019"/>
    <w:rsid w:val="0010351E"/>
    <w:rsid w:val="00113F6A"/>
    <w:rsid w:val="00121910"/>
    <w:rsid w:val="00121B26"/>
    <w:rsid w:val="0012297D"/>
    <w:rsid w:val="00133B94"/>
    <w:rsid w:val="00141CC0"/>
    <w:rsid w:val="00144BC3"/>
    <w:rsid w:val="00146926"/>
    <w:rsid w:val="001516CC"/>
    <w:rsid w:val="001521ED"/>
    <w:rsid w:val="0016447A"/>
    <w:rsid w:val="001705A7"/>
    <w:rsid w:val="00170ED6"/>
    <w:rsid w:val="00171C6B"/>
    <w:rsid w:val="001775C1"/>
    <w:rsid w:val="0018114C"/>
    <w:rsid w:val="001A12CC"/>
    <w:rsid w:val="001A660E"/>
    <w:rsid w:val="001B5754"/>
    <w:rsid w:val="001C51A7"/>
    <w:rsid w:val="001C708B"/>
    <w:rsid w:val="001D79EE"/>
    <w:rsid w:val="001D7D7D"/>
    <w:rsid w:val="001E3600"/>
    <w:rsid w:val="001E5A8C"/>
    <w:rsid w:val="001E7E64"/>
    <w:rsid w:val="001F5148"/>
    <w:rsid w:val="0020037D"/>
    <w:rsid w:val="002022F0"/>
    <w:rsid w:val="00207893"/>
    <w:rsid w:val="00213D39"/>
    <w:rsid w:val="00214C6C"/>
    <w:rsid w:val="002210F1"/>
    <w:rsid w:val="00222C7B"/>
    <w:rsid w:val="002234A5"/>
    <w:rsid w:val="0022384E"/>
    <w:rsid w:val="00230639"/>
    <w:rsid w:val="00232768"/>
    <w:rsid w:val="002361B4"/>
    <w:rsid w:val="00237589"/>
    <w:rsid w:val="002526EB"/>
    <w:rsid w:val="00256A27"/>
    <w:rsid w:val="002644D3"/>
    <w:rsid w:val="002666CC"/>
    <w:rsid w:val="002737C8"/>
    <w:rsid w:val="002752E1"/>
    <w:rsid w:val="002858F9"/>
    <w:rsid w:val="00293E75"/>
    <w:rsid w:val="00294ACF"/>
    <w:rsid w:val="00297C04"/>
    <w:rsid w:val="002A1F0A"/>
    <w:rsid w:val="002A3C16"/>
    <w:rsid w:val="002A7AE7"/>
    <w:rsid w:val="002C0A76"/>
    <w:rsid w:val="002C19E7"/>
    <w:rsid w:val="002C36EA"/>
    <w:rsid w:val="002C7CF0"/>
    <w:rsid w:val="002D0B3E"/>
    <w:rsid w:val="002D1264"/>
    <w:rsid w:val="002D38CC"/>
    <w:rsid w:val="002D3D22"/>
    <w:rsid w:val="002D691D"/>
    <w:rsid w:val="002E6696"/>
    <w:rsid w:val="002F357F"/>
    <w:rsid w:val="00312766"/>
    <w:rsid w:val="00323F51"/>
    <w:rsid w:val="00326B48"/>
    <w:rsid w:val="00334154"/>
    <w:rsid w:val="00345A85"/>
    <w:rsid w:val="00361898"/>
    <w:rsid w:val="00363F38"/>
    <w:rsid w:val="0036654C"/>
    <w:rsid w:val="00371729"/>
    <w:rsid w:val="00376E0B"/>
    <w:rsid w:val="00386FAF"/>
    <w:rsid w:val="003A0049"/>
    <w:rsid w:val="003A3EA5"/>
    <w:rsid w:val="003A4F79"/>
    <w:rsid w:val="003A70EB"/>
    <w:rsid w:val="003A7EA9"/>
    <w:rsid w:val="003B3201"/>
    <w:rsid w:val="003B5715"/>
    <w:rsid w:val="003C11FC"/>
    <w:rsid w:val="003C23D4"/>
    <w:rsid w:val="003C79E1"/>
    <w:rsid w:val="003E4CFF"/>
    <w:rsid w:val="003E6340"/>
    <w:rsid w:val="003E796F"/>
    <w:rsid w:val="003F3A14"/>
    <w:rsid w:val="003F4F5B"/>
    <w:rsid w:val="003F5425"/>
    <w:rsid w:val="003F58C4"/>
    <w:rsid w:val="003F6B5D"/>
    <w:rsid w:val="00415471"/>
    <w:rsid w:val="00423EB4"/>
    <w:rsid w:val="004256E9"/>
    <w:rsid w:val="004307FD"/>
    <w:rsid w:val="0043153B"/>
    <w:rsid w:val="004320E7"/>
    <w:rsid w:val="004335A8"/>
    <w:rsid w:val="00435858"/>
    <w:rsid w:val="00435A26"/>
    <w:rsid w:val="00450ADB"/>
    <w:rsid w:val="00461400"/>
    <w:rsid w:val="00471270"/>
    <w:rsid w:val="004815D1"/>
    <w:rsid w:val="00481E6B"/>
    <w:rsid w:val="00483D72"/>
    <w:rsid w:val="00485808"/>
    <w:rsid w:val="004913E1"/>
    <w:rsid w:val="004A3C15"/>
    <w:rsid w:val="004B2B07"/>
    <w:rsid w:val="004C0757"/>
    <w:rsid w:val="004C17D5"/>
    <w:rsid w:val="004C371C"/>
    <w:rsid w:val="004C5B8D"/>
    <w:rsid w:val="004C6685"/>
    <w:rsid w:val="004C6E79"/>
    <w:rsid w:val="004D2109"/>
    <w:rsid w:val="004D4139"/>
    <w:rsid w:val="004D6881"/>
    <w:rsid w:val="004D7CC2"/>
    <w:rsid w:val="004E0420"/>
    <w:rsid w:val="004E360F"/>
    <w:rsid w:val="004E3DC6"/>
    <w:rsid w:val="004E5D2F"/>
    <w:rsid w:val="004E6B4F"/>
    <w:rsid w:val="004F2B37"/>
    <w:rsid w:val="004F5B08"/>
    <w:rsid w:val="004F6858"/>
    <w:rsid w:val="004F69D0"/>
    <w:rsid w:val="00500292"/>
    <w:rsid w:val="00503D3C"/>
    <w:rsid w:val="0050733A"/>
    <w:rsid w:val="00511521"/>
    <w:rsid w:val="005149BB"/>
    <w:rsid w:val="005207EF"/>
    <w:rsid w:val="0052167C"/>
    <w:rsid w:val="00525682"/>
    <w:rsid w:val="00533D5F"/>
    <w:rsid w:val="00535447"/>
    <w:rsid w:val="00540AC4"/>
    <w:rsid w:val="00541374"/>
    <w:rsid w:val="00541705"/>
    <w:rsid w:val="00565106"/>
    <w:rsid w:val="00576FB0"/>
    <w:rsid w:val="005777C9"/>
    <w:rsid w:val="00580859"/>
    <w:rsid w:val="00582972"/>
    <w:rsid w:val="00587609"/>
    <w:rsid w:val="00590757"/>
    <w:rsid w:val="00591193"/>
    <w:rsid w:val="00594896"/>
    <w:rsid w:val="00595DA9"/>
    <w:rsid w:val="005A32FD"/>
    <w:rsid w:val="005C2069"/>
    <w:rsid w:val="005C2588"/>
    <w:rsid w:val="005C6891"/>
    <w:rsid w:val="005C7C00"/>
    <w:rsid w:val="005D1125"/>
    <w:rsid w:val="005D2005"/>
    <w:rsid w:val="005D3190"/>
    <w:rsid w:val="005D6387"/>
    <w:rsid w:val="005E3A63"/>
    <w:rsid w:val="005F6496"/>
    <w:rsid w:val="005F7437"/>
    <w:rsid w:val="006055EA"/>
    <w:rsid w:val="00610318"/>
    <w:rsid w:val="00617B08"/>
    <w:rsid w:val="00621A7E"/>
    <w:rsid w:val="0063728C"/>
    <w:rsid w:val="006445FF"/>
    <w:rsid w:val="00644A17"/>
    <w:rsid w:val="00647E48"/>
    <w:rsid w:val="00652DCA"/>
    <w:rsid w:val="006610C6"/>
    <w:rsid w:val="006628FF"/>
    <w:rsid w:val="00665D9F"/>
    <w:rsid w:val="00673185"/>
    <w:rsid w:val="006955EA"/>
    <w:rsid w:val="006A07A4"/>
    <w:rsid w:val="006A5484"/>
    <w:rsid w:val="006A6DE1"/>
    <w:rsid w:val="006B08A4"/>
    <w:rsid w:val="006B43FE"/>
    <w:rsid w:val="006B69F1"/>
    <w:rsid w:val="006C194E"/>
    <w:rsid w:val="006D7295"/>
    <w:rsid w:val="006D7DD7"/>
    <w:rsid w:val="006E4EEE"/>
    <w:rsid w:val="006F000F"/>
    <w:rsid w:val="006F34E8"/>
    <w:rsid w:val="006F3F0E"/>
    <w:rsid w:val="00701109"/>
    <w:rsid w:val="007026DA"/>
    <w:rsid w:val="007046C8"/>
    <w:rsid w:val="00705542"/>
    <w:rsid w:val="00706437"/>
    <w:rsid w:val="0070729F"/>
    <w:rsid w:val="00710BEC"/>
    <w:rsid w:val="00711F99"/>
    <w:rsid w:val="00721F10"/>
    <w:rsid w:val="007258A8"/>
    <w:rsid w:val="00735F43"/>
    <w:rsid w:val="007462A8"/>
    <w:rsid w:val="007709F8"/>
    <w:rsid w:val="0078181A"/>
    <w:rsid w:val="00786BA8"/>
    <w:rsid w:val="0078772F"/>
    <w:rsid w:val="00792D6C"/>
    <w:rsid w:val="007A2DB2"/>
    <w:rsid w:val="007A30D2"/>
    <w:rsid w:val="007B3630"/>
    <w:rsid w:val="007B7A65"/>
    <w:rsid w:val="007D5CD3"/>
    <w:rsid w:val="007D6931"/>
    <w:rsid w:val="007E04D3"/>
    <w:rsid w:val="007E2E0B"/>
    <w:rsid w:val="007E7FA1"/>
    <w:rsid w:val="007F7FF4"/>
    <w:rsid w:val="00807ACE"/>
    <w:rsid w:val="00810692"/>
    <w:rsid w:val="008252D9"/>
    <w:rsid w:val="00835A9D"/>
    <w:rsid w:val="00835EEB"/>
    <w:rsid w:val="008474CC"/>
    <w:rsid w:val="008562CD"/>
    <w:rsid w:val="00856790"/>
    <w:rsid w:val="00857F4E"/>
    <w:rsid w:val="00860C95"/>
    <w:rsid w:val="008769AA"/>
    <w:rsid w:val="008A1807"/>
    <w:rsid w:val="008A36EC"/>
    <w:rsid w:val="008A5F5A"/>
    <w:rsid w:val="008B19E1"/>
    <w:rsid w:val="008B593A"/>
    <w:rsid w:val="008B6AEB"/>
    <w:rsid w:val="008B6CBF"/>
    <w:rsid w:val="008C1EF8"/>
    <w:rsid w:val="008C20C4"/>
    <w:rsid w:val="008C25E8"/>
    <w:rsid w:val="008C6595"/>
    <w:rsid w:val="008D01E3"/>
    <w:rsid w:val="008E1169"/>
    <w:rsid w:val="008E3FE3"/>
    <w:rsid w:val="008F17C0"/>
    <w:rsid w:val="008F25CD"/>
    <w:rsid w:val="008F3DD8"/>
    <w:rsid w:val="008F5777"/>
    <w:rsid w:val="009020FF"/>
    <w:rsid w:val="0090296E"/>
    <w:rsid w:val="00903CF9"/>
    <w:rsid w:val="00905E30"/>
    <w:rsid w:val="009065BC"/>
    <w:rsid w:val="009107B3"/>
    <w:rsid w:val="009115EA"/>
    <w:rsid w:val="00911FA9"/>
    <w:rsid w:val="0091650E"/>
    <w:rsid w:val="00930D24"/>
    <w:rsid w:val="00930EDB"/>
    <w:rsid w:val="00932570"/>
    <w:rsid w:val="00941F7B"/>
    <w:rsid w:val="0094453A"/>
    <w:rsid w:val="009466B2"/>
    <w:rsid w:val="009468B3"/>
    <w:rsid w:val="0095228E"/>
    <w:rsid w:val="009628C7"/>
    <w:rsid w:val="009712CA"/>
    <w:rsid w:val="00973476"/>
    <w:rsid w:val="00973FE3"/>
    <w:rsid w:val="00974942"/>
    <w:rsid w:val="00977659"/>
    <w:rsid w:val="00977996"/>
    <w:rsid w:val="009835DC"/>
    <w:rsid w:val="00992D01"/>
    <w:rsid w:val="00994B35"/>
    <w:rsid w:val="009A0E27"/>
    <w:rsid w:val="009A5170"/>
    <w:rsid w:val="009A7025"/>
    <w:rsid w:val="009A71BC"/>
    <w:rsid w:val="009B1EB7"/>
    <w:rsid w:val="009B27D5"/>
    <w:rsid w:val="009B4B01"/>
    <w:rsid w:val="009E4772"/>
    <w:rsid w:val="009F0521"/>
    <w:rsid w:val="009F2D97"/>
    <w:rsid w:val="00A0502D"/>
    <w:rsid w:val="00A051C2"/>
    <w:rsid w:val="00A10243"/>
    <w:rsid w:val="00A20AC7"/>
    <w:rsid w:val="00A22E6E"/>
    <w:rsid w:val="00A26F25"/>
    <w:rsid w:val="00A312FE"/>
    <w:rsid w:val="00A316F3"/>
    <w:rsid w:val="00A40A3C"/>
    <w:rsid w:val="00A428A9"/>
    <w:rsid w:val="00A4301D"/>
    <w:rsid w:val="00A4561E"/>
    <w:rsid w:val="00A456BA"/>
    <w:rsid w:val="00A55E3E"/>
    <w:rsid w:val="00A55F9D"/>
    <w:rsid w:val="00A57796"/>
    <w:rsid w:val="00A6260C"/>
    <w:rsid w:val="00A63BA3"/>
    <w:rsid w:val="00A66F08"/>
    <w:rsid w:val="00A71902"/>
    <w:rsid w:val="00A72D23"/>
    <w:rsid w:val="00A9041F"/>
    <w:rsid w:val="00A922AD"/>
    <w:rsid w:val="00A93569"/>
    <w:rsid w:val="00A954F3"/>
    <w:rsid w:val="00A969FC"/>
    <w:rsid w:val="00AA4756"/>
    <w:rsid w:val="00AA47E2"/>
    <w:rsid w:val="00AA5BEF"/>
    <w:rsid w:val="00AB0B81"/>
    <w:rsid w:val="00AB6009"/>
    <w:rsid w:val="00AB7376"/>
    <w:rsid w:val="00AC4B0B"/>
    <w:rsid w:val="00AC5E19"/>
    <w:rsid w:val="00AC66A3"/>
    <w:rsid w:val="00AC7AB2"/>
    <w:rsid w:val="00AE7F1B"/>
    <w:rsid w:val="00AE7FEF"/>
    <w:rsid w:val="00B018A9"/>
    <w:rsid w:val="00B07411"/>
    <w:rsid w:val="00B10F98"/>
    <w:rsid w:val="00B138BE"/>
    <w:rsid w:val="00B209CB"/>
    <w:rsid w:val="00B26668"/>
    <w:rsid w:val="00B3058E"/>
    <w:rsid w:val="00B32D1A"/>
    <w:rsid w:val="00B3549B"/>
    <w:rsid w:val="00B41BB6"/>
    <w:rsid w:val="00B450BF"/>
    <w:rsid w:val="00B45661"/>
    <w:rsid w:val="00B663E6"/>
    <w:rsid w:val="00B742FC"/>
    <w:rsid w:val="00B82971"/>
    <w:rsid w:val="00B8468C"/>
    <w:rsid w:val="00B850D5"/>
    <w:rsid w:val="00B923FA"/>
    <w:rsid w:val="00B96FDC"/>
    <w:rsid w:val="00BA0FF9"/>
    <w:rsid w:val="00BA51C1"/>
    <w:rsid w:val="00BB0432"/>
    <w:rsid w:val="00BB33B1"/>
    <w:rsid w:val="00BB6F2A"/>
    <w:rsid w:val="00BC16B2"/>
    <w:rsid w:val="00BC37AA"/>
    <w:rsid w:val="00BC7B1E"/>
    <w:rsid w:val="00BD31CA"/>
    <w:rsid w:val="00BE6C33"/>
    <w:rsid w:val="00BE6FED"/>
    <w:rsid w:val="00BE7CBA"/>
    <w:rsid w:val="00BF276A"/>
    <w:rsid w:val="00BF7765"/>
    <w:rsid w:val="00C02D3B"/>
    <w:rsid w:val="00C106A7"/>
    <w:rsid w:val="00C129EB"/>
    <w:rsid w:val="00C12D8F"/>
    <w:rsid w:val="00C15C63"/>
    <w:rsid w:val="00C17416"/>
    <w:rsid w:val="00C17A66"/>
    <w:rsid w:val="00C22465"/>
    <w:rsid w:val="00C22CFE"/>
    <w:rsid w:val="00C232E1"/>
    <w:rsid w:val="00C26511"/>
    <w:rsid w:val="00C31F86"/>
    <w:rsid w:val="00C32881"/>
    <w:rsid w:val="00C359CF"/>
    <w:rsid w:val="00C35E9D"/>
    <w:rsid w:val="00C42465"/>
    <w:rsid w:val="00C4723A"/>
    <w:rsid w:val="00C5298E"/>
    <w:rsid w:val="00C53310"/>
    <w:rsid w:val="00C54103"/>
    <w:rsid w:val="00C57501"/>
    <w:rsid w:val="00C64753"/>
    <w:rsid w:val="00C76C28"/>
    <w:rsid w:val="00C775ED"/>
    <w:rsid w:val="00C80748"/>
    <w:rsid w:val="00C844A3"/>
    <w:rsid w:val="00C91ACF"/>
    <w:rsid w:val="00C94153"/>
    <w:rsid w:val="00C94732"/>
    <w:rsid w:val="00C95136"/>
    <w:rsid w:val="00C967B9"/>
    <w:rsid w:val="00C97D24"/>
    <w:rsid w:val="00CA5A04"/>
    <w:rsid w:val="00CC24F4"/>
    <w:rsid w:val="00CC2758"/>
    <w:rsid w:val="00CE78C7"/>
    <w:rsid w:val="00D01D5E"/>
    <w:rsid w:val="00D04832"/>
    <w:rsid w:val="00D05445"/>
    <w:rsid w:val="00D05B81"/>
    <w:rsid w:val="00D06A7E"/>
    <w:rsid w:val="00D22DC0"/>
    <w:rsid w:val="00D27475"/>
    <w:rsid w:val="00D3018F"/>
    <w:rsid w:val="00D31948"/>
    <w:rsid w:val="00D356B1"/>
    <w:rsid w:val="00D439E3"/>
    <w:rsid w:val="00D54EC7"/>
    <w:rsid w:val="00D56362"/>
    <w:rsid w:val="00D57F91"/>
    <w:rsid w:val="00D6104C"/>
    <w:rsid w:val="00D65F5B"/>
    <w:rsid w:val="00D673BE"/>
    <w:rsid w:val="00D70E95"/>
    <w:rsid w:val="00D7382C"/>
    <w:rsid w:val="00D80BD3"/>
    <w:rsid w:val="00D820CF"/>
    <w:rsid w:val="00D86DB0"/>
    <w:rsid w:val="00D87F05"/>
    <w:rsid w:val="00DA10E3"/>
    <w:rsid w:val="00DA4116"/>
    <w:rsid w:val="00DB0827"/>
    <w:rsid w:val="00DC11AF"/>
    <w:rsid w:val="00DC4242"/>
    <w:rsid w:val="00DC54AD"/>
    <w:rsid w:val="00DC7ABA"/>
    <w:rsid w:val="00DD0AE2"/>
    <w:rsid w:val="00DD3FC3"/>
    <w:rsid w:val="00DD7877"/>
    <w:rsid w:val="00DE43F9"/>
    <w:rsid w:val="00DF30F6"/>
    <w:rsid w:val="00DF4B8B"/>
    <w:rsid w:val="00DF7018"/>
    <w:rsid w:val="00E027E2"/>
    <w:rsid w:val="00E0472F"/>
    <w:rsid w:val="00E22385"/>
    <w:rsid w:val="00E25CD7"/>
    <w:rsid w:val="00E53575"/>
    <w:rsid w:val="00E55568"/>
    <w:rsid w:val="00E64DE5"/>
    <w:rsid w:val="00E743A1"/>
    <w:rsid w:val="00E76F1E"/>
    <w:rsid w:val="00E77E6E"/>
    <w:rsid w:val="00E86D8C"/>
    <w:rsid w:val="00E86E30"/>
    <w:rsid w:val="00E9211D"/>
    <w:rsid w:val="00E94A77"/>
    <w:rsid w:val="00E95238"/>
    <w:rsid w:val="00E955E6"/>
    <w:rsid w:val="00E97C67"/>
    <w:rsid w:val="00EA3D12"/>
    <w:rsid w:val="00EB1241"/>
    <w:rsid w:val="00EB42D8"/>
    <w:rsid w:val="00EB771D"/>
    <w:rsid w:val="00ED238C"/>
    <w:rsid w:val="00ED26EA"/>
    <w:rsid w:val="00EE10C1"/>
    <w:rsid w:val="00EF1054"/>
    <w:rsid w:val="00EF3FA9"/>
    <w:rsid w:val="00EF596A"/>
    <w:rsid w:val="00EF5DDC"/>
    <w:rsid w:val="00F012E6"/>
    <w:rsid w:val="00F062CB"/>
    <w:rsid w:val="00F11250"/>
    <w:rsid w:val="00F11975"/>
    <w:rsid w:val="00F1276F"/>
    <w:rsid w:val="00F13E04"/>
    <w:rsid w:val="00F21EF4"/>
    <w:rsid w:val="00F2230D"/>
    <w:rsid w:val="00F34D1E"/>
    <w:rsid w:val="00F36600"/>
    <w:rsid w:val="00F461F3"/>
    <w:rsid w:val="00F46DAC"/>
    <w:rsid w:val="00F5656C"/>
    <w:rsid w:val="00F644A8"/>
    <w:rsid w:val="00F65E80"/>
    <w:rsid w:val="00F66C54"/>
    <w:rsid w:val="00F701C7"/>
    <w:rsid w:val="00F72A73"/>
    <w:rsid w:val="00F77470"/>
    <w:rsid w:val="00F77A77"/>
    <w:rsid w:val="00F862A7"/>
    <w:rsid w:val="00FA0347"/>
    <w:rsid w:val="00FA4A23"/>
    <w:rsid w:val="00FB3EA0"/>
    <w:rsid w:val="00FB537B"/>
    <w:rsid w:val="00FB7B1F"/>
    <w:rsid w:val="00FC3FC3"/>
    <w:rsid w:val="00FC51C4"/>
    <w:rsid w:val="00FC6F7C"/>
    <w:rsid w:val="00FD375A"/>
    <w:rsid w:val="00FD4B75"/>
    <w:rsid w:val="00FD5BB2"/>
    <w:rsid w:val="00FE52FB"/>
    <w:rsid w:val="00FE77DD"/>
    <w:rsid w:val="2FBF108F"/>
    <w:rsid w:val="2FE7C405"/>
    <w:rsid w:val="5F7F4406"/>
    <w:rsid w:val="5FCE6057"/>
    <w:rsid w:val="7D5F51F3"/>
    <w:rsid w:val="7DBC2F16"/>
    <w:rsid w:val="7DF7CB17"/>
    <w:rsid w:val="7DF7DE10"/>
    <w:rsid w:val="7EFF0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8D91E519-A923-4430-B199-5BB0FBEF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 w:unhideWhenUsed="1" w:qFormat="1"/>
    <w:lsdException w:name="heading 6" w:semiHidden="1" w:unhideWhenUsed="1"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uiPriority="99"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MS Mincho"/>
      <w:sz w:val="24"/>
      <w:szCs w:val="24"/>
      <w:lang w:val="en-US" w:eastAsia="en-US"/>
    </w:rPr>
  </w:style>
  <w:style w:type="paragraph" w:styleId="Heading1">
    <w:name w:val="heading 1"/>
    <w:basedOn w:val="Normal"/>
    <w:next w:val="Normal"/>
    <w:link w:val="Heading1Char"/>
    <w:qFormat/>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pPr>
      <w:keepNext/>
      <w:spacing w:before="240" w:after="60"/>
      <w:outlineLvl w:val="1"/>
    </w:pPr>
    <w:rPr>
      <w:rFonts w:ascii="Cambria" w:eastAsia="Times New Roman" w:hAnsi="Cambria"/>
      <w:b/>
      <w:bCs/>
      <w:i/>
      <w:iCs/>
      <w:sz w:val="28"/>
      <w:szCs w:val="28"/>
    </w:rPr>
  </w:style>
  <w:style w:type="paragraph" w:styleId="Heading5">
    <w:name w:val="heading 5"/>
    <w:basedOn w:val="Normal"/>
    <w:next w:val="Normal"/>
    <w:link w:val="Heading5Char"/>
    <w:uiPriority w:val="9"/>
    <w:unhideWhenUsed/>
    <w:qFormat/>
    <w:pPr>
      <w:keepNext/>
      <w:keepLines/>
      <w:numPr>
        <w:numId w:val="1"/>
      </w:numPr>
      <w:spacing w:before="240" w:after="120"/>
      <w:jc w:val="both"/>
      <w:outlineLvl w:val="4"/>
    </w:pPr>
    <w:rPr>
      <w:rFonts w:ascii="Iowan Old Style Roman" w:eastAsia="Times New Roman" w:hAnsi="Iowan Old Style Roman"/>
      <w:b/>
      <w:color w:val="941100"/>
      <w:sz w:val="28"/>
      <w:lang w:val="id"/>
    </w:rPr>
  </w:style>
  <w:style w:type="paragraph" w:styleId="Heading7">
    <w:name w:val="heading 7"/>
    <w:basedOn w:val="Normal"/>
    <w:next w:val="Normal"/>
    <w:link w:val="Heading7Char"/>
    <w:uiPriority w:val="9"/>
    <w:unhideWhenUsed/>
    <w:qFormat/>
    <w:pPr>
      <w:spacing w:before="240" w:after="60" w:line="276" w:lineRule="auto"/>
      <w:outlineLvl w:val="6"/>
    </w:pPr>
    <w:rPr>
      <w:rFonts w:ascii="Calibri" w:eastAsia="Times New Roman" w:hAnsi="Calibri"/>
      <w:lang w:val="zh-C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lang w:val="zh-CN" w:eastAsia="zh-CN"/>
    </w:rPr>
  </w:style>
  <w:style w:type="paragraph" w:styleId="BodyText">
    <w:name w:val="Body Text"/>
    <w:basedOn w:val="Normal"/>
    <w:link w:val="BodyTextChar"/>
    <w:qFormat/>
    <w:pPr>
      <w:spacing w:after="120"/>
    </w:pPr>
    <w:rPr>
      <w:lang w:val="zh-CN" w:eastAsia="zh-CN"/>
    </w:rPr>
  </w:style>
  <w:style w:type="paragraph" w:styleId="BodyTextIndent">
    <w:name w:val="Body Text Indent"/>
    <w:basedOn w:val="Normal"/>
    <w:link w:val="BodyTextIndentChar"/>
    <w:unhideWhenUsed/>
    <w:pPr>
      <w:spacing w:after="120"/>
      <w:ind w:left="283"/>
    </w:pPr>
    <w:rPr>
      <w:lang w:val="zh-CN" w:eastAsia="zh-CN"/>
    </w:rPr>
  </w:style>
  <w:style w:type="paragraph" w:styleId="BodyTextFirstIndent2">
    <w:name w:val="Body Text First Indent 2"/>
    <w:basedOn w:val="BodyTextIndent"/>
    <w:link w:val="BodyTextFirstIndent2Char"/>
    <w:uiPriority w:val="99"/>
    <w:unhideWhenUsed/>
    <w:pPr>
      <w:spacing w:after="160"/>
      <w:ind w:left="360" w:firstLine="360"/>
    </w:pPr>
    <w:rPr>
      <w:rFonts w:ascii="Calibri" w:eastAsia="Calibri" w:hAnsi="Calibri"/>
      <w:sz w:val="22"/>
      <w:szCs w:val="22"/>
      <w:lang w:val="en-US" w:eastAsia="en-US"/>
    </w:rPr>
  </w:style>
  <w:style w:type="paragraph" w:styleId="BodyTextIndent3">
    <w:name w:val="Body Text Indent 3"/>
    <w:basedOn w:val="Normal"/>
    <w:pPr>
      <w:ind w:firstLine="360"/>
      <w:jc w:val="both"/>
    </w:pPr>
  </w:style>
  <w:style w:type="paragraph" w:styleId="Caption">
    <w:name w:val="caption"/>
    <w:basedOn w:val="Normal"/>
    <w:next w:val="Normal"/>
    <w:uiPriority w:val="35"/>
    <w:unhideWhenUsed/>
    <w:qFormat/>
    <w:pPr>
      <w:spacing w:after="200"/>
    </w:pPr>
    <w:rPr>
      <w:rFonts w:ascii="Calibri" w:eastAsia="Calibri" w:hAnsi="Calibri"/>
      <w:b/>
      <w:bCs/>
      <w:color w:val="4472C4"/>
      <w:sz w:val="18"/>
      <w:szCs w:val="18"/>
    </w:rPr>
  </w:style>
  <w:style w:type="paragraph" w:styleId="CommentText">
    <w:name w:val="annotation text"/>
    <w:basedOn w:val="Normal"/>
    <w:link w:val="CommentTextChar"/>
    <w:unhideWhenUsed/>
    <w:rPr>
      <w:sz w:val="20"/>
      <w:szCs w:val="20"/>
    </w:rPr>
  </w:style>
  <w:style w:type="paragraph" w:styleId="CommentSubject">
    <w:name w:val="annotation subject"/>
    <w:basedOn w:val="CommentText"/>
    <w:next w:val="CommentText"/>
    <w:link w:val="CommentSubjectChar"/>
    <w:unhideWhenUsed/>
    <w:rPr>
      <w:b/>
      <w:bCs/>
    </w:rPr>
  </w:style>
  <w:style w:type="paragraph" w:styleId="EndnoteText">
    <w:name w:val="endnote text"/>
    <w:basedOn w:val="Normal"/>
    <w:link w:val="EndnoteTextChar"/>
    <w:unhideWhenUsed/>
    <w:rPr>
      <w:sz w:val="20"/>
      <w:szCs w:val="20"/>
      <w:lang w:val="zh-CN" w:eastAsia="zh-CN"/>
    </w:rPr>
  </w:style>
  <w:style w:type="paragraph" w:styleId="Footer">
    <w:name w:val="footer"/>
    <w:basedOn w:val="Normal"/>
    <w:link w:val="FooterChar"/>
    <w:uiPriority w:val="99"/>
    <w:unhideWhenUsed/>
    <w:pPr>
      <w:tabs>
        <w:tab w:val="center" w:pos="4680"/>
        <w:tab w:val="right" w:pos="9360"/>
      </w:tabs>
    </w:pPr>
    <w:rPr>
      <w:lang w:val="zh-CN" w:eastAsia="zh-CN"/>
    </w:rPr>
  </w:style>
  <w:style w:type="paragraph" w:styleId="FootnoteText">
    <w:name w:val="footnote text"/>
    <w:basedOn w:val="Normal"/>
    <w:link w:val="FootnoteTextChar"/>
    <w:unhideWhenUsed/>
    <w:rPr>
      <w:sz w:val="20"/>
      <w:szCs w:val="20"/>
      <w:lang w:val="zh-CN" w:eastAsia="zh-CN"/>
    </w:rPr>
  </w:style>
  <w:style w:type="paragraph" w:styleId="Header">
    <w:name w:val="header"/>
    <w:basedOn w:val="Normal"/>
    <w:link w:val="HeaderChar"/>
    <w:uiPriority w:val="99"/>
    <w:unhideWhenUsed/>
    <w:pPr>
      <w:tabs>
        <w:tab w:val="center" w:pos="4680"/>
        <w:tab w:val="right" w:pos="9360"/>
      </w:tabs>
    </w:pPr>
    <w:rPr>
      <w:lang w:val="zh-CN" w:eastAsia="zh-CN"/>
    </w:rPr>
  </w:style>
  <w:style w:type="paragraph" w:styleId="NormalWeb">
    <w:name w:val="Normal (Web)"/>
    <w:basedOn w:val="Normal"/>
    <w:uiPriority w:val="99"/>
    <w:unhideWhenUsed/>
    <w:pPr>
      <w:spacing w:before="100" w:beforeAutospacing="1" w:after="100" w:afterAutospacing="1"/>
    </w:pPr>
    <w:rPr>
      <w:rFonts w:eastAsia="Times New Roman"/>
    </w:rPr>
  </w:style>
  <w:style w:type="character" w:styleId="CommentReference">
    <w:name w:val="annotation reference"/>
    <w:unhideWhenUsed/>
    <w:rPr>
      <w:sz w:val="16"/>
      <w:szCs w:val="16"/>
    </w:rPr>
  </w:style>
  <w:style w:type="character" w:styleId="Emphasis">
    <w:name w:val="Emphasis"/>
    <w:uiPriority w:val="20"/>
    <w:qFormat/>
    <w:rPr>
      <w:rFonts w:cs="Times New Roman"/>
      <w:i/>
      <w:iCs/>
    </w:rPr>
  </w:style>
  <w:style w:type="character" w:styleId="EndnoteReference">
    <w:name w:val="endnote reference"/>
    <w:unhideWhenUsed/>
    <w:rPr>
      <w:vertAlign w:val="superscript"/>
    </w:rPr>
  </w:style>
  <w:style w:type="character" w:styleId="FollowedHyperlink">
    <w:name w:val="FollowedHyperlink"/>
    <w:rPr>
      <w:color w:val="800080"/>
      <w:u w:val="single"/>
    </w:rPr>
  </w:style>
  <w:style w:type="character" w:styleId="FootnoteReference">
    <w:name w:val="footnote reference"/>
    <w:unhideWhenUsed/>
    <w:rPr>
      <w:vertAlign w:val="superscript"/>
    </w:rPr>
  </w:style>
  <w:style w:type="character" w:styleId="HTMLCite">
    <w:name w:val="HTML Cite"/>
    <w:uiPriority w:val="99"/>
    <w:unhideWhenUsed/>
    <w:rPr>
      <w:i/>
      <w:iCs/>
    </w:rPr>
  </w:style>
  <w:style w:type="character" w:styleId="Hyperlink">
    <w:name w:val="Hyperlink"/>
    <w:uiPriority w:val="99"/>
    <w:rPr>
      <w:color w:val="0000FF"/>
      <w:u w:val="single"/>
    </w:rPr>
  </w:style>
  <w:style w:type="character" w:styleId="Strong">
    <w:name w:val="Strong"/>
    <w:uiPriority w:val="22"/>
    <w:qFormat/>
    <w:rPr>
      <w:b/>
      <w:bCs/>
    </w:rPr>
  </w:style>
  <w:style w:type="table" w:styleId="TableGrid">
    <w:name w:val="Table Grid"/>
    <w:basedOn w:val="TableNormal"/>
    <w:uiPriority w:val="5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BalloonTextChar">
    <w:name w:val="Balloon Text Char"/>
    <w:link w:val="BalloonText"/>
    <w:rPr>
      <w:rFonts w:ascii="Tahoma" w:eastAsia="MS Mincho" w:hAnsi="Tahoma" w:cs="Tahoma"/>
      <w:sz w:val="16"/>
      <w:szCs w:val="16"/>
    </w:rPr>
  </w:style>
  <w:style w:type="character" w:customStyle="1" w:styleId="HeaderChar">
    <w:name w:val="Header Char"/>
    <w:link w:val="Header"/>
    <w:uiPriority w:val="99"/>
    <w:rPr>
      <w:rFonts w:eastAsia="MS Mincho"/>
      <w:sz w:val="24"/>
      <w:szCs w:val="24"/>
    </w:rPr>
  </w:style>
  <w:style w:type="character" w:customStyle="1" w:styleId="FooterChar">
    <w:name w:val="Footer Char"/>
    <w:link w:val="Footer"/>
    <w:uiPriority w:val="99"/>
    <w:rPr>
      <w:rFonts w:eastAsia="MS Mincho"/>
      <w:sz w:val="24"/>
      <w:szCs w:val="24"/>
    </w:rPr>
  </w:style>
  <w:style w:type="character" w:customStyle="1" w:styleId="EndnoteTextChar">
    <w:name w:val="Endnote Text Char"/>
    <w:link w:val="EndnoteText"/>
    <w:semiHidden/>
    <w:rPr>
      <w:rFonts w:eastAsia="MS Mincho"/>
    </w:rPr>
  </w:style>
  <w:style w:type="character" w:customStyle="1" w:styleId="FootnoteTextChar">
    <w:name w:val="Footnote Text Char"/>
    <w:link w:val="FootnoteText"/>
    <w:rPr>
      <w:rFonts w:eastAsia="MS Mincho"/>
    </w:rPr>
  </w:style>
  <w:style w:type="paragraph" w:customStyle="1" w:styleId="ListParagraph1">
    <w:name w:val="List Paragraph1"/>
    <w:basedOn w:val="Normal"/>
    <w:link w:val="ListParagraphChar"/>
    <w:qFormat/>
    <w:pPr>
      <w:ind w:left="720"/>
      <w:contextualSpacing/>
    </w:pPr>
    <w:rPr>
      <w:lang w:val="zh-CN" w:eastAsia="zh-CN"/>
    </w:rPr>
  </w:style>
  <w:style w:type="character" w:customStyle="1" w:styleId="ListParagraphChar">
    <w:name w:val="List Paragraph Char"/>
    <w:link w:val="ListParagraph1"/>
    <w:qFormat/>
    <w:locked/>
    <w:rPr>
      <w:rFonts w:eastAsia="MS Mincho"/>
      <w:sz w:val="24"/>
      <w:szCs w:val="24"/>
    </w:rPr>
  </w:style>
  <w:style w:type="character" w:customStyle="1" w:styleId="BodyTextIndentChar">
    <w:name w:val="Body Text Indent Char"/>
    <w:link w:val="BodyTextIndent"/>
    <w:rPr>
      <w:rFonts w:eastAsia="MS Mincho"/>
      <w:sz w:val="24"/>
      <w:szCs w:val="24"/>
    </w:rPr>
  </w:style>
  <w:style w:type="character" w:customStyle="1" w:styleId="Heading7Char">
    <w:name w:val="Heading 7 Char"/>
    <w:link w:val="Heading7"/>
    <w:uiPriority w:val="9"/>
    <w:semiHidden/>
    <w:rPr>
      <w:rFonts w:ascii="Calibri" w:hAnsi="Calibri"/>
      <w:sz w:val="24"/>
      <w:szCs w:val="24"/>
    </w:rPr>
  </w:style>
  <w:style w:type="character" w:customStyle="1" w:styleId="BodyTextChar">
    <w:name w:val="Body Text Char"/>
    <w:link w:val="BodyText"/>
    <w:qFormat/>
    <w:rPr>
      <w:rFonts w:eastAsia="MS Mincho"/>
      <w:sz w:val="24"/>
      <w:szCs w:val="24"/>
    </w:rPr>
  </w:style>
  <w:style w:type="character" w:customStyle="1" w:styleId="author">
    <w:name w:val="author"/>
    <w:basedOn w:val="DefaultParagraphFont"/>
    <w:qFormat/>
  </w:style>
  <w:style w:type="paragraph" w:customStyle="1" w:styleId="ListParagraph10">
    <w:name w:val="List Paragraph1"/>
    <w:basedOn w:val="Normal"/>
    <w:uiPriority w:val="34"/>
    <w:qFormat/>
    <w:pPr>
      <w:spacing w:line="264" w:lineRule="auto"/>
      <w:ind w:left="720"/>
      <w:contextualSpacing/>
      <w:jc w:val="both"/>
    </w:pPr>
    <w:rPr>
      <w:rFonts w:eastAsia="SimSun"/>
    </w:rPr>
  </w:style>
  <w:style w:type="character" w:customStyle="1" w:styleId="st">
    <w:name w:val="st"/>
    <w:basedOn w:val="DefaultParagraphFont"/>
    <w:qFormat/>
  </w:style>
  <w:style w:type="paragraph" w:customStyle="1" w:styleId="NoSpacing1">
    <w:name w:val="No Spacing1"/>
    <w:link w:val="NoSpacingChar"/>
    <w:uiPriority w:val="1"/>
    <w:qFormat/>
    <w:rPr>
      <w:rFonts w:ascii="Calibri" w:eastAsia="Calibri" w:hAnsi="Calibri"/>
      <w:sz w:val="22"/>
      <w:szCs w:val="22"/>
      <w:lang w:val="en-US" w:eastAsia="en-US"/>
    </w:rPr>
  </w:style>
  <w:style w:type="character" w:customStyle="1" w:styleId="NoSpacingChar">
    <w:name w:val="No Spacing Char"/>
    <w:link w:val="NoSpacing1"/>
    <w:uiPriority w:val="1"/>
    <w:qFormat/>
    <w:rPr>
      <w:rFonts w:ascii="Calibri" w:eastAsia="Calibri" w:hAnsi="Calibri"/>
      <w:sz w:val="22"/>
      <w:szCs w:val="22"/>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CommentTextChar">
    <w:name w:val="Comment Text Char"/>
    <w:link w:val="CommentText"/>
    <w:semiHidden/>
    <w:rPr>
      <w:rFonts w:eastAsia="MS Mincho"/>
    </w:rPr>
  </w:style>
  <w:style w:type="character" w:customStyle="1" w:styleId="CommentSubjectChar">
    <w:name w:val="Comment Subject Char"/>
    <w:link w:val="CommentSubject"/>
    <w:semiHidden/>
    <w:rPr>
      <w:rFonts w:eastAsia="MS Mincho"/>
      <w:b/>
      <w:bCs/>
    </w:rPr>
  </w:style>
  <w:style w:type="paragraph" w:customStyle="1" w:styleId="TableParagraph">
    <w:name w:val="Table Paragraph"/>
    <w:basedOn w:val="Normal"/>
    <w:qFormat/>
    <w:pPr>
      <w:widowControl w:val="0"/>
      <w:autoSpaceDE w:val="0"/>
      <w:autoSpaceDN w:val="0"/>
      <w:spacing w:line="210" w:lineRule="exact"/>
      <w:ind w:left="106"/>
    </w:pPr>
    <w:rPr>
      <w:rFonts w:eastAsia="Times New Roman"/>
      <w:sz w:val="22"/>
      <w:szCs w:val="22"/>
      <w:lang w:val="zh-CN" w:eastAsia="zh-CN"/>
    </w:rPr>
  </w:style>
  <w:style w:type="character" w:customStyle="1" w:styleId="BodyTextFirstIndent2Char">
    <w:name w:val="Body Text First Indent 2 Char"/>
    <w:link w:val="BodyTextFirstIndent2"/>
    <w:uiPriority w:val="99"/>
    <w:rPr>
      <w:rFonts w:ascii="Calibri" w:eastAsia="Calibri" w:hAnsi="Calibri"/>
      <w:sz w:val="22"/>
      <w:szCs w:val="22"/>
    </w:rPr>
  </w:style>
  <w:style w:type="character" w:customStyle="1" w:styleId="PlaceholderText1">
    <w:name w:val="Placeholder Text1"/>
    <w:uiPriority w:val="99"/>
    <w:semiHidden/>
    <w:rPr>
      <w:color w:val="808080"/>
    </w:rPr>
  </w:style>
  <w:style w:type="character" w:customStyle="1" w:styleId="Heading2Char">
    <w:name w:val="Heading 2 Char"/>
    <w:link w:val="Heading2"/>
    <w:semiHidden/>
    <w:rPr>
      <w:rFonts w:ascii="Cambria" w:eastAsia="Times New Roman" w:hAnsi="Cambria" w:cs="Times New Roman"/>
      <w:b/>
      <w:bCs/>
      <w:i/>
      <w:iCs/>
      <w:sz w:val="28"/>
      <w:szCs w:val="28"/>
    </w:rPr>
  </w:style>
  <w:style w:type="character" w:customStyle="1" w:styleId="UnresolvedMention1">
    <w:name w:val="Unresolved Mention1"/>
    <w:uiPriority w:val="99"/>
    <w:unhideWhenUsed/>
    <w:rPr>
      <w:color w:val="605E5C"/>
      <w:shd w:val="clear" w:color="auto" w:fill="E1DFDD"/>
    </w:rPr>
  </w:style>
  <w:style w:type="table" w:customStyle="1" w:styleId="PlainTable21">
    <w:name w:val="Plain Table 21"/>
    <w:basedOn w:val="TableNormal"/>
    <w:uiPriority w:val="42"/>
    <w:rPr>
      <w:rFonts w:ascii="Calibri" w:eastAsia="Calibri" w:hAnsi="Calibri"/>
      <w:sz w:val="22"/>
      <w:szCs w:val="22"/>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efault">
    <w:name w:val="Default"/>
    <w:pPr>
      <w:autoSpaceDE w:val="0"/>
      <w:autoSpaceDN w:val="0"/>
      <w:adjustRightInd w:val="0"/>
    </w:pPr>
    <w:rPr>
      <w:rFonts w:ascii="Arial" w:eastAsia="Calibri" w:hAnsi="Arial" w:cs="Arial"/>
      <w:color w:val="000000"/>
      <w:sz w:val="24"/>
      <w:szCs w:val="24"/>
      <w:lang w:val="en-US" w:eastAsia="en-US"/>
    </w:rPr>
  </w:style>
  <w:style w:type="table" w:customStyle="1" w:styleId="LightShading1">
    <w:name w:val="Light Shading1"/>
    <w:basedOn w:val="TableNormal"/>
    <w:uiPriority w:val="60"/>
    <w:rPr>
      <w:rFonts w:ascii="Calibri" w:hAnsi="Calibri"/>
      <w:color w:val="000000"/>
      <w:sz w:val="22"/>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Heading5Char">
    <w:name w:val="Heading 5 Char"/>
    <w:basedOn w:val="DefaultParagraphFont"/>
    <w:link w:val="Heading5"/>
    <w:uiPriority w:val="9"/>
    <w:rPr>
      <w:rFonts w:ascii="Iowan Old Style Roman" w:hAnsi="Iowan Old Style Roman"/>
      <w:b/>
      <w:color w:val="941100"/>
      <w:sz w:val="28"/>
      <w:szCs w:val="24"/>
      <w:lang w:val="id"/>
    </w:rPr>
  </w:style>
  <w:style w:type="table" w:customStyle="1" w:styleId="PlainTable22">
    <w:name w:val="Plain Table 22"/>
    <w:basedOn w:val="TableNormal"/>
    <w:uiPriority w:val="42"/>
    <w:rPr>
      <w:rFonts w:ascii="Calibri" w:eastAsia="Calibri" w:hAnsi="Calibri" w:cs="Arial"/>
      <w:lang w:val="id"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107/pgpaudtrunojoyo.v9i1.13537"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oi.org/10.21107/pgpaudtrunojoyo.v9i1.13537"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177/147821032093567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4.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21107/pgpaudtrunojoyo.v9i1.13537" TargetMode="External"/><Relationship Id="rId23" Type="http://schemas.openxmlformats.org/officeDocument/2006/relationships/fontTable" Target="fontTable.xml"/><Relationship Id="rId10" Type="http://schemas.openxmlformats.org/officeDocument/2006/relationships/image" Target="media/image10.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2.png"/><Relationship Id="rId22" Type="http://schemas.openxmlformats.org/officeDocument/2006/relationships/footer" Target="footer3.xml"/><Relationship Id="rId25"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hyperlink" Target="mailto:Penulis%20Pertama@gmail.com"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doi.org/10.23887/paud.v9i3"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1370</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TEMPLATE-JPFI</vt:lpstr>
    </vt:vector>
  </TitlesOfParts>
  <Company>Microsoft Corporation</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TEMPLATE-JPFI</dc:title>
  <dc:creator>crystal</dc:creator>
  <cp:lastModifiedBy>Reviewer</cp:lastModifiedBy>
  <cp:revision>4</cp:revision>
  <cp:lastPrinted>2021-12-22T18:48:00Z</cp:lastPrinted>
  <dcterms:created xsi:type="dcterms:W3CDTF">2023-04-04T05:37:00Z</dcterms:created>
  <dcterms:modified xsi:type="dcterms:W3CDTF">2023-04-04T09:33:00Z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48bd6a1f-ead7-30b1-97ed-68b6a30dcdc9</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1033-3.1.4.5932</vt:lpwstr>
  </property>
</Properties>
</file>