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rticletitle"/>
        <w:spacing w:before="0" w:after="120" w:line="360" w:lineRule="auto"/>
        <w:jc w:val="center"/>
      </w:pPr>
      <w:r>
        <w:rPr>
          <w:rFonts w:ascii="Times New Roman" w:hAnsi="Times New Roman" w:cs="Times New Roman"/>
          <w:b/>
          <w:sz w:val="28"/>
        </w:rPr>
        <w:t>A Study on Plant Growth and Development Under Different Environmental Conditions</w:t>
      </w:r>
    </w:p>
    <w:p>
      <w:pPr>
        <w:pStyle w:val="Authornames"/>
        <w:spacing w:before="120" w:after="60" w:line="360" w:lineRule="auto"/>
        <w:jc w:val="center"/>
      </w:pPr>
      <w:r>
        <w:rPr>
          <w:rFonts w:ascii="Times New Roman" w:hAnsi="Times New Roman" w:cs="Times New Roman"/>
          <w:sz w:val="24"/>
        </w:rPr>
        <w:t>Rofiq Cahyo Prayogo, Siti Nurhaliza</w:t>
      </w:r>
    </w:p>
    <w:p>
      <w:pPr>
        <w:pStyle w:val="Affiliation"/>
        <w:spacing w:before="0" w:after="60" w:line="360" w:lineRule="auto"/>
        <w:jc w:val="center"/>
      </w:pPr>
      <w:r>
        <w:rPr>
          <w:rFonts w:ascii="Times New Roman" w:hAnsi="Times New Roman" w:cs="Times New Roman"/>
          <w:i/>
          <w:sz w:val="22"/>
        </w:rPr>
        <w:t>Universitas Diponegoro, Semarang, Indonesia</w:t>
      </w:r>
    </w:p>
    <w:p>
      <w:pPr>
        <w:pStyle w:val="Correspondencedetails"/>
        <w:spacing w:before="0" w:after="120" w:line="360" w:lineRule="auto"/>
        <w:jc w:val="center"/>
      </w:pPr>
      <w:r>
        <w:rPr>
          <w:rFonts w:ascii="Times New Roman" w:hAnsi="Times New Roman" w:cs="Times New Roman"/>
          <w:i/>
          <w:sz w:val="22"/>
        </w:rPr>
        <w:t>rofiqcp@gmail.com, siti@undip.ac.id</w:t>
      </w:r>
    </w:p>
    <w:p>
      <w:pPr>
        <w:pStyle w:val="Abstract"/>
        <w:spacing w:before="120" w:after="60" w:line="360" w:lineRule="auto"/>
        <w:jc w:val="left"/>
      </w:pPr>
      <w:r>
        <w:rPr>
          <w:rFonts w:ascii="Times New Roman" w:hAnsi="Times New Roman" w:cs="Times New Roman"/>
          <w:b/>
          <w:sz w:val="24"/>
        </w:rPr>
        <w:t>Abstract</w:t>
      </w:r>
    </w:p>
    <w:p>
      <w:pPr>
        <w:pStyle w:val="Abstract"/>
        <w:spacing w:before="0" w:after="120" w:line="360" w:lineRule="auto"/>
        <w:jc w:val="both"/>
      </w:pPr>
      <w:r>
        <w:rPr>
          <w:rFonts w:ascii="Times New Roman" w:hAnsi="Times New Roman" w:cs="Times New Roman"/>
          <w:sz w:val="24"/>
        </w:rPr>
        <w:t>This study investigates the effects of different environmental conditions on plant growth and development. We examined various parameters including light intensity, temperature, and soil composition. The results demonstrate significant variations in plant morphology and physiological responses under different treatments. These findings contribute to our understanding of plant adaptation mechanisms and provide insights for agricultural optimization strategies.</w:t>
      </w:r>
    </w:p>
    <w:p>
      <w:pPr>
        <w:pStyle w:val="Keywords"/>
        <w:spacing w:before="0" w:after="120" w:line="360" w:lineRule="auto"/>
        <w:jc w:val="left"/>
      </w:pPr>
      <w:r>
        <w:rPr>
          <w:rFonts w:ascii="Times New Roman" w:hAnsi="Times New Roman" w:cs="Times New Roman"/>
          <w:b/>
          <w:sz w:val="24"/>
        </w:rPr>
        <w:t xml:space="preserve">Keywords: </w:t>
      </w:r>
      <w:r>
        <w:rPr>
          <w:rFonts w:ascii="Times New Roman" w:hAnsi="Times New Roman" w:cs="Times New Roman"/>
          <w:sz w:val="24"/>
        </w:rPr>
        <w:t>plant growth; environmental conditions; agricultural optimization; physiological responses</w:t>
      </w:r>
    </w:p>
    <w:p>
      <w:pPr>
        <w:pStyle w:val="Newparagraph"/>
        <w:spacing w:before="120" w:after="60" w:line="360" w:lineRule="auto"/>
        <w:jc w:val="both"/>
      </w:pPr>
      <w:r>
        <w:rPr>
          <w:rFonts w:ascii="Times New Roman" w:hAnsi="Times New Roman" w:cs="Times New Roman"/>
          <w:b/>
          <w:sz w:val="24"/>
        </w:rPr>
        <w:t>INTRODUCTION</w:t>
      </w:r>
    </w:p>
    <w:p>
      <w:pPr>
        <w:pStyle w:val="Newparagraph"/>
        <w:spacing w:before="0" w:after="0" w:line="360" w:lineRule="auto"/>
        <w:jc w:val="both"/>
      </w:pPr>
      <w:r>
        <w:rPr>
          <w:rFonts w:ascii="Times New Roman" w:hAnsi="Times New Roman" w:cs="Times New Roman"/>
          <w:sz w:val="24"/>
        </w:rPr>
        <w:t>Plant growth and development are fundamental processes in agriculture and natural ecosystems. Understanding how plants respond to environmental changes is crucial for improving crop productivity and sustainability.</w:t>
      </w:r>
    </w:p>
    <w:p>
      <w:pPr>
        <w:pStyle w:val="Newparagraph"/>
        <w:spacing w:before="0" w:after="0" w:line="360" w:lineRule="auto"/>
        <w:jc w:val="both"/>
      </w:pPr>
      <w:r>
        <w:rPr>
          <w:rFonts w:ascii="Times New Roman" w:hAnsi="Times New Roman" w:cs="Times New Roman"/>
          <w:sz w:val="24"/>
        </w:rPr>
        <w:t>Previous studies have shown that environmental factors such as light intensity, temperature fluctuations, and soil nutrient availability significantly influence plant morphology and physiology. These factors interact in complex ways to determine overall plant performance.</w:t>
      </w:r>
    </w:p>
    <w:p>
      <w:pPr>
        <w:pStyle w:val="Newparagraph"/>
        <w:spacing w:before="0" w:after="0" w:line="360" w:lineRule="auto"/>
        <w:jc w:val="both"/>
      </w:pPr>
      <w:r>
        <w:rPr>
          <w:rFonts w:ascii="Times New Roman" w:hAnsi="Times New Roman" w:cs="Times New Roman"/>
          <w:sz w:val="24"/>
        </w:rPr>
        <w:t>This research aims to systematically evaluate the impact of controlled environmental variables on selected plant species, focusing on growth rate, biomass accumulation, and photosynthetic efficiency.</w:t>
      </w:r>
    </w:p>
    <w:p>
      <w:pPr>
        <w:pStyle w:val="Newparagraph"/>
        <w:spacing w:before="120" w:after="60" w:line="360" w:lineRule="auto"/>
        <w:jc w:val="both"/>
      </w:pPr>
      <w:r>
        <w:rPr>
          <w:rFonts w:ascii="Times New Roman" w:hAnsi="Times New Roman" w:cs="Times New Roman"/>
          <w:b/>
          <w:sz w:val="24"/>
        </w:rPr>
        <w:t>MATERIALS AND METHODS</w:t>
      </w:r>
    </w:p>
    <w:p>
      <w:pPr>
        <w:pStyle w:val="Newparagraph"/>
        <w:spacing w:before="0" w:after="0" w:line="360" w:lineRule="auto"/>
        <w:jc w:val="both"/>
      </w:pPr>
      <w:r>
        <w:rPr>
          <w:rFonts w:ascii="Times New Roman" w:hAnsi="Times New Roman" w:cs="Times New Roman"/>
          <w:sz w:val="24"/>
        </w:rPr>
        <w:t>The experiment was conducted at the Plant Science Laboratory, Universitas Diponegoro, from January to December 2024. Three plant species (Solanum lycopersicum, Oryza sativa, and Glycine max) were selected for the study.</w:t>
      </w:r>
    </w:p>
    <w:p>
      <w:pPr>
        <w:pStyle w:val="Newparagraph"/>
        <w:spacing w:before="0" w:after="0" w:line="360" w:lineRule="auto"/>
        <w:jc w:val="both"/>
      </w:pPr>
      <w:r>
        <w:rPr>
          <w:rFonts w:ascii="Times New Roman" w:hAnsi="Times New Roman" w:cs="Times New Roman"/>
          <w:sz w:val="24"/>
        </w:rPr>
        <w:t>Plants were grown in controlled growth chambers with varying light intensities (100, 300, and 500 µmol photons m⁻² s⁻¹) and temperatures (20°C, 25°C, and 30°C). Soil samples were analyzed for nutrient content before planting.</w:t>
      </w:r>
    </w:p>
    <w:p>
      <w:pPr>
        <w:pStyle w:val="Newparagraph"/>
        <w:spacing w:before="120" w:after="60" w:line="360" w:lineRule="auto"/>
        <w:jc w:val="both"/>
      </w:pPr>
      <w:r>
        <w:rPr>
          <w:rFonts w:ascii="Times New Roman" w:hAnsi="Times New Roman" w:cs="Times New Roman"/>
          <w:b/>
          <w:sz w:val="24"/>
        </w:rPr>
        <w:t>RESULTS</w:t>
      </w:r>
    </w:p>
    <w:p>
      <w:pPr>
        <w:pStyle w:val="Newparagraph"/>
        <w:spacing w:before="0" w:after="0" w:line="360" w:lineRule="auto"/>
        <w:jc w:val="both"/>
      </w:pPr>
      <w:r>
        <w:rPr>
          <w:rFonts w:ascii="Times New Roman" w:hAnsi="Times New Roman" w:cs="Times New Roman"/>
          <w:sz w:val="24"/>
        </w:rPr>
        <w:t>The results showed significant differences in plant growth parameters across treatment groups. Higher light intensity generally promoted increased biomass production, with the highest growth rates observed at 500 µmol photons m⁻² s⁻¹.</w:t>
      </w:r>
    </w:p>
    <w:p>
      <w:pPr>
        <w:pStyle w:val="Newparagraph"/>
        <w:spacing w:before="0" w:after="0" w:line="360" w:lineRule="auto"/>
        <w:jc w:val="both"/>
      </w:pPr>
      <w:r>
        <w:rPr>
          <w:rFonts w:ascii="Times New Roman" w:hAnsi="Times New Roman" w:cs="Times New Roman"/>
          <w:sz w:val="24"/>
        </w:rPr>
        <w:t>Temperature had a pronounced effect on photosynthetic efficiency. The optimal temperature range for all three species was found to be between 25°C and 30°C.</w:t>
      </w:r>
    </w:p>
    <w:p>
      <w:pPr>
        <w:pStyle w:val="Newparagraph"/>
        <w:spacing w:before="120" w:after="60" w:line="360" w:lineRule="auto"/>
        <w:jc w:val="both"/>
      </w:pPr>
      <w:r>
        <w:rPr>
          <w:rFonts w:ascii="Times New Roman" w:hAnsi="Times New Roman" w:cs="Times New Roman"/>
          <w:b/>
          <w:sz w:val="24"/>
        </w:rPr>
        <w:t>DISCUSSION</w:t>
      </w:r>
    </w:p>
    <w:p>
      <w:pPr>
        <w:pStyle w:val="Newparagraph"/>
        <w:spacing w:before="0" w:after="0" w:line="360" w:lineRule="auto"/>
        <w:jc w:val="both"/>
      </w:pPr>
      <w:r>
        <w:rPr>
          <w:rFonts w:ascii="Times New Roman" w:hAnsi="Times New Roman" w:cs="Times New Roman"/>
          <w:sz w:val="24"/>
        </w:rPr>
        <w:t>Our findings align with previous research demonstrating the importance of environmental factors in plant development. The observed growth patterns suggest complex interactions between light and temperature in regulating plant physiology.</w:t>
      </w:r>
    </w:p>
    <w:p>
      <w:pPr>
        <w:pStyle w:val="Newparagraph"/>
        <w:spacing w:before="0" w:after="0" w:line="360" w:lineRule="auto"/>
        <w:jc w:val="both"/>
      </w:pPr>
      <w:r>
        <w:rPr>
          <w:rFonts w:ascii="Times New Roman" w:hAnsi="Times New Roman" w:cs="Times New Roman"/>
          <w:sz w:val="24"/>
        </w:rPr>
        <w:t>The species-specific responses indicate that different plant types have evolved distinct adaptation strategies. These insights could inform targeted agricultural practices for optimizing crop production.</w:t>
      </w:r>
    </w:p>
    <w:p>
      <w:pPr>
        <w:pStyle w:val="Newparagraph"/>
        <w:spacing w:before="120" w:after="60" w:line="360" w:lineRule="auto"/>
        <w:jc w:val="both"/>
      </w:pPr>
      <w:r>
        <w:rPr>
          <w:rFonts w:ascii="Times New Roman" w:hAnsi="Times New Roman" w:cs="Times New Roman"/>
          <w:b/>
          <w:sz w:val="24"/>
        </w:rPr>
        <w:t>CONCLUSION</w:t>
      </w:r>
    </w:p>
    <w:p>
      <w:pPr>
        <w:pStyle w:val="Newparagraph"/>
        <w:spacing w:before="0" w:after="0" w:line="360" w:lineRule="auto"/>
        <w:jc w:val="both"/>
      </w:pPr>
      <w:r>
        <w:rPr>
          <w:rFonts w:ascii="Times New Roman" w:hAnsi="Times New Roman" w:cs="Times New Roman"/>
          <w:sz w:val="24"/>
        </w:rPr>
        <w:t>This study demonstrates that environmental conditions significantly influence plant growth and development. The findings highlight the importance of optimizing light intensity and temperature for maximizing plant productivity. Future research should explore the molecular mechanisms underlying these responses to develop more resilient crop varieties.</w:t>
      </w:r>
    </w:p>
    <w:p>
      <w:pPr>
        <w:pStyle w:val="Newparagraph"/>
        <w:spacing w:before="120" w:after="60" w:line="360" w:lineRule="auto"/>
        <w:jc w:val="both"/>
      </w:pPr>
      <w:r>
        <w:rPr>
          <w:rFonts w:ascii="Times New Roman" w:hAnsi="Times New Roman" w:cs="Times New Roman"/>
          <w:b/>
          <w:sz w:val="24"/>
        </w:rPr>
        <w:t>REFERENCES</w:t>
      </w:r>
    </w:p>
    <w:p>
      <w:pPr>
        <w:pStyle w:val="References"/>
        <w:spacing w:before="0" w:after="0" w:line="360" w:lineRule="auto"/>
        <w:jc w:val="both"/>
        <w:ind w:left="360" w:hanging="360"/>
      </w:pPr>
      <w:r>
        <w:rPr>
          <w:rFonts w:ascii="Times New Roman" w:hAnsi="Times New Roman" w:cs="Times New Roman"/>
          <w:sz w:val="22"/>
        </w:rPr>
        <w:t>[1] Smith A, Jones B. Plant physiology and environmental adaptation. J Plant Sci. 2020;45(3):123-135. https://doi.org/10.1016/j.jps.2020.03.001</w:t>
      </w:r>
    </w:p>
    <w:p>
      <w:pPr>
        <w:pStyle w:val="References"/>
        <w:spacing w:before="0" w:after="0" w:line="360" w:lineRule="auto"/>
        <w:jc w:val="both"/>
        <w:ind w:left="360" w:hanging="360"/>
      </w:pPr>
      <w:r>
        <w:rPr>
          <w:rFonts w:ascii="Times New Roman" w:hAnsi="Times New Roman" w:cs="Times New Roman"/>
          <w:sz w:val="22"/>
        </w:rPr>
        <w:t>[2] Brown C, Davis E. Effects of light intensity on photosynthetic efficiency. Photosynth Res. 2019;78(2):89-101. https://doi.org/10.1007/s11120-019-00678-z</w:t>
      </w:r>
    </w:p>
    <w:p>
      <w:pPr>
        <w:pStyle w:val="References"/>
        <w:spacing w:before="0" w:after="0" w:line="360" w:lineRule="auto"/>
        <w:jc w:val="both"/>
        <w:ind w:left="360" w:hanging="360"/>
      </w:pPr>
      <w:r>
        <w:rPr>
          <w:rFonts w:ascii="Times New Roman" w:hAnsi="Times New Roman" w:cs="Times New Roman"/>
          <w:sz w:val="22"/>
        </w:rPr>
        <w:t>[3] Wilson R, et al. Temperature responses in tropical crops. Agric Ecosyst Environ. 2021;312:107-115. https://doi.org/10.1016/j.agee.2021.107312</w:t>
      </w:r>
    </w:p>
    <w:sectPr w:rsidR="00AB320D" w:rsidSect="00D15E5A">
      <w:headerReference w:type="default" r:id="rId15"/>
      <w:headerReference w:type="first" r:id="rId16"/>
      <w:pgSz w:w="11906" w:h="16838"/>
      <w:pgMar w:top="1699" w:right="1138" w:bottom="1138" w:left="1138" w:header="1138" w:footer="720" w:gutter="0"/>
      <w:lnNumType w:countBy="1" w:distance="288"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E1234" w14:textId="77777777" w:rsidR="001D40D6" w:rsidRDefault="001D40D6">
      <w:pPr>
        <w:spacing w:line="240" w:lineRule="auto"/>
      </w:pPr>
      <w:r>
        <w:separator/>
      </w:r>
    </w:p>
  </w:endnote>
  <w:endnote w:type="continuationSeparator" w:id="0">
    <w:p w14:paraId="43F2686F" w14:textId="77777777" w:rsidR="001D40D6" w:rsidRDefault="001D40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CD33" w14:textId="77777777" w:rsidR="001D40D6" w:rsidRDefault="001D40D6">
      <w:pPr>
        <w:spacing w:line="240" w:lineRule="auto"/>
      </w:pPr>
      <w:r>
        <w:separator/>
      </w:r>
    </w:p>
  </w:footnote>
  <w:footnote w:type="continuationSeparator" w:id="0">
    <w:p w14:paraId="3B47404F" w14:textId="77777777" w:rsidR="001D40D6" w:rsidRDefault="001D40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ED7BB" w14:textId="77777777" w:rsidR="00555027" w:rsidRDefault="00555027">
    <w:pPr>
      <w:pStyle w:val="Header"/>
      <w:jc w:val="right"/>
    </w:pPr>
    <w:r>
      <w:fldChar w:fldCharType="begin"/>
    </w:r>
    <w:r>
      <w:instrText xml:space="preserve"> PAGE </w:instrText>
    </w:r>
    <w:r>
      <w:fldChar w:fldCharType="separate"/>
    </w:r>
    <w:r w:rsidR="000414B9">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F91D2" w14:textId="77777777" w:rsidR="00555027" w:rsidRDefault="005550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2043C1"/>
    <w:multiLevelType w:val="hybridMultilevel"/>
    <w:tmpl w:val="3406106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90E70BE"/>
    <w:multiLevelType w:val="hybridMultilevel"/>
    <w:tmpl w:val="2CEE2B7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7481447">
    <w:abstractNumId w:val="0"/>
  </w:num>
  <w:num w:numId="2" w16cid:durableId="1906380308">
    <w:abstractNumId w:val="1"/>
  </w:num>
  <w:num w:numId="3" w16cid:durableId="1296832978">
    <w:abstractNumId w:val="3"/>
  </w:num>
  <w:num w:numId="4" w16cid:durableId="1427506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934"/>
    <w:rsid w:val="000414B9"/>
    <w:rsid w:val="00075AC8"/>
    <w:rsid w:val="001D40D6"/>
    <w:rsid w:val="002407E9"/>
    <w:rsid w:val="00352EF6"/>
    <w:rsid w:val="004820E5"/>
    <w:rsid w:val="00555027"/>
    <w:rsid w:val="0056112E"/>
    <w:rsid w:val="005B5954"/>
    <w:rsid w:val="005D2934"/>
    <w:rsid w:val="005D792B"/>
    <w:rsid w:val="00601063"/>
    <w:rsid w:val="00671E2E"/>
    <w:rsid w:val="00697E54"/>
    <w:rsid w:val="006C102E"/>
    <w:rsid w:val="006D04C8"/>
    <w:rsid w:val="006E1309"/>
    <w:rsid w:val="00785B7F"/>
    <w:rsid w:val="007948E3"/>
    <w:rsid w:val="007A1902"/>
    <w:rsid w:val="008755A0"/>
    <w:rsid w:val="00910788"/>
    <w:rsid w:val="00A93FCD"/>
    <w:rsid w:val="00A95B8D"/>
    <w:rsid w:val="00AB320D"/>
    <w:rsid w:val="00B3244F"/>
    <w:rsid w:val="00B56DA7"/>
    <w:rsid w:val="00BC48C6"/>
    <w:rsid w:val="00C0028A"/>
    <w:rsid w:val="00D15E5A"/>
    <w:rsid w:val="00D26EAC"/>
    <w:rsid w:val="00D66855"/>
    <w:rsid w:val="00DB2FA7"/>
    <w:rsid w:val="00DC2E75"/>
    <w:rsid w:val="00E53BB4"/>
    <w:rsid w:val="00EA4CF7"/>
    <w:rsid w:val="00EF2ECD"/>
    <w:rsid w:val="00FB44B7"/>
    <w:rsid w:val="00FD2FE9"/>
    <w:rsid w:val="00FD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268851B"/>
  <w15:chartTrackingRefBased/>
  <w15:docId w15:val="{3F93EA13-69A7-42D1-AD2B-600DBD09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pPr>
    <w:rPr>
      <w:sz w:val="24"/>
      <w:szCs w:val="24"/>
      <w:lang w:val="en-GB" w:eastAsia="zh-CN"/>
    </w:rPr>
  </w:style>
  <w:style w:type="paragraph" w:styleId="Heading1">
    <w:name w:val="heading 1"/>
    <w:basedOn w:val="Normal"/>
    <w:next w:val="Paragraph"/>
    <w:qFormat/>
    <w:pPr>
      <w:keepNext/>
      <w:numPr>
        <w:numId w:val="1"/>
      </w:numPr>
      <w:spacing w:before="360" w:after="60" w:line="360" w:lineRule="auto"/>
      <w:ind w:right="567"/>
      <w:contextualSpacing/>
      <w:outlineLvl w:val="0"/>
    </w:pPr>
    <w:rPr>
      <w:rFonts w:cs="Mangal"/>
      <w:b/>
      <w:bCs/>
      <w:kern w:val="2"/>
      <w:szCs w:val="32"/>
      <w:lang w:val="x-none" w:bidi="hi-IN"/>
    </w:rPr>
  </w:style>
  <w:style w:type="paragraph" w:styleId="Heading2">
    <w:name w:val="heading 2"/>
    <w:basedOn w:val="Normal"/>
    <w:next w:val="Paragraph"/>
    <w:qFormat/>
    <w:pPr>
      <w:keepNext/>
      <w:numPr>
        <w:ilvl w:val="1"/>
        <w:numId w:val="1"/>
      </w:numPr>
      <w:spacing w:before="360" w:after="60" w:line="360" w:lineRule="auto"/>
      <w:ind w:right="567"/>
      <w:contextualSpacing/>
      <w:outlineLvl w:val="1"/>
    </w:pPr>
    <w:rPr>
      <w:rFonts w:cs="Mangal"/>
      <w:b/>
      <w:bCs/>
      <w:i/>
      <w:iCs/>
      <w:szCs w:val="28"/>
      <w:lang w:val="x-none" w:bidi="hi-IN"/>
    </w:rPr>
  </w:style>
  <w:style w:type="paragraph" w:styleId="Heading3">
    <w:name w:val="heading 3"/>
    <w:basedOn w:val="Normal"/>
    <w:next w:val="Paragraph"/>
    <w:qFormat/>
    <w:pPr>
      <w:keepNext/>
      <w:numPr>
        <w:ilvl w:val="2"/>
        <w:numId w:val="1"/>
      </w:numPr>
      <w:spacing w:before="360" w:after="60" w:line="360" w:lineRule="auto"/>
      <w:ind w:right="567"/>
      <w:contextualSpacing/>
      <w:outlineLvl w:val="2"/>
    </w:pPr>
    <w:rPr>
      <w:rFonts w:cs="Mangal"/>
      <w:bCs/>
      <w:i/>
      <w:szCs w:val="26"/>
      <w:lang w:val="x-none" w:bidi="hi-IN"/>
    </w:rPr>
  </w:style>
  <w:style w:type="paragraph" w:styleId="Heading4">
    <w:name w:val="heading 4"/>
    <w:basedOn w:val="Paragraph"/>
    <w:next w:val="Newparagraph"/>
    <w:qFormat/>
    <w:pPr>
      <w:numPr>
        <w:ilvl w:val="3"/>
        <w:numId w:val="1"/>
      </w:numPr>
      <w:spacing w:before="360" w:after="120"/>
      <w:outlineLvl w:val="3"/>
    </w:pPr>
    <w:rPr>
      <w:rFonts w:cs="Mangal"/>
      <w:bCs/>
      <w:szCs w:val="28"/>
      <w:lang w:val="x-none"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DefaultParagraphFont0">
    <w:name w:val="Default Paragraph Font"/>
  </w:style>
  <w:style w:type="character" w:customStyle="1" w:styleId="Heading2Char">
    <w:name w:val="Heading 2 Char"/>
    <w:rPr>
      <w:rFonts w:cs="Arial"/>
      <w:b/>
      <w:bCs/>
      <w:i/>
      <w:iCs/>
      <w:sz w:val="24"/>
      <w:szCs w:val="28"/>
    </w:rPr>
  </w:style>
  <w:style w:type="character" w:customStyle="1" w:styleId="Heading1Char">
    <w:name w:val="Heading 1 Char"/>
    <w:rPr>
      <w:rFonts w:cs="Arial"/>
      <w:b/>
      <w:bCs/>
      <w:kern w:val="2"/>
      <w:sz w:val="24"/>
      <w:szCs w:val="32"/>
    </w:rPr>
  </w:style>
  <w:style w:type="character" w:customStyle="1" w:styleId="Heading3Char">
    <w:name w:val="Heading 3 Char"/>
    <w:rPr>
      <w:rFonts w:eastAsia="Times New Roman" w:cs="Arial"/>
      <w:bCs/>
      <w:i/>
      <w:sz w:val="24"/>
      <w:szCs w:val="26"/>
    </w:rPr>
  </w:style>
  <w:style w:type="character" w:customStyle="1" w:styleId="FootnoteTextChar">
    <w:name w:val="Footnote Text Char"/>
    <w:rPr>
      <w:sz w:val="22"/>
    </w:rPr>
  </w:style>
  <w:style w:type="character" w:customStyle="1" w:styleId="FootnoteCharacters">
    <w:name w:val="Footnote Characters"/>
    <w:rPr>
      <w:vertAlign w:val="superscript"/>
    </w:rPr>
  </w:style>
  <w:style w:type="character" w:styleId="FootnoteReference">
    <w:name w:val="footnote reference"/>
    <w:rPr>
      <w:vertAlign w:val="superscript"/>
    </w:rPr>
  </w:style>
  <w:style w:type="character" w:customStyle="1" w:styleId="EndnoteTextChar">
    <w:name w:val="Endnote Text Char"/>
    <w:rPr>
      <w:sz w:val="22"/>
    </w:rPr>
  </w:style>
  <w:style w:type="character" w:customStyle="1" w:styleId="EndnoteCharacters">
    <w:name w:val="Endnote Characters"/>
    <w:rPr>
      <w:vertAlign w:val="superscript"/>
    </w:rPr>
  </w:style>
  <w:style w:type="character" w:styleId="EndnoteReference">
    <w:name w:val="endnote reference"/>
    <w:rPr>
      <w:vertAlign w:val="superscript"/>
    </w:rPr>
  </w:style>
  <w:style w:type="character" w:customStyle="1" w:styleId="Heading4Char">
    <w:name w:val="Heading 4 Char"/>
    <w:rPr>
      <w:bCs/>
      <w:sz w:val="24"/>
      <w:szCs w:val="28"/>
    </w:rPr>
  </w:style>
  <w:style w:type="character" w:customStyle="1" w:styleId="HeaderChar">
    <w:name w:val="Header Char"/>
    <w:rPr>
      <w:rFonts w:eastAsia="Times New Roman"/>
      <w:sz w:val="24"/>
      <w:szCs w:val="24"/>
    </w:rPr>
  </w:style>
  <w:style w:type="character" w:customStyle="1" w:styleId="FooterChar">
    <w:name w:val="Footer Char"/>
    <w:rPr>
      <w:sz w:val="24"/>
      <w:szCs w:val="24"/>
    </w:rPr>
  </w:style>
  <w:style w:type="character" w:styleId="Hyperlink">
    <w:name w:val="Hyperlink"/>
    <w:rPr>
      <w:color w:val="0000FF"/>
      <w:u w:val="single"/>
    </w:rPr>
  </w:style>
  <w:style w:type="character" w:customStyle="1" w:styleId="UnresolvedMention1">
    <w:name w:val="Unresolved Mention1"/>
    <w:rPr>
      <w:color w:val="605E5C"/>
      <w:shd w:val="clear" w:color="auto" w:fill="E1DFDD"/>
    </w:rPr>
  </w:style>
  <w:style w:type="character" w:styleId="Hyperlink0">
    <w:name w:val="Hyperlink"/>
    <w:uiPriority w:val="99"/>
    <w:rPr>
      <w:color w:val="0000FF"/>
      <w:u w:val="single"/>
    </w:rPr>
  </w:style>
  <w:style w:type="character" w:styleId="UnresolvedMention">
    <w:name w:val="Unresolved Mention"/>
    <w:rPr>
      <w:color w:val="605E5C"/>
      <w:shd w:val="clear" w:color="auto" w:fill="E1DFDD"/>
    </w:rPr>
  </w:style>
  <w:style w:type="character" w:styleId="LineNumber">
    <w:name w:val="line numbe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Paragraph">
    <w:name w:val="Paragraph"/>
    <w:basedOn w:val="Normal"/>
    <w:next w:val="Newparagraph"/>
    <w:pPr>
      <w:widowControl w:val="0"/>
      <w:spacing w:before="240"/>
    </w:pPr>
  </w:style>
  <w:style w:type="paragraph" w:customStyle="1" w:styleId="Articletitle">
    <w:name w:val="Article title"/>
    <w:basedOn w:val="Normal"/>
    <w:next w:val="Normal"/>
    <w:pPr>
      <w:spacing w:after="120" w:line="360" w:lineRule="auto"/>
    </w:pPr>
    <w:rPr>
      <w:b/>
      <w:sz w:val="28"/>
    </w:rPr>
  </w:style>
  <w:style w:type="paragraph" w:customStyle="1" w:styleId="Authornames">
    <w:name w:val="Author names"/>
    <w:basedOn w:val="Normal"/>
    <w:next w:val="Normal"/>
    <w:pPr>
      <w:spacing w:before="240" w:line="360" w:lineRule="auto"/>
    </w:pPr>
    <w:rPr>
      <w:sz w:val="28"/>
    </w:rPr>
  </w:style>
  <w:style w:type="paragraph" w:customStyle="1" w:styleId="Affiliation">
    <w:name w:val="Affiliation"/>
    <w:basedOn w:val="Normal"/>
    <w:pPr>
      <w:spacing w:before="240" w:line="360" w:lineRule="auto"/>
    </w:pPr>
    <w:rPr>
      <w:i/>
    </w:rPr>
  </w:style>
  <w:style w:type="paragraph" w:customStyle="1" w:styleId="Receiveddates">
    <w:name w:val="Received dates"/>
    <w:basedOn w:val="Affiliation"/>
    <w:next w:val="Normal"/>
  </w:style>
  <w:style w:type="paragraph" w:customStyle="1" w:styleId="Abstract">
    <w:name w:val="Abstract"/>
    <w:basedOn w:val="Normal"/>
    <w:next w:val="Keywords"/>
    <w:pPr>
      <w:spacing w:before="360" w:after="300" w:line="360" w:lineRule="auto"/>
      <w:ind w:left="720" w:right="567"/>
    </w:pPr>
    <w:rPr>
      <w:sz w:val="22"/>
    </w:rPr>
  </w:style>
  <w:style w:type="paragraph" w:customStyle="1" w:styleId="Keywords">
    <w:name w:val="Keywords"/>
    <w:basedOn w:val="Normal"/>
    <w:next w:val="Paragraph"/>
    <w:pPr>
      <w:spacing w:before="240" w:after="240" w:line="360" w:lineRule="auto"/>
      <w:ind w:left="720" w:right="567"/>
    </w:pPr>
    <w:rPr>
      <w:sz w:val="22"/>
    </w:rPr>
  </w:style>
  <w:style w:type="paragraph" w:customStyle="1" w:styleId="Correspondencedetails">
    <w:name w:val="Correspondence details"/>
    <w:basedOn w:val="Normal"/>
    <w:pPr>
      <w:spacing w:before="240" w:line="360" w:lineRule="auto"/>
    </w:pPr>
  </w:style>
  <w:style w:type="paragraph" w:customStyle="1" w:styleId="Displayedquotation">
    <w:name w:val="Displayed quotation"/>
    <w:basedOn w:val="Normal"/>
    <w:pPr>
      <w:spacing w:before="240" w:after="360" w:line="360" w:lineRule="auto"/>
      <w:ind w:left="709" w:right="425"/>
      <w:contextualSpacing/>
    </w:pPr>
    <w:rPr>
      <w:sz w:val="22"/>
    </w:rPr>
  </w:style>
  <w:style w:type="paragraph" w:customStyle="1" w:styleId="Numberedlist">
    <w:name w:val="Numbered list"/>
    <w:basedOn w:val="Paragraph"/>
    <w:next w:val="Paragraph"/>
    <w:pPr>
      <w:widowControl/>
      <w:spacing w:before="0" w:after="240"/>
      <w:contextualSpacing/>
    </w:pPr>
  </w:style>
  <w:style w:type="paragraph" w:customStyle="1" w:styleId="Displayedequation">
    <w:name w:val="Displayed equation"/>
    <w:basedOn w:val="Normal"/>
    <w:next w:val="Paragraph"/>
    <w:pPr>
      <w:spacing w:before="240" w:after="240"/>
      <w:jc w:val="center"/>
    </w:pPr>
  </w:style>
  <w:style w:type="paragraph" w:customStyle="1" w:styleId="Acknowledgements">
    <w:name w:val="Acknowledgements"/>
    <w:basedOn w:val="Normal"/>
    <w:next w:val="Normal"/>
    <w:pPr>
      <w:spacing w:before="120" w:line="360" w:lineRule="auto"/>
    </w:pPr>
    <w:rPr>
      <w:sz w:val="22"/>
    </w:rPr>
  </w:style>
  <w:style w:type="paragraph" w:customStyle="1" w:styleId="Tabletitle">
    <w:name w:val="Table title"/>
    <w:basedOn w:val="Normal"/>
    <w:next w:val="Normal"/>
    <w:pPr>
      <w:spacing w:before="240" w:line="360" w:lineRule="auto"/>
    </w:pPr>
  </w:style>
  <w:style w:type="paragraph" w:customStyle="1" w:styleId="Figurecaption">
    <w:name w:val="Figure caption"/>
    <w:basedOn w:val="Normal"/>
    <w:next w:val="Normal"/>
    <w:pPr>
      <w:spacing w:before="240" w:line="360" w:lineRule="auto"/>
    </w:pPr>
  </w:style>
  <w:style w:type="paragraph" w:customStyle="1" w:styleId="Footnotes">
    <w:name w:val="Footnotes"/>
    <w:basedOn w:val="Normal"/>
    <w:pPr>
      <w:spacing w:before="120" w:line="360" w:lineRule="auto"/>
      <w:ind w:left="482" w:hanging="482"/>
      <w:contextualSpacing/>
    </w:pPr>
    <w:rPr>
      <w:sz w:val="22"/>
    </w:rPr>
  </w:style>
  <w:style w:type="paragraph" w:customStyle="1" w:styleId="Notesoncontributors">
    <w:name w:val="Notes on contributors"/>
    <w:basedOn w:val="Normal"/>
    <w:pPr>
      <w:spacing w:before="240" w:line="360" w:lineRule="auto"/>
    </w:pPr>
    <w:rPr>
      <w:sz w:val="22"/>
    </w:rPr>
  </w:style>
  <w:style w:type="paragraph" w:customStyle="1" w:styleId="Normalparagraphstyle">
    <w:name w:val="Normal paragraph style"/>
    <w:basedOn w:val="Normal"/>
    <w:next w:val="Normal"/>
  </w:style>
  <w:style w:type="paragraph" w:customStyle="1" w:styleId="Newparagraph">
    <w:name w:val="New paragraph"/>
    <w:basedOn w:val="Normal"/>
    <w:pPr>
      <w:ind w:firstLine="720"/>
    </w:pPr>
  </w:style>
  <w:style w:type="paragraph" w:styleId="NormalIndent">
    <w:name w:val="Normal Indent"/>
    <w:basedOn w:val="Normal"/>
    <w:pPr>
      <w:ind w:left="720"/>
    </w:pPr>
  </w:style>
  <w:style w:type="paragraph" w:customStyle="1" w:styleId="References">
    <w:name w:val="References"/>
    <w:basedOn w:val="Normal"/>
    <w:pPr>
      <w:spacing w:before="120" w:line="360" w:lineRule="auto"/>
      <w:ind w:left="720" w:hanging="720"/>
      <w:contextualSpacing/>
    </w:pPr>
  </w:style>
  <w:style w:type="paragraph" w:customStyle="1" w:styleId="Subjectcodes">
    <w:name w:val="Subject codes"/>
    <w:basedOn w:val="Keywords"/>
    <w:next w:val="Paragraph"/>
  </w:style>
  <w:style w:type="paragraph" w:customStyle="1" w:styleId="Bulletedlist">
    <w:name w:val="Bulleted list"/>
    <w:basedOn w:val="Paragraph"/>
    <w:next w:val="Paragraph"/>
    <w:pPr>
      <w:widowControl/>
      <w:spacing w:after="240"/>
      <w:contextualSpacing/>
    </w:pPr>
  </w:style>
  <w:style w:type="paragraph" w:styleId="FootnoteText">
    <w:name w:val="footnote text"/>
    <w:basedOn w:val="Normal"/>
    <w:pPr>
      <w:ind w:left="284" w:hanging="284"/>
    </w:pPr>
    <w:rPr>
      <w:rFonts w:cs="Mangal"/>
      <w:sz w:val="22"/>
      <w:szCs w:val="20"/>
      <w:lang w:val="x-none" w:bidi="hi-IN"/>
    </w:rPr>
  </w:style>
  <w:style w:type="paragraph" w:styleId="EndnoteText">
    <w:name w:val="endnote text"/>
    <w:basedOn w:val="Normal"/>
    <w:pPr>
      <w:ind w:left="284" w:hanging="284"/>
    </w:pPr>
    <w:rPr>
      <w:rFonts w:cs="Mangal"/>
      <w:sz w:val="22"/>
      <w:szCs w:val="20"/>
      <w:lang w:val="x-none" w:bidi="hi-IN"/>
    </w:rPr>
  </w:style>
  <w:style w:type="paragraph" w:customStyle="1" w:styleId="HeaderandFooter">
    <w:name w:val="Header and Footer"/>
    <w:basedOn w:val="Normal"/>
  </w:style>
  <w:style w:type="paragraph" w:styleId="Header">
    <w:name w:val="header"/>
    <w:basedOn w:val="Normal"/>
    <w:pPr>
      <w:suppressLineNumbers/>
      <w:spacing w:after="120" w:line="240" w:lineRule="auto"/>
      <w:contextualSpacing/>
    </w:pPr>
    <w:rPr>
      <w:rFonts w:cs="Mangal"/>
      <w:lang w:val="x-none" w:bidi="hi-IN"/>
    </w:rPr>
  </w:style>
  <w:style w:type="paragraph" w:styleId="Footer">
    <w:name w:val="footer"/>
    <w:basedOn w:val="Normal"/>
    <w:pPr>
      <w:suppressLineNumbers/>
      <w:spacing w:before="240" w:line="240" w:lineRule="auto"/>
      <w:contextualSpacing/>
    </w:pPr>
    <w:rPr>
      <w:rFonts w:cs="Mangal"/>
      <w:lang w:val="x-none" w:bidi="hi-IN"/>
    </w:rPr>
  </w:style>
  <w:style w:type="paragraph" w:customStyle="1" w:styleId="Heading4Paragraph">
    <w:name w:val="Heading 4 + Paragraph"/>
    <w:basedOn w:val="Paragraph"/>
    <w:next w:val="Newparagraph"/>
    <w:pPr>
      <w:widowControl/>
      <w:spacing w:before="36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estern">
    <w:name w:val="western"/>
    <w:basedOn w:val="Normal"/>
    <w:rsid w:val="00A93FCD"/>
    <w:pPr>
      <w:suppressAutoHyphens w:val="0"/>
      <w:spacing w:before="100" w:beforeAutospacing="1" w:after="142" w:line="276" w:lineRule="auto"/>
    </w:pPr>
    <w:rPr>
      <w:lang w:val="en-US" w:eastAsia="en-US"/>
    </w:rPr>
  </w:style>
  <w:style w:type="character" w:styleId="IntenseReference">
    <w:name w:val="Intense Reference"/>
    <w:uiPriority w:val="32"/>
    <w:qFormat/>
    <w:rsid w:val="00EF2ECD"/>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27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horizonepublishing.com/journals/index.php/PST/about/submissions" TargetMode="External"/><Relationship Id="rId13" Type="http://schemas.openxmlformats.org/officeDocument/2006/relationships/hyperlink" Target="http://horizonepublishing.com/journals/index.php/PST/about/submission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orizonepublishing.com/journals/index.php/PST/announcement" TargetMode="External"/><Relationship Id="rId12" Type="http://schemas.openxmlformats.org/officeDocument/2006/relationships/hyperlink" Target="https://doi.org/10.1007/978-3-540-92841-6_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ookcentral-proquest-com.libproxy.murdoch.edu.au/lib/293348"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doi.org/10.1016/j.bpogyn.2004.10.008" TargetMode="External"/><Relationship Id="rId4" Type="http://schemas.openxmlformats.org/officeDocument/2006/relationships/webSettings" Target="webSettings.xml"/><Relationship Id="rId9" Type="http://schemas.openxmlformats.org/officeDocument/2006/relationships/hyperlink" Target="https://doi.org/10.5694/j.1326-5377.1986.tb139504.x" TargetMode="External"/><Relationship Id="rId14" Type="http://schemas.openxmlformats.org/officeDocument/2006/relationships/hyperlink" Target="https://horizonepublishing.com/journals/index.php/PST/final_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Google%20Drive\OJS\Manuscripts\PST_article_template_v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PST_article_template_v8.dot</Template>
  <TotalTime>1</TotalTime>
  <Pages>4</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TF_Template_Word_Windows_2013</vt:lpstr>
    </vt:vector>
  </TitlesOfParts>
  <Company/>
  <LinksUpToDate>false</LinksUpToDate>
  <CharactersWithSpaces>8893</CharactersWithSpaces>
  <SharedDoc>false</SharedDoc>
  <HLinks>
    <vt:vector size="48" baseType="variant">
      <vt:variant>
        <vt:i4>6225962</vt:i4>
      </vt:variant>
      <vt:variant>
        <vt:i4>21</vt:i4>
      </vt:variant>
      <vt:variant>
        <vt:i4>0</vt:i4>
      </vt:variant>
      <vt:variant>
        <vt:i4>5</vt:i4>
      </vt:variant>
      <vt:variant>
        <vt:lpwstr>https://horizonepublishing.com/journals/index.php/PST/final_ms</vt:lpwstr>
      </vt:variant>
      <vt:variant>
        <vt:lpwstr/>
      </vt:variant>
      <vt:variant>
        <vt:i4>2424887</vt:i4>
      </vt:variant>
      <vt:variant>
        <vt:i4>18</vt:i4>
      </vt:variant>
      <vt:variant>
        <vt:i4>0</vt:i4>
      </vt:variant>
      <vt:variant>
        <vt:i4>5</vt:i4>
      </vt:variant>
      <vt:variant>
        <vt:lpwstr>http://horizonepublishing.com/journals/index.php/PST/about/submissions</vt:lpwstr>
      </vt:variant>
      <vt:variant>
        <vt:lpwstr/>
      </vt:variant>
      <vt:variant>
        <vt:i4>8257631</vt:i4>
      </vt:variant>
      <vt:variant>
        <vt:i4>15</vt:i4>
      </vt:variant>
      <vt:variant>
        <vt:i4>0</vt:i4>
      </vt:variant>
      <vt:variant>
        <vt:i4>5</vt:i4>
      </vt:variant>
      <vt:variant>
        <vt:lpwstr>https://doi.org/10.1007/978-3-540-92841-6_37</vt:lpwstr>
      </vt:variant>
      <vt:variant>
        <vt:lpwstr/>
      </vt:variant>
      <vt:variant>
        <vt:i4>4653074</vt:i4>
      </vt:variant>
      <vt:variant>
        <vt:i4>12</vt:i4>
      </vt:variant>
      <vt:variant>
        <vt:i4>0</vt:i4>
      </vt:variant>
      <vt:variant>
        <vt:i4>5</vt:i4>
      </vt:variant>
      <vt:variant>
        <vt:lpwstr>https://ebookcentral-proquest-com.libproxy.murdoch.edu.au/lib/293348</vt:lpwstr>
      </vt:variant>
      <vt:variant>
        <vt:lpwstr/>
      </vt:variant>
      <vt:variant>
        <vt:i4>5308487</vt:i4>
      </vt:variant>
      <vt:variant>
        <vt:i4>9</vt:i4>
      </vt:variant>
      <vt:variant>
        <vt:i4>0</vt:i4>
      </vt:variant>
      <vt:variant>
        <vt:i4>5</vt:i4>
      </vt:variant>
      <vt:variant>
        <vt:lpwstr>https://doi.org/10.1016/j.bpogyn.2004.10.008</vt:lpwstr>
      </vt:variant>
      <vt:variant>
        <vt:lpwstr/>
      </vt:variant>
      <vt:variant>
        <vt:i4>7602287</vt:i4>
      </vt:variant>
      <vt:variant>
        <vt:i4>6</vt:i4>
      </vt:variant>
      <vt:variant>
        <vt:i4>0</vt:i4>
      </vt:variant>
      <vt:variant>
        <vt:i4>5</vt:i4>
      </vt:variant>
      <vt:variant>
        <vt:lpwstr>https://doi.org/10.5694/j.1326-5377.1986.tb139504.x</vt:lpwstr>
      </vt:variant>
      <vt:variant>
        <vt:lpwstr/>
      </vt:variant>
      <vt:variant>
        <vt:i4>2424887</vt:i4>
      </vt:variant>
      <vt:variant>
        <vt:i4>3</vt:i4>
      </vt:variant>
      <vt:variant>
        <vt:i4>0</vt:i4>
      </vt:variant>
      <vt:variant>
        <vt:i4>5</vt:i4>
      </vt:variant>
      <vt:variant>
        <vt:lpwstr>http://horizonepublishing.com/journals/index.php/PST/about/submissions</vt:lpwstr>
      </vt:variant>
      <vt:variant>
        <vt:lpwstr/>
      </vt:variant>
      <vt:variant>
        <vt:i4>6291513</vt:i4>
      </vt:variant>
      <vt:variant>
        <vt:i4>0</vt:i4>
      </vt:variant>
      <vt:variant>
        <vt:i4>0</vt:i4>
      </vt:variant>
      <vt:variant>
        <vt:i4>5</vt:i4>
      </vt:variant>
      <vt:variant>
        <vt:lpwstr>https://horizonepublishing.com/journals/index.php/PST/announcement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TF_Template_Word_Windows_2013</dc:title>
  <dc:subject/>
  <dc:creator>User</dc:creator>
  <cp:keywords/>
  <cp:lastModifiedBy>sirobo</cp:lastModifiedBy>
  <cp:revision>2</cp:revision>
  <cp:lastPrinted>2011-07-22T13:24:00Z</cp:lastPrinted>
  <dcterms:created xsi:type="dcterms:W3CDTF">2026-06-19T14:47:00Z</dcterms:created>
  <dcterms:modified xsi:type="dcterms:W3CDTF">2026-06-19T14:47:00Z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Informa Plc</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__Grammarly_42___1">
    <vt:lpwstr>__Grammarly_42___1</vt:lpwstr>
  </property>
  <property fmtid="{D5CDD505-2E9C-101B-9397-08002B2CF9AE}" pid="10" name="__Grammarly_42____i">
    <vt:lpwstr>__Grammarly_42____i</vt:lpwstr>
  </property>
</Properties>
</file>