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pPr>
      <w:r>
        <w:rPr>
          <w:rFonts w:ascii="Arial" w:hAnsi="Arial" w:eastAsia="Arial" w:cs="Arial"/>
          <w:b/>
          <w:sz w:val="28"/>
        </w:rPr>
        <w:t>Deep Learning for Natural Language Processing: A Comprehensive Review</w:t>
      </w:r>
    </w:p>
    <w:p>
      <w:pPr>
        <w:pStyle w:val="BodyText"/>
        <w:jc w:val="center"/>
      </w:pPr>
      <w:r>
        <w:rPr>
          <w:rFonts w:ascii="Times New Roman" w:hAnsi="Times New Roman" w:eastAsia="Times New Roman" w:cs="Times New Roman"/>
          <w:b/>
          <w:sz w:val="22"/>
        </w:rPr>
        <w:t>John Smith</w:t>
      </w:r>
      <w:r>
        <w:rPr>
          <w:rFonts w:ascii="Times New Roman" w:hAnsi="Times New Roman" w:eastAsia="Times New Roman" w:cs="Times New Roman"/>
          <w:b/>
          <w:sz w:val="18"/>
          <w:vertAlign w:val="superscript"/>
        </w:rPr>
        <w:t>1</w:t>
      </w:r>
      <w:r>
        <w:rPr>
          <w:rFonts w:ascii="Times New Roman" w:hAnsi="Times New Roman" w:eastAsia="Times New Roman" w:cs="Times New Roman"/>
          <w:b/>
          <w:sz w:val="22"/>
        </w:rPr>
        <w:t xml:space="preserve"> and </w:t>
      </w:r>
      <w:r>
        <w:rPr>
          <w:rFonts w:ascii="Times New Roman" w:hAnsi="Times New Roman" w:eastAsia="Times New Roman" w:cs="Times New Roman"/>
          <w:b/>
          <w:sz w:val="22"/>
        </w:rPr>
        <w:t>Jane Doe</w:t>
      </w:r>
      <w:r>
        <w:rPr>
          <w:rFonts w:ascii="Times New Roman" w:hAnsi="Times New Roman" w:eastAsia="Times New Roman" w:cs="Times New Roman"/>
          <w:b/>
          <w:sz w:val="18"/>
          <w:vertAlign w:val="superscript"/>
        </w:rPr>
        <w:t>2</w:t>
      </w:r>
    </w:p>
    <w:p>
      <w:pPr>
        <w:pStyle w:val="BodyText"/>
        <w:jc w:val="center"/>
      </w:pPr>
      <w:r>
        <w:rPr>
          <w:rFonts w:ascii="Times New Roman" w:hAnsi="Times New Roman" w:eastAsia="Times New Roman" w:cs="Times New Roman"/>
          <w:sz w:val="16"/>
          <w:vertAlign w:val="superscript"/>
        </w:rPr>
        <w:t>1</w:t>
      </w:r>
      <w:r>
        <w:rPr>
          <w:rFonts w:ascii="Times New Roman" w:hAnsi="Times New Roman" w:eastAsia="Times New Roman" w:cs="Times New Roman"/>
          <w:sz w:val="24"/>
        </w:rPr>
        <w:t xml:space="preserve"> </w:t>
      </w:r>
      <w:r>
        <w:rPr>
          <w:rFonts w:ascii="Times New Roman" w:hAnsi="Times New Roman" w:eastAsia="Times New Roman" w:cs="Times New Roman"/>
          <w:sz w:val="24"/>
        </w:rPr>
        <w:t>University of Technology, john@univ.edu</w:t>
      </w:r>
    </w:p>
    <w:p>
      <w:pPr>
        <w:pStyle w:val="BodyText"/>
        <w:jc w:val="center"/>
      </w:pPr>
      <w:r>
        <w:rPr>
          <w:rFonts w:ascii="Times New Roman" w:hAnsi="Times New Roman" w:eastAsia="Times New Roman" w:cs="Times New Roman"/>
          <w:sz w:val="16"/>
          <w:vertAlign w:val="superscript"/>
        </w:rPr>
        <w:t>2</w:t>
      </w:r>
      <w:r>
        <w:rPr>
          <w:rFonts w:ascii="Times New Roman" w:hAnsi="Times New Roman" w:eastAsia="Times New Roman" w:cs="Times New Roman"/>
          <w:sz w:val="24"/>
        </w:rPr>
        <w:t xml:space="preserve"> </w:t>
      </w:r>
      <w:r>
        <w:rPr>
          <w:rFonts w:ascii="Times New Roman" w:hAnsi="Times New Roman" w:eastAsia="Times New Roman" w:cs="Times New Roman"/>
          <w:sz w:val="24"/>
        </w:rPr>
        <w:t>Research Institute, jane@ri.edu</w:t>
      </w:r>
    </w:p>
    <w:p>
      <w:pPr>
        <w:pStyle w:val="BodyText"/>
        <w:jc w:val="center"/>
      </w:pPr>
    </w:p>
    <w:p>
      <w:pPr>
        <w:pStyle w:val="BodyText"/>
        <w:jc w:val="center"/>
      </w:pPr>
      <w:r>
        <w:rPr>
          <w:rFonts w:ascii="Times New Roman" w:hAnsi="Times New Roman" w:eastAsia="Times New Roman" w:cs="Times New Roman"/>
          <w:b/>
          <w:sz w:val="24"/>
        </w:rPr>
        <w:t>ABSTRACT</w:t>
      </w:r>
    </w:p>
    <w:p>
      <w:pPr>
        <w:pStyle w:val="BodyText"/>
        <w:jc w:val="both"/>
      </w:pPr>
      <w:r>
        <w:rPr>
          <w:rFonts w:ascii="Times New Roman" w:hAnsi="Times New Roman" w:eastAsia="Times New Roman" w:cs="Times New Roman"/>
          <w:sz w:val="24"/>
        </w:rP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p>
      <w:pPr>
        <w:pStyle w:val="BodyText"/>
      </w:pPr>
    </w:p>
    <w:p>
      <w:pPr>
        <w:pStyle w:val="BodyText"/>
        <w:jc w:val="both"/>
      </w:pPr>
      <w:r>
        <w:rPr>
          <w:rFonts w:ascii="Times New Roman" w:hAnsi="Times New Roman" w:eastAsia="Times New Roman" w:cs="Times New Roman"/>
          <w:b/>
          <w:sz w:val="24"/>
        </w:rPr>
        <w:t>Keywords</w:t>
      </w:r>
      <w:r>
        <w:rPr>
          <w:rFonts w:ascii="Times New Roman" w:hAnsi="Times New Roman" w:eastAsia="Times New Roman" w:cs="Times New Roman"/>
          <w:b/>
          <w:sz w:val="24"/>
        </w:rPr>
        <w:t xml:space="preserve">: </w:t>
      </w:r>
      <w:r>
        <w:rPr>
          <w:rFonts w:ascii="Times New Roman" w:hAnsi="Times New Roman" w:eastAsia="Times New Roman" w:cs="Times New Roman"/>
          <w:sz w:val="24"/>
        </w:rPr>
        <w:t>deep learning, natural language processing, transformers, attention mechanism, neural networks</w:t>
      </w:r>
    </w:p>
    <w:p>
      <w:pPr>
        <w:pStyle w:val="BodyText"/>
      </w:pPr>
    </w:p>
    <w:p>
      <w:pPr>
        <w:pStyle w:val="BodyText"/>
        <w:jc w:val="left"/>
      </w:pPr>
      <w:r>
        <w:rPr>
          <w:rFonts w:ascii="Arial" w:hAnsi="Arial" w:eastAsia="Arial" w:cs="Arial"/>
          <w:b/>
          <w:sz w:val="24"/>
        </w:rPr>
        <w:t>ACKNOWLEDGEMENTS</w:t>
      </w:r>
    </w:p>
    <w:p>
      <w:pPr>
        <w:pStyle w:val="BodyText"/>
        <w:jc w:val="both"/>
      </w:pPr>
      <w:r>
        <w:rPr>
          <w:rFonts w:ascii="Times New Roman" w:hAnsi="Times New Roman" w:eastAsia="Times New Roman" w:cs="Times New Roman"/>
          <w:sz w:val="22"/>
        </w:rPr>
        <w:t>Authors may also include the acknowledgement section.</w:t>
      </w:r>
    </w:p>
    <w:p>
      <w:pPr>
        <w:pStyle w:val="BodyText"/>
        <w:jc w:val="left"/>
      </w:pPr>
      <w:r>
        <w:rPr>
          <w:rFonts w:ascii="Arial" w:hAnsi="Arial" w:eastAsia="Arial" w:cs="Arial"/>
          <w:b/>
          <w:sz w:val="24"/>
        </w:rPr>
        <w:t>REFERENCES</w:t>
      </w:r>
    </w:p>
    <w:p>
      <w:pPr>
        <w:pStyle w:val="BodyText"/>
        <w:jc w:val="both"/>
      </w:pPr>
      <w:r>
        <w:rPr>
          <w:rFonts w:ascii="Times New Roman" w:hAnsi="Times New Roman" w:eastAsia="Times New Roman" w:cs="Times New Roman"/>
          <w:sz w:val="24"/>
        </w:rPr>
        <w:t>Vaswani, A. et al. (2017) "Attention is All You Need,".</w:t>
      </w:r>
    </w:p>
    <w:p>
      <w:pPr>
        <w:pStyle w:val="BodyText"/>
        <w:jc w:val="both"/>
      </w:pPr>
      <w:r>
        <w:rPr>
          <w:rFonts w:ascii="Times New Roman" w:hAnsi="Times New Roman" w:eastAsia="Times New Roman" w:cs="Times New Roman"/>
          <w:sz w:val="24"/>
        </w:rPr>
        <w:t>Devlin, J. et al. (2018) "BERT: Pre-training of Deep Bidirectional Transformers,".</w:t>
      </w:r>
    </w:p>
    <w:p>
      <w:pPr>
        <w:pStyle w:val="BodyText"/>
        <w:jc w:val="both"/>
      </w:pPr>
      <w:r>
        <w:rPr>
          <w:rFonts w:ascii="Times New Roman" w:hAnsi="Times New Roman" w:eastAsia="Times New Roman" w:cs="Times New Roman"/>
          <w:sz w:val="24"/>
        </w:rPr>
        <w:t>Brown, T. et al. (2020) "Language Models are Few-Shot Learners,".</w:t>
      </w:r>
    </w:p>
    <w:p>
      <w:pPr>
        <w:pStyle w:val="BodyText"/>
        <w:jc w:val="both"/>
      </w:pPr>
      <w:r>
        <w:rPr>
          <w:rFonts w:ascii="Times New Roman" w:hAnsi="Times New Roman" w:eastAsia="Times New Roman" w:cs="Times New Roman"/>
          <w:sz w:val="24"/>
        </w:rPr>
        <w:t>Mikolov, T. et al. (2013) "Distributed Representations of Words,".</w:t>
      </w:r>
    </w:p>
    <w:p>
      <w:pPr>
        <w:pStyle w:val="BodyText"/>
        <w:jc w:val="both"/>
      </w:pPr>
      <w:r>
        <w:rPr>
          <w:rFonts w:ascii="Times New Roman" w:hAnsi="Times New Roman" w:eastAsia="Times New Roman" w:cs="Times New Roman"/>
          <w:sz w:val="24"/>
        </w:rPr>
        <w:t>Hochreiter, S. et al. (1997) "Long Short-Term Memory,".</w:t>
      </w:r>
    </w:p>
    <w:sectPr>
      <w:footerReference r:id="rId10" w:type="default"/>
      <w:pgSz w:h="14570" w:w="10318"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Corresponding Author: Name; Address; Email; Tel: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widowControl w:val="1"/>
      <w:spacing w:after="240" w:before="240" w:lineRule="auto"/>
      <w:jc w:val="both"/>
    </w:pPr>
    <w:rPr>
      <w:rFonts w:ascii="Arial" w:cs="Arial" w:eastAsia="Arial" w:hAnsi="Arial"/>
      <w:b w:val="1"/>
      <w:b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1"/>
      <w:spacing w:after="300" w:lineRule="auto"/>
      <w:jc w:val="center"/>
    </w:pPr>
    <w:rPr>
      <w:rFonts w:ascii="Arial" w:cs="Arial" w:eastAsia="Arial" w:hAnsi="Arial"/>
      <w:b w:val="1"/>
      <w:bCs w:val="1"/>
      <w:smallCaps w:val="1"/>
      <w:color w:val="000000"/>
      <w:sz w:val="28"/>
      <w:szCs w:val="28"/>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BodyText">
    <w:name w:val="Body Text"/>
    <w:basedOn w:val="Normal"/>
    <w:next w:val="BodyText"/>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bba6a6882b4e415db6edf5a4c6aa52f50bb70094e1f0b55ff96c47b057f1489a</vt:lpwstr>
  </property>
</Properties>
</file>