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csmtitle"/>
        <w:spacing w:before="0" w:after="0"/>
        <w:rPr>
          <w:b w:val="1"/>
          <w:sz w:val="24"/>
          <w:szCs w:val="24"/>
          <w:lang w:val="en-US"/>
        </w:rPr>
      </w:pPr>
      <w:r>
        <w:rPr>
          <w:rFonts w:ascii="Times New Roman" w:hAnsi="Times New Roman" w:eastAsia="Times New Roman" w:cs="Times New Roman"/>
          <w:b/>
          <w:sz w:val="24"/>
          <w:lang w:val="en-US"/>
        </w:rPr>
        <w:t>Deep Learning for Natural Language Processing: A Comprehensive Review</w:t>
      </w:r>
    </w:p>
    <w:p>
      <w:pPr>
        <w:pStyle w:val="icsmtitle"/>
        <w:spacing w:before="0" w:after="0"/>
        <w:rPr>
          <w:b w:val="1"/>
          <w:sz w:val="24"/>
          <w:szCs w:val="24"/>
          <w:lang w:val="en-US"/>
        </w:rPr>
      </w:pPr>
    </w:p>
    <w:p>
      <w:pPr>
        <w:pStyle w:val="icsmauthors"/>
        <w:spacing w:after="0"/>
        <w:rPr>
          <w:b w:val="1"/>
          <w:sz w:val="20"/>
          <w:szCs w:val="20"/>
          <w:lang w:val="en-US"/>
        </w:rPr>
      </w:pPr>
      <w:r>
        <w:rPr>
          <w:rFonts w:ascii="Times New Roman" w:hAnsi="Times New Roman" w:eastAsia="Times New Roman" w:cs="Times New Roman"/>
          <w:b/>
          <w:sz w:val="20"/>
          <w:lang w:val="id-ID"/>
        </w:rPr>
        <w:t>John Smith</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w:t>
      </w:r>
      <w:r>
        <w:rPr>
          <w:rFonts w:ascii="Times New Roman" w:hAnsi="Times New Roman" w:eastAsia="Times New Roman" w:cs="Times New Roman"/>
          <w:b/>
          <w:sz w:val="20"/>
          <w:lang w:val="en-US"/>
        </w:rPr>
        <w:t xml:space="preserve">, </w:t>
      </w:r>
      <w:r>
        <w:rPr>
          <w:rFonts w:ascii="Times New Roman" w:hAnsi="Times New Roman" w:eastAsia="Times New Roman" w:cs="Times New Roman"/>
          <w:b/>
          <w:sz w:val="20"/>
          <w:lang w:val="id-ID"/>
        </w:rPr>
        <w:t>Jane Doe</w:t>
      </w:r>
      <w:r>
        <w:rPr>
          <w:rFonts w:ascii="Times New Roman" w:hAnsi="Times New Roman" w:eastAsia="Times New Roman" w:cs="Times New Roman"/>
          <w:b/>
          <w:sz w:val="20"/>
          <w:vertAlign w:val="superscript"/>
          <w:lang w:val="en-US"/>
        </w:rPr>
        <w:t>b</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a</w:t>
      </w:r>
      <w:r>
        <w:rPr>
          <w:rFonts w:ascii="Times New Roman" w:hAnsi="Times New Roman" w:eastAsia="Times New Roman" w:cs="Times New Roman"/>
          <w:b w:val="0"/>
          <w:i w:val="0"/>
          <w:sz w:val="20"/>
          <w:lang w:val="id-ID"/>
        </w:rPr>
        <w:t>University of Technology</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b</w:t>
      </w:r>
      <w:r>
        <w:rPr>
          <w:rFonts w:ascii="Times New Roman" w:hAnsi="Times New Roman" w:eastAsia="Times New Roman" w:cs="Times New Roman"/>
          <w:b w:val="0"/>
          <w:i w:val="0"/>
          <w:sz w:val="20"/>
          <w:lang w:val="id-ID"/>
        </w:rPr>
        <w:t>Research Institute</w:t>
      </w:r>
    </w:p>
    <w:p>
      <w:pPr>
        <w:pStyle w:val="icsmaddresses"/>
        <w:spacing w:after="0"/>
        <w:rPr>
          <w:i w:val="0"/>
          <w:sz w:val="20"/>
          <w:szCs w:val="20"/>
          <w:lang w:val="en-US"/>
        </w:rPr>
      </w:pPr>
      <w:r>
        <w:rPr>
          <w:rFonts w:ascii="Times New Roman" w:hAnsi="Times New Roman" w:eastAsia="Times New Roman" w:cs="Times New Roman"/>
          <w:b w:val="0"/>
          <w:i w:val="0"/>
          <w:sz w:val="20"/>
          <w:lang w:val="en-US"/>
        </w:rPr>
        <w:t>*E-mail: john@univ.edu; jane@ri.edu</w:t>
      </w:r>
    </w:p>
    <w:p>
      <w:pPr>
        <w:pStyle w:val="icsmtitle"/>
        <w:spacing w:before="0" w:after="0"/>
        <w:jc w:val="left"/>
        <w:rPr>
          <w:sz w:val="20"/>
          <w:szCs w:val="20"/>
          <w:lang w:val="en-US"/>
        </w:rPr>
      </w:pP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shd w:val="clear" w:color="auto" w:fill="D9D9D9"/>
      </w:tblPr>
      <w:tblGrid>
        <w:gridCol w:w="8504"/>
      </w:tblGrid>
      <w:tr>
        <w:trPr>
          <w:jc w:val="center"/>
        </w:trPr>
        <w:tc>
          <w:tcPr>
            <w:tcW w:type="dxa" w:w="8504"/>
            <w:shd w:val="clear" w:color="auto" w:fill="D9D9D9"/>
          </w:tcPr>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Abstract</w:t>
            </w:r>
          </w:p>
          <w:p>
            <w:pPr>
              <w:jc w:val="center"/>
              <w:spacing w:after="0" w:line="240" w:lineRule="auto"/>
              <w:rPr>
                <w:b w:val="1"/>
                <w:sz w:val="20"/>
                <w:szCs w:val="20"/>
                <w:rFonts w:ascii="Times New Roman" w:hAnsi="Times New Roman" w:eastAsia="Times New Roman" w:cs="Times New Roman"/>
                <w:lang w:val="en-US"/>
              </w:rPr>
            </w:pPr>
          </w:p>
          <w:p>
            <w:pPr>
              <w:jc w:val="both"/>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val="0"/>
                <w:i w:val="0"/>
                <w:sz w:val="20"/>
                <w:lang w:val="en-US"/>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 </w:t>
            </w:r>
          </w:p>
          <w:p>
            <w:pPr>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Keywords: </w:t>
            </w:r>
            <w:r>
              <w:rPr>
                <w:rFonts w:ascii="Times New Roman" w:hAnsi="Times New Roman" w:eastAsia="Times New Roman" w:cs="Times New Roman"/>
                <w:b w:val="0"/>
                <w:sz w:val="20"/>
                <w:lang w:val="en-US"/>
              </w:rPr>
              <w:t>deep learning, natural language processing, transformers, attention mechanism, neural networks</w:t>
            </w:r>
          </w:p>
        </w:tc>
      </w:tr>
    </w:tbl>
    <w:p>
      <w:pPr>
        <w:pStyle w:val="icsmheading1"/>
        <w:spacing w:before="0" w:after="0"/>
        <w:jc w:val="both"/>
        <w:rPr>
          <w:b w:val="0"/>
          <w:lang w:val="id-ID"/>
        </w:rPr>
      </w:pPr>
    </w:p>
    <w:p>
      <w:pPr>
        <w:pStyle w:val="icsmheading1"/>
        <w:spacing w:before="0" w:after="0"/>
        <w:jc w:val="both"/>
        <w:rPr>
          <w:b w:val="0"/>
          <w:lang w:val="en-US"/>
        </w:rPr>
      </w:pPr>
      <w:r>
        <w:rPr>
          <w:rFonts w:ascii="Times New Roman" w:hAnsi="Times New Roman" w:eastAsia="Times New Roman" w:cs="Times New Roman"/>
          <w:b/>
          <w:sz w:val="20"/>
          <w:lang w:val="en-US"/>
        </w:rPr>
        <w:t>Daftar Pustaka</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 xml:space="preserve">[1] </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 xml:space="preserve">[2] </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 xml:space="preserve">[3] </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 xml:space="preserve">[4] </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 xml:space="preserve">[5] </w:t>
      </w:r>
    </w:p>
    <w:sectPr w:rsidR="00520FAB" w:rsidRPr="00520FAB" w:rsidSect="00E14B60">
      <w:headerReference w:type="default" r:id="rId10"/>
      <w:footerReference w:type="default" r:id="rId11"/>
      <w:pgSz w:w="11906" w:h="16838" w:code="9"/>
      <w:pgMar w:top="1418" w:right="851" w:bottom="1418" w:left="1418"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2652" w14:textId="77777777" w:rsidR="00D456D3" w:rsidRDefault="00D456D3" w:rsidP="006B3159">
      <w:pPr>
        <w:spacing w:after="0" w:line="240" w:lineRule="auto"/>
      </w:pPr>
      <w:r>
        <w:separator/>
      </w:r>
    </w:p>
  </w:endnote>
  <w:endnote w:type="continuationSeparator" w:id="0">
    <w:p w14:paraId="5600AB97" w14:textId="77777777" w:rsidR="00D456D3" w:rsidRDefault="00D456D3" w:rsidP="006B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E73" w14:textId="77777777" w:rsidR="00E14B60" w:rsidRPr="00E14B60" w:rsidRDefault="00E14B60">
    <w:pPr>
      <w:pStyle w:val="Footer"/>
      <w:jc w:val="center"/>
      <w:rPr>
        <w:lang w:val="en-US"/>
      </w:rPr>
    </w:pPr>
    <w:r>
      <w:fldChar w:fldCharType="begin"/>
    </w:r>
    <w:r>
      <w:instrText xml:space="preserve"> PAGE   \* MERGEFORMAT </w:instrText>
    </w:r>
    <w:r>
      <w:fldChar w:fldCharType="separate"/>
    </w:r>
    <w:r w:rsidR="00983B97">
      <w:rPr>
        <w:noProof/>
      </w:rPr>
      <w:t>1</w:t>
    </w:r>
    <w:r>
      <w:rPr>
        <w:noProof/>
      </w:rPr>
      <w:fldChar w:fldCharType="end"/>
    </w:r>
    <w:r>
      <w:rPr>
        <w:noProof/>
        <w:lang w:val="en-US"/>
      </w:rPr>
      <w:t>|ROTASI</w:t>
    </w:r>
  </w:p>
  <w:p w14:paraId="489BF92E" w14:textId="77777777" w:rsidR="00E14B60" w:rsidRDefault="00E14B60" w:rsidP="00E14B60">
    <w:pPr>
      <w:pStyle w:val="Footer"/>
      <w:tabs>
        <w:tab w:val="clear" w:pos="4513"/>
        <w:tab w:val="clear" w:pos="9026"/>
        <w:tab w:val="center" w:pos="4818"/>
        <w:tab w:val="right" w:pos="963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30D" w14:textId="77777777" w:rsidR="00D456D3" w:rsidRDefault="00D456D3" w:rsidP="006B3159">
      <w:pPr>
        <w:spacing w:after="0" w:line="240" w:lineRule="auto"/>
      </w:pPr>
      <w:r>
        <w:separator/>
      </w:r>
    </w:p>
  </w:footnote>
  <w:footnote w:type="continuationSeparator" w:id="0">
    <w:p w14:paraId="30E6B183" w14:textId="77777777" w:rsidR="00D456D3" w:rsidRDefault="00D456D3" w:rsidP="006B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92CA" w14:textId="77777777" w:rsidR="00E14B60" w:rsidRDefault="00E14B60" w:rsidP="00E14B60">
    <w:pPr>
      <w:pStyle w:val="TopHeaderVolJTMI"/>
      <w:jc w:val="left"/>
    </w:pPr>
  </w:p>
  <w:p w14:paraId="5FA0221A" w14:textId="77777777" w:rsidR="00E14B60" w:rsidRPr="00622C7D" w:rsidRDefault="00E14B60" w:rsidP="00E14B60">
    <w:pPr>
      <w:pStyle w:val="TopHeaderVolJTMI"/>
      <w:jc w:val="left"/>
      <w:rPr>
        <w:lang w:eastAsia="ar-SA"/>
      </w:rPr>
    </w:pPr>
    <w:r>
      <w:t>Nama terakhir dari penulis pertama,</w:t>
    </w:r>
    <w:r w:rsidRPr="00422EE9">
      <w:rPr>
        <w:sz w:val="16"/>
        <w:szCs w:val="16"/>
        <w:lang w:eastAsia="ar-SA"/>
      </w:rPr>
      <w:t xml:space="preserve"> </w:t>
    </w:r>
    <w:r w:rsidRPr="00622C7D">
      <w:rPr>
        <w:lang w:eastAsia="ar-SA"/>
      </w:rPr>
      <w:t xml:space="preserve">dkk./ </w:t>
    </w:r>
    <w:r>
      <w:rPr>
        <w:lang w:eastAsia="ar-SA"/>
      </w:rPr>
      <w:t>ROTASI</w:t>
    </w:r>
    <w:r w:rsidRPr="00622C7D">
      <w:rPr>
        <w:lang w:eastAsia="ar-SA"/>
      </w:rPr>
      <w:t xml:space="preserve">, Vol. </w:t>
    </w:r>
    <w:r>
      <w:rPr>
        <w:lang w:eastAsia="ar-SA"/>
      </w:rPr>
      <w:t xml:space="preserve">xx </w:t>
    </w:r>
    <w:r w:rsidRPr="00622C7D">
      <w:rPr>
        <w:lang w:eastAsia="ar-SA"/>
      </w:rPr>
      <w:t xml:space="preserve"> No. </w:t>
    </w:r>
    <w:r>
      <w:rPr>
        <w:lang w:eastAsia="ar-SA"/>
      </w:rPr>
      <w:t xml:space="preserve">x </w:t>
    </w:r>
    <w:r w:rsidRPr="00622C7D">
      <w:rPr>
        <w:lang w:eastAsia="ar-SA"/>
      </w:rPr>
      <w:t xml:space="preserve"> (</w:t>
    </w:r>
    <w:r>
      <w:rPr>
        <w:lang w:eastAsia="ar-SA"/>
      </w:rPr>
      <w:t>Bulan  yyyy)</w:t>
    </w:r>
    <w:r w:rsidRPr="00622C7D">
      <w:rPr>
        <w:lang w:eastAsia="ar-SA"/>
      </w:rPr>
      <w:t xml:space="preserve"> </w:t>
    </w:r>
    <w:r>
      <w:rPr>
        <w:lang w:eastAsia="ar-SA"/>
      </w:rPr>
      <w:t>Hal. x-x</w:t>
    </w:r>
  </w:p>
  <w:p w14:paraId="1D492DAB" w14:textId="77777777" w:rsidR="00E14B60" w:rsidRDefault="00E1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D30"/>
    <w:multiLevelType w:val="multilevel"/>
    <w:tmpl w:val="F640B0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B831E2"/>
    <w:multiLevelType w:val="hybridMultilevel"/>
    <w:tmpl w:val="2C320350"/>
    <w:lvl w:ilvl="0" w:tplc="0CC40132">
      <w:start w:val="1"/>
      <w:numFmt w:val="lowerLetter"/>
      <w:lvlText w:val="%1."/>
      <w:lvlJc w:val="left"/>
      <w:pPr>
        <w:ind w:left="1146" w:hanging="72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E533448"/>
    <w:multiLevelType w:val="multilevel"/>
    <w:tmpl w:val="BBDA2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D66A39"/>
    <w:multiLevelType w:val="hybridMultilevel"/>
    <w:tmpl w:val="97A891D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42E1"/>
    <w:multiLevelType w:val="multilevel"/>
    <w:tmpl w:val="845C49F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260458"/>
    <w:multiLevelType w:val="hybridMultilevel"/>
    <w:tmpl w:val="FCB68B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E07E4F"/>
    <w:multiLevelType w:val="hybridMultilevel"/>
    <w:tmpl w:val="F058F86A"/>
    <w:lvl w:ilvl="0" w:tplc="04210001">
      <w:start w:val="1"/>
      <w:numFmt w:val="bullet"/>
      <w:lvlText w:val=""/>
      <w:lvlJc w:val="left"/>
      <w:pPr>
        <w:ind w:left="1182" w:hanging="360"/>
      </w:pPr>
      <w:rPr>
        <w:rFonts w:ascii="Symbol" w:hAnsi="Symbol" w:hint="default"/>
      </w:rPr>
    </w:lvl>
    <w:lvl w:ilvl="1" w:tplc="04210003" w:tentative="1">
      <w:start w:val="1"/>
      <w:numFmt w:val="bullet"/>
      <w:lvlText w:val="o"/>
      <w:lvlJc w:val="left"/>
      <w:pPr>
        <w:ind w:left="1902" w:hanging="360"/>
      </w:pPr>
      <w:rPr>
        <w:rFonts w:ascii="Courier New" w:hAnsi="Courier New" w:cs="Courier New" w:hint="default"/>
      </w:rPr>
    </w:lvl>
    <w:lvl w:ilvl="2" w:tplc="04210005" w:tentative="1">
      <w:start w:val="1"/>
      <w:numFmt w:val="bullet"/>
      <w:lvlText w:val=""/>
      <w:lvlJc w:val="left"/>
      <w:pPr>
        <w:ind w:left="2622" w:hanging="360"/>
      </w:pPr>
      <w:rPr>
        <w:rFonts w:ascii="Wingdings" w:hAnsi="Wingdings" w:hint="default"/>
      </w:rPr>
    </w:lvl>
    <w:lvl w:ilvl="3" w:tplc="04210001" w:tentative="1">
      <w:start w:val="1"/>
      <w:numFmt w:val="bullet"/>
      <w:lvlText w:val=""/>
      <w:lvlJc w:val="left"/>
      <w:pPr>
        <w:ind w:left="3342" w:hanging="360"/>
      </w:pPr>
      <w:rPr>
        <w:rFonts w:ascii="Symbol" w:hAnsi="Symbol" w:hint="default"/>
      </w:rPr>
    </w:lvl>
    <w:lvl w:ilvl="4" w:tplc="04210003" w:tentative="1">
      <w:start w:val="1"/>
      <w:numFmt w:val="bullet"/>
      <w:lvlText w:val="o"/>
      <w:lvlJc w:val="left"/>
      <w:pPr>
        <w:ind w:left="4062" w:hanging="360"/>
      </w:pPr>
      <w:rPr>
        <w:rFonts w:ascii="Courier New" w:hAnsi="Courier New" w:cs="Courier New" w:hint="default"/>
      </w:rPr>
    </w:lvl>
    <w:lvl w:ilvl="5" w:tplc="04210005" w:tentative="1">
      <w:start w:val="1"/>
      <w:numFmt w:val="bullet"/>
      <w:lvlText w:val=""/>
      <w:lvlJc w:val="left"/>
      <w:pPr>
        <w:ind w:left="4782" w:hanging="360"/>
      </w:pPr>
      <w:rPr>
        <w:rFonts w:ascii="Wingdings" w:hAnsi="Wingdings" w:hint="default"/>
      </w:rPr>
    </w:lvl>
    <w:lvl w:ilvl="6" w:tplc="04210001" w:tentative="1">
      <w:start w:val="1"/>
      <w:numFmt w:val="bullet"/>
      <w:lvlText w:val=""/>
      <w:lvlJc w:val="left"/>
      <w:pPr>
        <w:ind w:left="5502" w:hanging="360"/>
      </w:pPr>
      <w:rPr>
        <w:rFonts w:ascii="Symbol" w:hAnsi="Symbol" w:hint="default"/>
      </w:rPr>
    </w:lvl>
    <w:lvl w:ilvl="7" w:tplc="04210003" w:tentative="1">
      <w:start w:val="1"/>
      <w:numFmt w:val="bullet"/>
      <w:lvlText w:val="o"/>
      <w:lvlJc w:val="left"/>
      <w:pPr>
        <w:ind w:left="6222" w:hanging="360"/>
      </w:pPr>
      <w:rPr>
        <w:rFonts w:ascii="Courier New" w:hAnsi="Courier New" w:cs="Courier New" w:hint="default"/>
      </w:rPr>
    </w:lvl>
    <w:lvl w:ilvl="8" w:tplc="04210005" w:tentative="1">
      <w:start w:val="1"/>
      <w:numFmt w:val="bullet"/>
      <w:lvlText w:val=""/>
      <w:lvlJc w:val="left"/>
      <w:pPr>
        <w:ind w:left="6942" w:hanging="360"/>
      </w:pPr>
      <w:rPr>
        <w:rFonts w:ascii="Wingdings" w:hAnsi="Wingdings" w:hint="default"/>
      </w:rPr>
    </w:lvl>
  </w:abstractNum>
  <w:abstractNum w:abstractNumId="7" w15:restartNumberingAfterBreak="0">
    <w:nsid w:val="2E121BAB"/>
    <w:multiLevelType w:val="hybridMultilevel"/>
    <w:tmpl w:val="6C300B3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77F55754"/>
    <w:multiLevelType w:val="hybridMultilevel"/>
    <w:tmpl w:val="F0B8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647935">
    <w:abstractNumId w:val="4"/>
  </w:num>
  <w:num w:numId="2" w16cid:durableId="1045715275">
    <w:abstractNumId w:val="7"/>
  </w:num>
  <w:num w:numId="3" w16cid:durableId="1801143917">
    <w:abstractNumId w:val="1"/>
  </w:num>
  <w:num w:numId="4" w16cid:durableId="78448486">
    <w:abstractNumId w:val="6"/>
  </w:num>
  <w:num w:numId="5" w16cid:durableId="2044861218">
    <w:abstractNumId w:val="0"/>
  </w:num>
  <w:num w:numId="6" w16cid:durableId="727611604">
    <w:abstractNumId w:val="5"/>
  </w:num>
  <w:num w:numId="7" w16cid:durableId="685447588">
    <w:abstractNumId w:val="3"/>
  </w:num>
  <w:num w:numId="8" w16cid:durableId="1788087055">
    <w:abstractNumId w:val="8"/>
  </w:num>
  <w:num w:numId="9" w16cid:durableId="195081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59"/>
    <w:rsid w:val="0000322F"/>
    <w:rsid w:val="00013023"/>
    <w:rsid w:val="00013E48"/>
    <w:rsid w:val="000474CE"/>
    <w:rsid w:val="00054159"/>
    <w:rsid w:val="000664F1"/>
    <w:rsid w:val="00073433"/>
    <w:rsid w:val="00073EF7"/>
    <w:rsid w:val="000C711A"/>
    <w:rsid w:val="000D4158"/>
    <w:rsid w:val="00116624"/>
    <w:rsid w:val="001500CA"/>
    <w:rsid w:val="001515F8"/>
    <w:rsid w:val="0023748B"/>
    <w:rsid w:val="002377C6"/>
    <w:rsid w:val="00250906"/>
    <w:rsid w:val="0026764B"/>
    <w:rsid w:val="002B20A1"/>
    <w:rsid w:val="002C0411"/>
    <w:rsid w:val="002E6C44"/>
    <w:rsid w:val="00307410"/>
    <w:rsid w:val="003154C6"/>
    <w:rsid w:val="003345CB"/>
    <w:rsid w:val="0033549D"/>
    <w:rsid w:val="00335F60"/>
    <w:rsid w:val="0034061F"/>
    <w:rsid w:val="00343EB0"/>
    <w:rsid w:val="0037410A"/>
    <w:rsid w:val="00376DFB"/>
    <w:rsid w:val="003A30C3"/>
    <w:rsid w:val="003B67B2"/>
    <w:rsid w:val="003E0D8B"/>
    <w:rsid w:val="003E3682"/>
    <w:rsid w:val="003F3289"/>
    <w:rsid w:val="003F3F1F"/>
    <w:rsid w:val="00406222"/>
    <w:rsid w:val="0041194C"/>
    <w:rsid w:val="00414114"/>
    <w:rsid w:val="00454B1B"/>
    <w:rsid w:val="0049317A"/>
    <w:rsid w:val="004B68B8"/>
    <w:rsid w:val="004E0DCF"/>
    <w:rsid w:val="0052004A"/>
    <w:rsid w:val="00520FAB"/>
    <w:rsid w:val="0053015F"/>
    <w:rsid w:val="00557544"/>
    <w:rsid w:val="005D59EA"/>
    <w:rsid w:val="005E5B0C"/>
    <w:rsid w:val="00641A71"/>
    <w:rsid w:val="0065118E"/>
    <w:rsid w:val="00672CE6"/>
    <w:rsid w:val="006B3159"/>
    <w:rsid w:val="006B34C7"/>
    <w:rsid w:val="006E65DA"/>
    <w:rsid w:val="00703EFA"/>
    <w:rsid w:val="00736DCF"/>
    <w:rsid w:val="00764805"/>
    <w:rsid w:val="007A5243"/>
    <w:rsid w:val="007D585A"/>
    <w:rsid w:val="007E5FD5"/>
    <w:rsid w:val="007F1F6E"/>
    <w:rsid w:val="0081268F"/>
    <w:rsid w:val="00823557"/>
    <w:rsid w:val="00837B9D"/>
    <w:rsid w:val="008500EE"/>
    <w:rsid w:val="0085459F"/>
    <w:rsid w:val="00865C2B"/>
    <w:rsid w:val="008964B3"/>
    <w:rsid w:val="008C05E9"/>
    <w:rsid w:val="008C5DB4"/>
    <w:rsid w:val="008D13E5"/>
    <w:rsid w:val="008D193E"/>
    <w:rsid w:val="008E2ECC"/>
    <w:rsid w:val="00901221"/>
    <w:rsid w:val="009312A3"/>
    <w:rsid w:val="009403CF"/>
    <w:rsid w:val="00941D7B"/>
    <w:rsid w:val="00956D62"/>
    <w:rsid w:val="00962534"/>
    <w:rsid w:val="00983615"/>
    <w:rsid w:val="00983B97"/>
    <w:rsid w:val="009C4473"/>
    <w:rsid w:val="009C4CE6"/>
    <w:rsid w:val="009F120F"/>
    <w:rsid w:val="009F3952"/>
    <w:rsid w:val="00A007C2"/>
    <w:rsid w:val="00A03A60"/>
    <w:rsid w:val="00A1412A"/>
    <w:rsid w:val="00A460DE"/>
    <w:rsid w:val="00A97D9B"/>
    <w:rsid w:val="00AA49E1"/>
    <w:rsid w:val="00AC323E"/>
    <w:rsid w:val="00AC4587"/>
    <w:rsid w:val="00AC5AE5"/>
    <w:rsid w:val="00AD23B8"/>
    <w:rsid w:val="00AE1EE1"/>
    <w:rsid w:val="00B10B6E"/>
    <w:rsid w:val="00B15E4A"/>
    <w:rsid w:val="00B83201"/>
    <w:rsid w:val="00B8716C"/>
    <w:rsid w:val="00BC6138"/>
    <w:rsid w:val="00BE618C"/>
    <w:rsid w:val="00C70588"/>
    <w:rsid w:val="00C76AD6"/>
    <w:rsid w:val="00C860E0"/>
    <w:rsid w:val="00CA1B34"/>
    <w:rsid w:val="00CA7C9E"/>
    <w:rsid w:val="00D05A3F"/>
    <w:rsid w:val="00D41EAA"/>
    <w:rsid w:val="00D456D3"/>
    <w:rsid w:val="00D66B16"/>
    <w:rsid w:val="00D7651D"/>
    <w:rsid w:val="00D84628"/>
    <w:rsid w:val="00D87B26"/>
    <w:rsid w:val="00DA4EAC"/>
    <w:rsid w:val="00DF7A99"/>
    <w:rsid w:val="00E14B60"/>
    <w:rsid w:val="00E31D1E"/>
    <w:rsid w:val="00E74928"/>
    <w:rsid w:val="00E8082B"/>
    <w:rsid w:val="00E94A25"/>
    <w:rsid w:val="00E97935"/>
    <w:rsid w:val="00EC4851"/>
    <w:rsid w:val="00F5518A"/>
    <w:rsid w:val="00F6109F"/>
    <w:rsid w:val="00F74485"/>
    <w:rsid w:val="00F80110"/>
    <w:rsid w:val="00FA0404"/>
    <w:rsid w:val="00FA283F"/>
    <w:rsid w:val="00FB46B2"/>
    <w:rsid w:val="00FB6050"/>
    <w:rsid w:val="00FD537B"/>
    <w:rsid w:val="00FE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27A"/>
  <w15:chartTrackingRefBased/>
  <w15:docId w15:val="{F98E281C-4A9B-4B23-9507-3015E523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1D"/>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59"/>
  </w:style>
  <w:style w:type="paragraph" w:styleId="Footer">
    <w:name w:val="footer"/>
    <w:basedOn w:val="Normal"/>
    <w:link w:val="FooterChar"/>
    <w:uiPriority w:val="99"/>
    <w:unhideWhenUsed/>
    <w:rsid w:val="006B3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59"/>
  </w:style>
  <w:style w:type="paragraph" w:styleId="BalloonText">
    <w:name w:val="Balloon Text"/>
    <w:basedOn w:val="Normal"/>
    <w:link w:val="BalloonTextChar"/>
    <w:uiPriority w:val="99"/>
    <w:semiHidden/>
    <w:unhideWhenUsed/>
    <w:rsid w:val="006B315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B3159"/>
    <w:rPr>
      <w:rFonts w:ascii="Tahoma" w:hAnsi="Tahoma" w:cs="Tahoma"/>
      <w:sz w:val="16"/>
      <w:szCs w:val="16"/>
    </w:rPr>
  </w:style>
  <w:style w:type="table" w:styleId="TableGrid">
    <w:name w:val="Table Grid"/>
    <w:basedOn w:val="TableNormal"/>
    <w:uiPriority w:val="59"/>
    <w:rsid w:val="00D76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title">
    <w:name w:val="icsm_title"/>
    <w:basedOn w:val="Normal"/>
    <w:rsid w:val="00D7651D"/>
    <w:pPr>
      <w:spacing w:before="2160" w:after="240" w:line="240" w:lineRule="auto"/>
      <w:jc w:val="center"/>
    </w:pPr>
    <w:rPr>
      <w:rFonts w:ascii="Times New Roman" w:eastAsia="Times New Roman" w:hAnsi="Times New Roman"/>
      <w:sz w:val="34"/>
      <w:szCs w:val="20"/>
      <w:lang w:val="en-GB"/>
    </w:rPr>
  </w:style>
  <w:style w:type="paragraph" w:styleId="FootnoteText">
    <w:name w:val="footnote text"/>
    <w:basedOn w:val="Normal"/>
    <w:link w:val="FootnoteTextChar"/>
    <w:semiHidden/>
    <w:rsid w:val="00D7651D"/>
    <w:pPr>
      <w:spacing w:after="0" w:line="240" w:lineRule="auto"/>
    </w:pPr>
    <w:rPr>
      <w:rFonts w:ascii="Times New Roman" w:eastAsia="Times New Roman" w:hAnsi="Times New Roman"/>
      <w:sz w:val="20"/>
      <w:szCs w:val="20"/>
      <w:lang w:val="en-GB" w:eastAsia="x-none"/>
    </w:rPr>
  </w:style>
  <w:style w:type="character" w:customStyle="1" w:styleId="FootnoteTextChar">
    <w:name w:val="Footnote Text Char"/>
    <w:link w:val="FootnoteText"/>
    <w:semiHidden/>
    <w:rsid w:val="00D7651D"/>
    <w:rPr>
      <w:rFonts w:ascii="Times New Roman" w:eastAsia="Times New Roman" w:hAnsi="Times New Roman" w:cs="Times New Roman"/>
      <w:sz w:val="20"/>
      <w:szCs w:val="20"/>
      <w:lang w:val="en-GB"/>
    </w:rPr>
  </w:style>
  <w:style w:type="character" w:styleId="FootnoteReference">
    <w:name w:val="footnote reference"/>
    <w:semiHidden/>
    <w:rsid w:val="00D7651D"/>
    <w:rPr>
      <w:vertAlign w:val="superscript"/>
    </w:rPr>
  </w:style>
  <w:style w:type="paragraph" w:customStyle="1" w:styleId="icsmauthors">
    <w:name w:val="icsm_authors"/>
    <w:basedOn w:val="Normal"/>
    <w:rsid w:val="00D7651D"/>
    <w:pPr>
      <w:spacing w:after="160" w:line="240" w:lineRule="auto"/>
      <w:jc w:val="center"/>
    </w:pPr>
    <w:rPr>
      <w:rFonts w:ascii="Times New Roman" w:eastAsia="Times New Roman" w:hAnsi="Times New Roman"/>
      <w:sz w:val="26"/>
      <w:szCs w:val="20"/>
      <w:lang w:val="en-GB"/>
    </w:rPr>
  </w:style>
  <w:style w:type="paragraph" w:customStyle="1" w:styleId="icsmaddresses">
    <w:name w:val="icsm_addresses"/>
    <w:basedOn w:val="Normal"/>
    <w:rsid w:val="00D7651D"/>
    <w:pPr>
      <w:spacing w:after="120" w:line="240" w:lineRule="auto"/>
      <w:jc w:val="center"/>
    </w:pPr>
    <w:rPr>
      <w:rFonts w:ascii="Times New Roman" w:eastAsia="Times New Roman" w:hAnsi="Times New Roman"/>
      <w:i/>
      <w:sz w:val="16"/>
      <w:szCs w:val="20"/>
      <w:lang w:val="en-GB"/>
    </w:rPr>
  </w:style>
  <w:style w:type="paragraph" w:customStyle="1" w:styleId="icsmbodytext">
    <w:name w:val="icsm_bodytext"/>
    <w:basedOn w:val="Normal"/>
    <w:rsid w:val="00D7651D"/>
    <w:pPr>
      <w:spacing w:after="0" w:line="240" w:lineRule="auto"/>
      <w:ind w:firstLine="240"/>
      <w:jc w:val="both"/>
    </w:pPr>
    <w:rPr>
      <w:rFonts w:ascii="Times New Roman" w:eastAsia="Times New Roman" w:hAnsi="Times New Roman"/>
      <w:sz w:val="20"/>
      <w:szCs w:val="20"/>
      <w:lang w:val="en-GB"/>
    </w:rPr>
  </w:style>
  <w:style w:type="paragraph" w:customStyle="1" w:styleId="icsmheading1">
    <w:name w:val="icsm_heading1"/>
    <w:basedOn w:val="Normal"/>
    <w:rsid w:val="00D7651D"/>
    <w:pPr>
      <w:spacing w:before="480" w:after="240" w:line="240" w:lineRule="auto"/>
    </w:pPr>
    <w:rPr>
      <w:rFonts w:ascii="Times New Roman" w:eastAsia="Times New Roman" w:hAnsi="Times New Roman"/>
      <w:b/>
      <w:sz w:val="20"/>
      <w:szCs w:val="20"/>
      <w:lang w:val="en-GB"/>
    </w:rPr>
  </w:style>
  <w:style w:type="paragraph" w:styleId="ListParagraph">
    <w:name w:val="List Paragraph"/>
    <w:basedOn w:val="Normal"/>
    <w:uiPriority w:val="34"/>
    <w:qFormat/>
    <w:rsid w:val="0041194C"/>
    <w:pPr>
      <w:ind w:left="720"/>
      <w:contextualSpacing/>
    </w:pPr>
    <w:rPr>
      <w:lang w:val="en-US"/>
    </w:rPr>
  </w:style>
  <w:style w:type="character" w:styleId="Hyperlink">
    <w:name w:val="Hyperlink"/>
    <w:uiPriority w:val="99"/>
    <w:unhideWhenUsed/>
    <w:rsid w:val="00343EB0"/>
    <w:rPr>
      <w:color w:val="0000FF"/>
      <w:u w:val="single"/>
    </w:rPr>
  </w:style>
  <w:style w:type="character" w:styleId="Strong">
    <w:name w:val="Strong"/>
    <w:uiPriority w:val="22"/>
    <w:qFormat/>
    <w:rsid w:val="00DF7A99"/>
    <w:rPr>
      <w:b/>
      <w:bCs/>
    </w:rPr>
  </w:style>
  <w:style w:type="character" w:customStyle="1" w:styleId="longtext">
    <w:name w:val="long_text"/>
    <w:rsid w:val="00E14B60"/>
  </w:style>
  <w:style w:type="paragraph" w:customStyle="1" w:styleId="TopHeaderVolJTMI">
    <w:name w:val="Top Header Vol JTMI"/>
    <w:basedOn w:val="Normal"/>
    <w:link w:val="TopHeaderVolJTMIChar"/>
    <w:qFormat/>
    <w:rsid w:val="00E14B60"/>
    <w:pPr>
      <w:tabs>
        <w:tab w:val="center" w:pos="4320"/>
        <w:tab w:val="right" w:pos="8640"/>
      </w:tabs>
      <w:suppressAutoHyphens/>
      <w:spacing w:after="0" w:line="240" w:lineRule="auto"/>
      <w:jc w:val="center"/>
    </w:pPr>
    <w:rPr>
      <w:rFonts w:ascii="Times New Roman" w:hAnsi="Times New Roman"/>
      <w:bCs/>
      <w:i/>
      <w:iCs/>
      <w:sz w:val="18"/>
      <w:szCs w:val="18"/>
      <w:lang w:val="en-US"/>
    </w:rPr>
  </w:style>
  <w:style w:type="character" w:customStyle="1" w:styleId="TopHeaderVolJTMIChar">
    <w:name w:val="Top Header Vol JTMI Char"/>
    <w:link w:val="TopHeaderVolJTMI"/>
    <w:rsid w:val="00E14B60"/>
    <w:rPr>
      <w:rFonts w:ascii="Times New Roman" w:hAnsi="Times New Roman"/>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274">
      <w:bodyDiv w:val="1"/>
      <w:marLeft w:val="0"/>
      <w:marRight w:val="0"/>
      <w:marTop w:val="0"/>
      <w:marBottom w:val="0"/>
      <w:divBdr>
        <w:top w:val="none" w:sz="0" w:space="0" w:color="auto"/>
        <w:left w:val="none" w:sz="0" w:space="0" w:color="auto"/>
        <w:bottom w:val="none" w:sz="0" w:space="0" w:color="auto"/>
        <w:right w:val="none" w:sz="0" w:space="0" w:color="auto"/>
      </w:divBdr>
      <w:divsChild>
        <w:div w:id="325129795">
          <w:marLeft w:val="0"/>
          <w:marRight w:val="0"/>
          <w:marTop w:val="0"/>
          <w:marBottom w:val="0"/>
          <w:divBdr>
            <w:top w:val="none" w:sz="0" w:space="0" w:color="auto"/>
            <w:left w:val="none" w:sz="0" w:space="0" w:color="auto"/>
            <w:bottom w:val="none" w:sz="0" w:space="0" w:color="auto"/>
            <w:right w:val="none" w:sz="0" w:space="0" w:color="auto"/>
          </w:divBdr>
          <w:divsChild>
            <w:div w:id="966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F:\pra%20sidang%201110\Grafik\grafik%20nilai%20kekerasan%20rata2%20AlCu%20FA%20%20thdp%20fraksi%20massa%20FA.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34"/>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832871081543894"/>
          <c:y val="0.15802767756016167"/>
          <c:w val="0.64082074661207356"/>
          <c:h val="0.587297370216881"/>
        </c:manualLayout>
      </c:layout>
      <c:lineChart>
        <c:grouping val="standard"/>
        <c:varyColors val="1"/>
        <c:ser>
          <c:idx val="0"/>
          <c:order val="0"/>
          <c:tx>
            <c:strRef>
              <c:f>'nilai kekerasan thd jarak pengu'!$O$21</c:f>
              <c:strCache>
                <c:ptCount val="1"/>
                <c:pt idx="0">
                  <c:v>Atas</c:v>
                </c:pt>
              </c:strCache>
            </c:strRef>
          </c:tx>
          <c:cat>
            <c:strRef>
              <c:f>'nilai kekerasan thd jarak pengu'!$N$22:$N$24</c:f>
              <c:strCache>
                <c:ptCount val="3"/>
                <c:pt idx="0">
                  <c:v>FA 5%</c:v>
                </c:pt>
                <c:pt idx="1">
                  <c:v>FA 10%</c:v>
                </c:pt>
                <c:pt idx="2">
                  <c:v>FA 15%</c:v>
                </c:pt>
              </c:strCache>
            </c:strRef>
          </c:cat>
          <c:val>
            <c:numRef>
              <c:f>'nilai kekerasan thd jarak pengu'!$O$22:$O$24</c:f>
              <c:numCache>
                <c:formatCode>General</c:formatCode>
                <c:ptCount val="3"/>
                <c:pt idx="0">
                  <c:v>11.143000000000001</c:v>
                </c:pt>
                <c:pt idx="1">
                  <c:v>10.786</c:v>
                </c:pt>
                <c:pt idx="2">
                  <c:v>14.143000000000001</c:v>
                </c:pt>
              </c:numCache>
            </c:numRef>
          </c:val>
          <c:smooth val="1"/>
          <c:extLst>
            <c:ext xmlns:c16="http://schemas.microsoft.com/office/drawing/2014/chart" uri="{C3380CC4-5D6E-409C-BE32-E72D297353CC}">
              <c16:uniqueId val="{00000000-F5EE-4B6F-ACE1-214B158C8DEA}"/>
            </c:ext>
          </c:extLst>
        </c:ser>
        <c:ser>
          <c:idx val="1"/>
          <c:order val="1"/>
          <c:tx>
            <c:strRef>
              <c:f>'nilai kekerasan thd jarak pengu'!$P$21</c:f>
              <c:strCache>
                <c:ptCount val="1"/>
                <c:pt idx="0">
                  <c:v>Tengah</c:v>
                </c:pt>
              </c:strCache>
            </c:strRef>
          </c:tx>
          <c:cat>
            <c:strRef>
              <c:f>'nilai kekerasan thd jarak pengu'!$N$22:$N$24</c:f>
              <c:strCache>
                <c:ptCount val="3"/>
                <c:pt idx="0">
                  <c:v>FA 5%</c:v>
                </c:pt>
                <c:pt idx="1">
                  <c:v>FA 10%</c:v>
                </c:pt>
                <c:pt idx="2">
                  <c:v>FA 15%</c:v>
                </c:pt>
              </c:strCache>
            </c:strRef>
          </c:cat>
          <c:val>
            <c:numRef>
              <c:f>'nilai kekerasan thd jarak pengu'!$P$22:$P$24</c:f>
              <c:numCache>
                <c:formatCode>General</c:formatCode>
                <c:ptCount val="3"/>
                <c:pt idx="0">
                  <c:v>26.143000000000001</c:v>
                </c:pt>
                <c:pt idx="1">
                  <c:v>15.429</c:v>
                </c:pt>
                <c:pt idx="2">
                  <c:v>21.641999999999999</c:v>
                </c:pt>
              </c:numCache>
            </c:numRef>
          </c:val>
          <c:smooth val="1"/>
          <c:extLst>
            <c:ext xmlns:c16="http://schemas.microsoft.com/office/drawing/2014/chart" uri="{C3380CC4-5D6E-409C-BE32-E72D297353CC}">
              <c16:uniqueId val="{00000001-F5EE-4B6F-ACE1-214B158C8DEA}"/>
            </c:ext>
          </c:extLst>
        </c:ser>
        <c:ser>
          <c:idx val="2"/>
          <c:order val="2"/>
          <c:tx>
            <c:strRef>
              <c:f>'nilai kekerasan thd jarak pengu'!$Q$21</c:f>
              <c:strCache>
                <c:ptCount val="1"/>
                <c:pt idx="0">
                  <c:v>Bawah</c:v>
                </c:pt>
              </c:strCache>
            </c:strRef>
          </c:tx>
          <c:cat>
            <c:strRef>
              <c:f>'nilai kekerasan thd jarak pengu'!$N$22:$N$24</c:f>
              <c:strCache>
                <c:ptCount val="3"/>
                <c:pt idx="0">
                  <c:v>FA 5%</c:v>
                </c:pt>
                <c:pt idx="1">
                  <c:v>FA 10%</c:v>
                </c:pt>
                <c:pt idx="2">
                  <c:v>FA 15%</c:v>
                </c:pt>
              </c:strCache>
            </c:strRef>
          </c:cat>
          <c:val>
            <c:numRef>
              <c:f>'nilai kekerasan thd jarak pengu'!$Q$22:$Q$24</c:f>
              <c:numCache>
                <c:formatCode>General</c:formatCode>
                <c:ptCount val="3"/>
                <c:pt idx="0">
                  <c:v>33.714000000000006</c:v>
                </c:pt>
                <c:pt idx="1">
                  <c:v>36.071000000000005</c:v>
                </c:pt>
                <c:pt idx="2">
                  <c:v>32.714000000000006</c:v>
                </c:pt>
              </c:numCache>
            </c:numRef>
          </c:val>
          <c:smooth val="1"/>
          <c:extLst>
            <c:ext xmlns:c16="http://schemas.microsoft.com/office/drawing/2014/chart" uri="{C3380CC4-5D6E-409C-BE32-E72D297353CC}">
              <c16:uniqueId val="{00000002-F5EE-4B6F-ACE1-214B158C8DEA}"/>
            </c:ext>
          </c:extLst>
        </c:ser>
        <c:dLbls>
          <c:showLegendKey val="0"/>
          <c:showVal val="0"/>
          <c:showCatName val="0"/>
          <c:showSerName val="0"/>
          <c:showPercent val="0"/>
          <c:showBubbleSize val="0"/>
        </c:dLbls>
        <c:marker val="1"/>
        <c:smooth val="0"/>
        <c:axId val="130433024"/>
        <c:axId val="130434560"/>
      </c:lineChart>
      <c:catAx>
        <c:axId val="130433024"/>
        <c:scaling>
          <c:orientation val="minMax"/>
        </c:scaling>
        <c:delete val="1"/>
        <c:axPos val="b"/>
        <c:numFmt formatCode="General" sourceLinked="1"/>
        <c:majorTickMark val="none"/>
        <c:minorTickMark val="cross"/>
        <c:tickLblPos val="nextTo"/>
        <c:crossAx val="130434560"/>
        <c:crosses val="autoZero"/>
        <c:auto val="1"/>
        <c:lblAlgn val="ctr"/>
        <c:lblOffset val="100"/>
        <c:noMultiLvlLbl val="1"/>
      </c:catAx>
      <c:valAx>
        <c:axId val="130434560"/>
        <c:scaling>
          <c:orientation val="minMax"/>
        </c:scaling>
        <c:delete val="1"/>
        <c:axPos val="l"/>
        <c:majorGridlines/>
        <c:title>
          <c:tx>
            <c:rich>
              <a:bodyPr/>
              <a:lstStyle/>
              <a:p>
                <a:pPr>
                  <a:defRPr lang="en-US"/>
                </a:pPr>
                <a:r>
                  <a:rPr lang="en-US" sz="900" baseline="0"/>
                  <a:t>Nilai Kekerasan (HRB)</a:t>
                </a:r>
              </a:p>
            </c:rich>
          </c:tx>
          <c:overlay val="1"/>
        </c:title>
        <c:numFmt formatCode="General" sourceLinked="1"/>
        <c:majorTickMark val="none"/>
        <c:minorTickMark val="cross"/>
        <c:tickLblPos val="nextTo"/>
        <c:crossAx val="130433024"/>
        <c:crosses val="autoZero"/>
        <c:crossBetween val="between"/>
      </c:valAx>
    </c:plotArea>
    <c:legend>
      <c:legendPos val="r"/>
      <c:layout>
        <c:manualLayout>
          <c:xMode val="edge"/>
          <c:yMode val="edge"/>
          <c:x val="0.73851007649901013"/>
          <c:y val="0.37444492337165147"/>
          <c:w val="0.26148990550493301"/>
          <c:h val="0.25111019910688381"/>
        </c:manualLayout>
      </c:layout>
      <c:overlay val="1"/>
      <c:txPr>
        <a:bodyPr/>
        <a:lstStyle/>
        <a:p>
          <a:pPr>
            <a:defRPr lang="id-ID" sz="800"/>
          </a:pPr>
          <a:endParaRPr lang="en-US"/>
        </a:p>
      </c:txPr>
    </c:legend>
    <c:plotVisOnly val="1"/>
    <c:dispBlanksAs val="gap"/>
    <c:showDLblsOverMax val="1"/>
  </c:chart>
  <c:spPr>
    <a:ln>
      <a:solidFill>
        <a:schemeClr val="bg1"/>
      </a:solidFill>
    </a:ln>
  </c:spPr>
  <c:externalData r:id="rId2">
    <c:autoUpdate val="1"/>
  </c:externalData>
  <c:userShapes r:id="rId3"/>
</c:chartSpace>
</file>

<file path=word/drawings/drawing1.xml><?xml version="1.0" encoding="utf-8"?>
<c:userShapes xmlns:c="http://schemas.openxmlformats.org/drawingml/2006/chart">
  <cdr:relSizeAnchor xmlns:cdr="http://schemas.openxmlformats.org/drawingml/2006/chartDrawing">
    <cdr:from>
      <cdr:x>0.33387</cdr:x>
      <cdr:y>0.89371</cdr:y>
    </cdr:from>
    <cdr:to>
      <cdr:x>0.61782</cdr:x>
      <cdr:y>0.94611</cdr:y>
    </cdr:to>
    <cdr:sp macro="" textlink="">
      <cdr:nvSpPr>
        <cdr:cNvPr id="2" name="TextBox 5"/>
        <cdr:cNvSpPr txBox="1"/>
      </cdr:nvSpPr>
      <cdr:spPr>
        <a:xfrm xmlns:a="http://schemas.openxmlformats.org/drawingml/2006/main">
          <a:off x="1057713" y="1866064"/>
          <a:ext cx="899558" cy="109411"/>
        </a:xfrm>
        <a:prstGeom xmlns:a="http://schemas.openxmlformats.org/drawingml/2006/main" prst="rect">
          <a:avLst/>
        </a:prstGeom>
        <a:solidFill xmlns:a="http://schemas.openxmlformats.org/drawingml/2006/main">
          <a:sysClr val="window" lastClr="FFFFFF"/>
        </a:solidFill>
        <a:ln xmlns:a="http://schemas.openxmlformats.org/drawingml/2006/main" w="9525" cmpd="sng">
          <a:noFill/>
        </a:ln>
        <a:effectLst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ysClr val="windowText" lastClr="000000"/>
              </a:solidFill>
              <a:latin typeface="Calibri"/>
            </a:defRPr>
          </a:lvl1pPr>
          <a:lvl2pPr marL="457200" indent="0">
            <a:defRPr sz="1100">
              <a:solidFill>
                <a:sysClr val="windowText" lastClr="000000"/>
              </a:solidFill>
              <a:latin typeface="Calibri"/>
            </a:defRPr>
          </a:lvl2pPr>
          <a:lvl3pPr marL="914400" indent="0">
            <a:defRPr sz="1100">
              <a:solidFill>
                <a:sysClr val="windowText" lastClr="000000"/>
              </a:solidFill>
              <a:latin typeface="Calibri"/>
            </a:defRPr>
          </a:lvl3pPr>
          <a:lvl4pPr marL="1371600" indent="0">
            <a:defRPr sz="1100">
              <a:solidFill>
                <a:sysClr val="windowText" lastClr="000000"/>
              </a:solidFill>
              <a:latin typeface="Calibri"/>
            </a:defRPr>
          </a:lvl4pPr>
          <a:lvl5pPr marL="1828800" indent="0">
            <a:defRPr sz="1100">
              <a:solidFill>
                <a:sysClr val="windowText" lastClr="000000"/>
              </a:solidFill>
              <a:latin typeface="Calibri"/>
            </a:defRPr>
          </a:lvl5pPr>
          <a:lvl6pPr marL="2286000" indent="0">
            <a:defRPr sz="1100">
              <a:solidFill>
                <a:sysClr val="windowText" lastClr="000000"/>
              </a:solidFill>
              <a:latin typeface="Calibri"/>
            </a:defRPr>
          </a:lvl6pPr>
          <a:lvl7pPr marL="2743200" indent="0">
            <a:defRPr sz="1100">
              <a:solidFill>
                <a:sysClr val="windowText" lastClr="000000"/>
              </a:solidFill>
              <a:latin typeface="Calibri"/>
            </a:defRPr>
          </a:lvl7pPr>
          <a:lvl8pPr marL="3200400" indent="0">
            <a:defRPr sz="1100">
              <a:solidFill>
                <a:sysClr val="windowText" lastClr="000000"/>
              </a:solidFill>
              <a:latin typeface="Calibri"/>
            </a:defRPr>
          </a:lvl8pPr>
          <a:lvl9pPr marL="3657600" indent="0">
            <a:defRPr sz="1100">
              <a:solidFill>
                <a:sysClr val="windowText" lastClr="000000"/>
              </a:solidFill>
              <a:latin typeface="Calibri"/>
            </a:defRPr>
          </a:lvl9pPr>
        </a:lstStyle>
        <a:p xmlns:a="http://schemas.openxmlformats.org/drawingml/2006/main">
          <a:pPr algn="ctr"/>
          <a:r>
            <a:rPr lang="id-ID" sz="900" b="0"/>
            <a:t>Fraksi Massa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F03-6B88-456F-A5AC-BBEAF2D09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International Conference onChemical and Material Engineering 2012</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Natural Language Processing: A Comprehensive Review</dc:title>
  <dc:subject/>
  <dc:creator>John Smith, Jane Doe</dc:creator>
  <cp:keywords>deep learning, natural language processing, transformers, attention mechanism, neural networks</cp:keywords>
  <cp:lastModifiedBy>sirobo</cp:lastModifiedBy>
  <cp:revision>2</cp:revision>
  <cp:lastPrinted>2012-06-29T04:44:00Z</cp:lastPrinted>
  <dcterms:created xsi:type="dcterms:W3CDTF">2026-04-04T16:42:00Z</dcterms:created>
  <dcterms:modified xsi:type="dcterms:W3CDTF">2026-04-04T16:42:00Z</dcterms:modified>
</cp:coreProperties>
</file>