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DF4B7" w14:textId="77777777" w:rsidR="00203F26" w:rsidRDefault="00167781">
      <w:pPr>
        <w:pStyle w:val="A1"/>
        <w:keepNext/>
        <w:pBdr>
          <w:top w:val="single" w:sz="4" w:space="0" w:color="515151"/>
        </w:pBdr>
        <w:spacing w:before="360" w:after="40"/>
        <w:outlineLvl w:val="0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>Advanced Feature Proposal for Outel</w:t>
      </w:r>
    </w:p>
    <w:p w14:paraId="4041DE2E" w14:textId="77777777" w:rsidR="00203F26" w:rsidRDefault="00203F26">
      <w:pPr>
        <w:pStyle w:val="A1"/>
        <w:spacing w:before="0" w:line="240" w:lineRule="auto"/>
        <w:rPr>
          <w:sz w:val="22"/>
          <w:szCs w:val="22"/>
        </w:rPr>
      </w:pPr>
    </w:p>
    <w:p w14:paraId="39F5726A" w14:textId="77777777" w:rsidR="00203F26" w:rsidRDefault="00167781">
      <w:pPr>
        <w:pStyle w:val="A1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Qingyi Wang (qwang83)</w:t>
      </w:r>
    </w:p>
    <w:p w14:paraId="18330EF9" w14:textId="77777777" w:rsidR="00203F26" w:rsidRDefault="00167781">
      <w:pPr>
        <w:pStyle w:val="A1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Mingyuan Han (mh24)</w:t>
      </w:r>
    </w:p>
    <w:p w14:paraId="79D21E5A" w14:textId="77777777" w:rsidR="00203F26" w:rsidRDefault="00167781">
      <w:pPr>
        <w:pStyle w:val="A1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Shitao Liu (sl5</w:t>
      </w:r>
      <w:r>
        <w:rPr>
          <w:sz w:val="22"/>
          <w:szCs w:val="22"/>
        </w:rPr>
        <w:t>3)</w:t>
      </w:r>
    </w:p>
    <w:p w14:paraId="0CE34FDF" w14:textId="77777777" w:rsidR="00203F26" w:rsidRDefault="00203F26">
      <w:pPr>
        <w:pStyle w:val="A1"/>
        <w:spacing w:before="0" w:line="240" w:lineRule="auto"/>
        <w:rPr>
          <w:sz w:val="22"/>
          <w:szCs w:val="22"/>
        </w:rPr>
      </w:pPr>
    </w:p>
    <w:p w14:paraId="077BC427" w14:textId="77777777" w:rsidR="00203F26" w:rsidRDefault="00203F26">
      <w:pPr>
        <w:pStyle w:val="A1"/>
        <w:spacing w:before="0" w:line="240" w:lineRule="auto"/>
        <w:rPr>
          <w:sz w:val="22"/>
          <w:szCs w:val="22"/>
        </w:rPr>
      </w:pPr>
    </w:p>
    <w:p w14:paraId="3220D11A" w14:textId="77777777" w:rsidR="00203F26" w:rsidRDefault="00167781">
      <w:pPr>
        <w:pStyle w:val="A1"/>
        <w:numPr>
          <w:ilvl w:val="0"/>
          <w:numId w:val="2"/>
        </w:num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Eviction Write Buffer (EWB)</w:t>
      </w:r>
    </w:p>
    <w:p w14:paraId="3002B07B" w14:textId="77777777" w:rsidR="00203F26" w:rsidRDefault="00167781">
      <w:pPr>
        <w:pStyle w:val="A1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The eviction write buffer (EWB) enables the cache to process the missed address first and hol</w:t>
      </w:r>
      <w:r>
        <w:rPr>
          <w:sz w:val="22"/>
          <w:szCs w:val="22"/>
        </w:rPr>
        <w:t>ds the dirty data to be written back. With an EWB, the CPU can receive data faster since it doesn’t need to wait for writing back.</w:t>
      </w:r>
      <w:r>
        <w:rPr>
          <w:noProof/>
          <w:sz w:val="22"/>
          <w:szCs w:val="22"/>
        </w:rPr>
        <w:drawing>
          <wp:anchor distT="152400" distB="152400" distL="152400" distR="152400" simplePos="0" relativeHeight="251659264" behindDoc="0" locked="0" layoutInCell="1" allowOverlap="1" wp14:anchorId="3B29420D" wp14:editId="38D7B794">
            <wp:simplePos x="0" y="0"/>
            <wp:positionH relativeFrom="page">
              <wp:posOffset>908050</wp:posOffset>
            </wp:positionH>
            <wp:positionV relativeFrom="line">
              <wp:posOffset>264682</wp:posOffset>
            </wp:positionV>
            <wp:extent cx="5943600" cy="20771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ew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wb.png" descr="ewb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23936F2" w14:textId="77777777" w:rsidR="00203F26" w:rsidRDefault="00203F26">
      <w:pPr>
        <w:pStyle w:val="A1"/>
        <w:spacing w:before="0" w:line="240" w:lineRule="auto"/>
        <w:rPr>
          <w:sz w:val="22"/>
          <w:szCs w:val="22"/>
        </w:rPr>
      </w:pPr>
    </w:p>
    <w:p w14:paraId="17FDE112" w14:textId="77777777" w:rsidR="00203F26" w:rsidRDefault="00167781">
      <w:pPr>
        <w:pStyle w:val="A1"/>
        <w:numPr>
          <w:ilvl w:val="0"/>
          <w:numId w:val="2"/>
        </w:num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L2 Cache</w:t>
      </w:r>
    </w:p>
    <w:p w14:paraId="01B02C76" w14:textId="77777777" w:rsidR="00203F26" w:rsidRDefault="00167781">
      <w:pPr>
        <w:pStyle w:val="A1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The L1 cache itself is incapable of speeding up the CPU too much, especially when the CPU is handling very complex instructions and programmes. Thus, a L2 cache is essential. Here, we are planning to implement a L2 cache with higher associa</w:t>
      </w:r>
      <w:r>
        <w:rPr>
          <w:sz w:val="22"/>
          <w:szCs w:val="22"/>
        </w:rPr>
        <w:t>tivity (at least 4-way).</w:t>
      </w:r>
      <w:r>
        <w:rPr>
          <w:noProof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 wp14:anchorId="46AA6DD9" wp14:editId="134509CF">
            <wp:simplePos x="0" y="0"/>
            <wp:positionH relativeFrom="page">
              <wp:posOffset>908051</wp:posOffset>
            </wp:positionH>
            <wp:positionV relativeFrom="line">
              <wp:posOffset>284478</wp:posOffset>
            </wp:positionV>
            <wp:extent cx="5943600" cy="11543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tructure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tructure (1).png" descr="structure (1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3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EA651D4" w14:textId="77777777" w:rsidR="00203F26" w:rsidRDefault="00167781">
      <w:pPr>
        <w:pStyle w:val="A1"/>
        <w:numPr>
          <w:ilvl w:val="0"/>
          <w:numId w:val="2"/>
        </w:num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RISC-V M Extension</w:t>
      </w:r>
    </w:p>
    <w:p w14:paraId="2D9E1D3E" w14:textId="77777777" w:rsidR="00203F26" w:rsidRDefault="00167781">
      <w:pPr>
        <w:pStyle w:val="A1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The RISC-V M extension supports integer multiplication and division instructions.</w:t>
      </w:r>
      <w:r>
        <w:rPr>
          <w:sz w:val="22"/>
          <w:szCs w:val="22"/>
        </w:rPr>
        <w:t xml:space="preserve"> We can implement the multiplier using either the add-shift implementation from Lab5, ECE 485, or other fancy hardware algorithms such as Wallace tree or Dadda multiplier. </w:t>
      </w:r>
    </w:p>
    <w:p w14:paraId="25D49B3B" w14:textId="77777777" w:rsidR="00203F26" w:rsidRDefault="00203F26">
      <w:pPr>
        <w:pStyle w:val="A1"/>
        <w:spacing w:before="0" w:line="240" w:lineRule="auto"/>
        <w:rPr>
          <w:sz w:val="22"/>
          <w:szCs w:val="22"/>
        </w:rPr>
      </w:pPr>
    </w:p>
    <w:p w14:paraId="6853F9C0" w14:textId="77777777" w:rsidR="00203F26" w:rsidRDefault="00203F26">
      <w:pPr>
        <w:pStyle w:val="A1"/>
        <w:spacing w:before="0" w:line="240" w:lineRule="auto"/>
        <w:rPr>
          <w:sz w:val="22"/>
          <w:szCs w:val="22"/>
        </w:rPr>
      </w:pPr>
    </w:p>
    <w:p w14:paraId="78A13A5A" w14:textId="7D53F428" w:rsidR="00203F26" w:rsidRPr="00865D3F" w:rsidRDefault="00167781" w:rsidP="00865D3F">
      <w:pPr>
        <w:pStyle w:val="A1"/>
        <w:numPr>
          <w:ilvl w:val="0"/>
          <w:numId w:val="3"/>
        </w:numPr>
        <w:spacing w:before="0" w:line="240" w:lineRule="auto"/>
        <w:rPr>
          <w:sz w:val="22"/>
          <w:szCs w:val="22"/>
        </w:rPr>
      </w:pPr>
      <w:r w:rsidRPr="00865D3F">
        <w:rPr>
          <w:sz w:val="22"/>
          <w:szCs w:val="22"/>
        </w:rPr>
        <w:lastRenderedPageBreak/>
        <w:t>Basic hardware P</w:t>
      </w:r>
      <w:r w:rsidRPr="00865D3F">
        <w:rPr>
          <w:sz w:val="22"/>
          <w:szCs w:val="22"/>
        </w:rPr>
        <w:t>refetching</w:t>
      </w:r>
    </w:p>
    <w:p w14:paraId="5C487558" w14:textId="77108CC5" w:rsidR="00203F26" w:rsidRDefault="00167781">
      <w:pPr>
        <w:pStyle w:val="A1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Prefetching is going to improve our CPU’s performance.  We will implement prefetching function in to our arbiter unit. There should be one more state being inserted after cache rea</w:t>
      </w:r>
      <w:r>
        <w:rPr>
          <w:sz w:val="22"/>
          <w:szCs w:val="22"/>
        </w:rPr>
        <w:t xml:space="preserve">d. We will use a one block lookahead prefetch. It will ask for data line a +1 when a line is accessed and result in a cache miss. </w:t>
      </w:r>
    </w:p>
    <w:p w14:paraId="31FF3D70" w14:textId="6B722D66" w:rsidR="00865D3F" w:rsidRPr="00865D3F" w:rsidRDefault="00865D3F" w:rsidP="00865D3F">
      <w:pPr>
        <w:pStyle w:val="A1"/>
        <w:spacing w:before="0" w:line="240" w:lineRule="auto"/>
        <w:rPr>
          <w:sz w:val="22"/>
          <w:szCs w:val="22"/>
        </w:rPr>
      </w:pPr>
    </w:p>
    <w:p w14:paraId="62CAAB7A" w14:textId="77777777" w:rsidR="00203F26" w:rsidRDefault="00203F26">
      <w:pPr>
        <w:pStyle w:val="A1"/>
        <w:spacing w:before="0" w:line="240" w:lineRule="auto"/>
        <w:rPr>
          <w:sz w:val="22"/>
          <w:szCs w:val="22"/>
        </w:rPr>
      </w:pPr>
    </w:p>
    <w:p w14:paraId="1421407D" w14:textId="4ECB6E1C" w:rsidR="00203F26" w:rsidRDefault="00167781" w:rsidP="00865D3F">
      <w:pPr>
        <w:pStyle w:val="A1"/>
        <w:numPr>
          <w:ilvl w:val="0"/>
          <w:numId w:val="3"/>
        </w:num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65D3F">
        <w:rPr>
          <w:sz w:val="22"/>
          <w:szCs w:val="22"/>
        </w:rPr>
        <w:t xml:space="preserve">Local </w:t>
      </w:r>
      <w:r>
        <w:rPr>
          <w:sz w:val="22"/>
          <w:szCs w:val="22"/>
        </w:rPr>
        <w:t>2-level Branch History Table</w:t>
      </w:r>
    </w:p>
    <w:p w14:paraId="5AB3B4BB" w14:textId="198D832D" w:rsidR="00203F26" w:rsidRDefault="00167781">
      <w:pPr>
        <w:pStyle w:val="A1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With the </w:t>
      </w:r>
      <w:r w:rsidR="00CA0CEB">
        <w:rPr>
          <w:sz w:val="22"/>
          <w:szCs w:val="22"/>
        </w:rPr>
        <w:t>local</w:t>
      </w:r>
      <w:r>
        <w:rPr>
          <w:sz w:val="22"/>
          <w:szCs w:val="22"/>
        </w:rPr>
        <w:t xml:space="preserve"> 2-level branch history table, at the fetch stage, we firstly check if the fetched instruction is a branch. If so, if the PC value is in the table, and if the branch is predicted to be taken, then th</w:t>
      </w:r>
      <w:r>
        <w:rPr>
          <w:sz w:val="22"/>
          <w:szCs w:val="22"/>
        </w:rPr>
        <w:t xml:space="preserve">e next instruction will be fetched based on the branch history table. We will also update the branch history table at the MEM stage. </w:t>
      </w:r>
    </w:p>
    <w:p w14:paraId="54E5CC2F" w14:textId="6C69FEBA" w:rsidR="00CA0CEB" w:rsidRDefault="00CA0CEB">
      <w:pPr>
        <w:pStyle w:val="A1"/>
        <w:spacing w:before="0" w:line="240" w:lineRule="auto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95E0435" wp14:editId="7EF0002E">
            <wp:extent cx="5943600" cy="2339975"/>
            <wp:effectExtent l="0" t="0" r="0" b="317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CEB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E218E" w14:textId="77777777" w:rsidR="00167781" w:rsidRDefault="00167781">
      <w:r>
        <w:separator/>
      </w:r>
    </w:p>
  </w:endnote>
  <w:endnote w:type="continuationSeparator" w:id="0">
    <w:p w14:paraId="1B636584" w14:textId="77777777" w:rsidR="00167781" w:rsidRDefault="0016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Regular">
    <w:altName w:val="Cambria"/>
    <w:charset w:val="00"/>
    <w:family w:val="roman"/>
    <w:pitch w:val="default"/>
  </w:font>
  <w:font w:name="PingFang SC Semi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501FE" w14:textId="77777777" w:rsidR="00203F26" w:rsidRDefault="00203F26">
    <w:pPr>
      <w:pStyle w:val="a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35898" w14:textId="77777777" w:rsidR="00167781" w:rsidRDefault="00167781">
      <w:r>
        <w:separator/>
      </w:r>
    </w:p>
  </w:footnote>
  <w:footnote w:type="continuationSeparator" w:id="0">
    <w:p w14:paraId="0D108716" w14:textId="77777777" w:rsidR="00167781" w:rsidRDefault="00167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4AEB6" w14:textId="77777777" w:rsidR="00203F26" w:rsidRDefault="00203F26">
    <w:pPr>
      <w:pStyle w:val="a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60F3"/>
    <w:multiLevelType w:val="hybridMultilevel"/>
    <w:tmpl w:val="4D40EDCC"/>
    <w:numStyleLink w:val="a"/>
  </w:abstractNum>
  <w:abstractNum w:abstractNumId="1" w15:restartNumberingAfterBreak="0">
    <w:nsid w:val="2F516ABA"/>
    <w:multiLevelType w:val="hybridMultilevel"/>
    <w:tmpl w:val="4D40EDCC"/>
    <w:styleLink w:val="a"/>
    <w:lvl w:ilvl="0" w:tplc="6EF6694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16A69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861E4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BA2FA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86170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3011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8A2DD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D031E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FCF70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717C230C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E4201B9C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A94EA6D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0082BEFA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22A4300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986C0822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4AAE5F3C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F78EC43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DF9E39A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>
    <w:abstractNumId w:val="0"/>
    <w:lvlOverride w:ilvl="0">
      <w:lvl w:ilvl="0" w:tplc="717C230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4201B9C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94EA6D0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082BEFA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2A43004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86C0822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AAE5F3C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78EC430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F9E39A8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F26"/>
    <w:rsid w:val="00167781"/>
    <w:rsid w:val="00203F26"/>
    <w:rsid w:val="00865D3F"/>
    <w:rsid w:val="00CA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5269"/>
  <w15:docId w15:val="{10BC4918-E7CE-4CB7-B239-AED68858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页眉与页脚"/>
    <w:pPr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默认 A"/>
    <w:pPr>
      <w:spacing w:before="160" w:line="288" w:lineRule="auto"/>
    </w:pPr>
    <w:rPr>
      <w:rFonts w:ascii="PingFang SC Regular" w:eastAsia="Arial Unicode MS" w:hAnsi="PingFang SC Regular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编号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Qingyi Wang</dc:creator>
  <cp:lastModifiedBy>Wang, Qingyi</cp:lastModifiedBy>
  <cp:revision>3</cp:revision>
  <dcterms:created xsi:type="dcterms:W3CDTF">2021-04-14T21:21:00Z</dcterms:created>
  <dcterms:modified xsi:type="dcterms:W3CDTF">2021-04-14T21:25:00Z</dcterms:modified>
</cp:coreProperties>
</file>