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266B4" w14:textId="77777777" w:rsidR="00C613DB" w:rsidRDefault="000756F7">
      <w:pPr>
        <w:pStyle w:val="3A"/>
        <w:rPr>
          <w:spacing w:val="0"/>
        </w:rPr>
      </w:pPr>
      <w:r>
        <w:rPr>
          <w:spacing w:val="0"/>
        </w:rPr>
        <w:t>Progress Report 2</w:t>
      </w:r>
    </w:p>
    <w:p w14:paraId="733ACEF2" w14:textId="77777777" w:rsidR="00C613DB" w:rsidRDefault="00C613DB">
      <w:pPr>
        <w:pStyle w:val="A0"/>
        <w:spacing w:before="0" w:line="240" w:lineRule="auto"/>
        <w:rPr>
          <w:sz w:val="22"/>
          <w:szCs w:val="22"/>
        </w:rPr>
      </w:pPr>
    </w:p>
    <w:p w14:paraId="322205AA" w14:textId="77777777" w:rsidR="00C613DB" w:rsidRDefault="000756F7">
      <w:pPr>
        <w:pStyle w:val="A0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Qingyi Wang (qwang83)</w:t>
      </w:r>
    </w:p>
    <w:p w14:paraId="5E400606" w14:textId="77777777" w:rsidR="00C613DB" w:rsidRDefault="000756F7">
      <w:pPr>
        <w:pStyle w:val="A0"/>
        <w:spacing w:before="0" w:line="24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Mingyuan</w:t>
      </w:r>
      <w:proofErr w:type="spellEnd"/>
      <w:r>
        <w:rPr>
          <w:sz w:val="22"/>
          <w:szCs w:val="22"/>
        </w:rPr>
        <w:t xml:space="preserve"> Han (mh24)</w:t>
      </w:r>
    </w:p>
    <w:p w14:paraId="59340805" w14:textId="77777777" w:rsidR="00C613DB" w:rsidRDefault="000756F7">
      <w:pPr>
        <w:pStyle w:val="A0"/>
        <w:spacing w:before="0" w:line="24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Shitao</w:t>
      </w:r>
      <w:proofErr w:type="spellEnd"/>
      <w:r>
        <w:rPr>
          <w:sz w:val="22"/>
          <w:szCs w:val="22"/>
        </w:rPr>
        <w:t xml:space="preserve"> Liu (sl53)</w:t>
      </w:r>
    </w:p>
    <w:p w14:paraId="3C247A9D" w14:textId="77777777" w:rsidR="00C613DB" w:rsidRDefault="00C613DB">
      <w:pPr>
        <w:pStyle w:val="A0"/>
        <w:spacing w:before="0" w:line="240" w:lineRule="auto"/>
        <w:rPr>
          <w:sz w:val="22"/>
          <w:szCs w:val="22"/>
        </w:rPr>
      </w:pPr>
    </w:p>
    <w:p w14:paraId="5E80A7DC" w14:textId="228C3CC1" w:rsidR="00C613DB" w:rsidRDefault="000756F7">
      <w:pPr>
        <w:pStyle w:val="A0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We generally split the task for Checkpoint 2 into three parts: cache and arbiter (memory interaction part), branch predictor</w:t>
      </w:r>
      <w:r w:rsidR="001E016C">
        <w:rPr>
          <w:sz w:val="22"/>
          <w:szCs w:val="22"/>
        </w:rPr>
        <w:t xml:space="preserve"> &amp; stalling &amp; bubble insertion</w:t>
      </w:r>
      <w:r>
        <w:rPr>
          <w:sz w:val="22"/>
          <w:szCs w:val="22"/>
        </w:rPr>
        <w:t xml:space="preserve">, and forwarding logic part. Specifically, everyone is responsible </w:t>
      </w:r>
      <w:r>
        <w:rPr>
          <w:sz w:val="22"/>
          <w:szCs w:val="22"/>
        </w:rPr>
        <w:t xml:space="preserve">of implementing his/her design as described in the last proposed roadmap: </w:t>
      </w:r>
      <w:proofErr w:type="spellStart"/>
      <w:r>
        <w:rPr>
          <w:sz w:val="22"/>
          <w:szCs w:val="22"/>
        </w:rPr>
        <w:t>Shitao</w:t>
      </w:r>
      <w:proofErr w:type="spellEnd"/>
      <w:r>
        <w:rPr>
          <w:sz w:val="22"/>
          <w:szCs w:val="22"/>
        </w:rPr>
        <w:t xml:space="preserve"> designed, implemented, and tested the robustness of the memory interaction part, including a D-Cache and a I-Cache, which are both L1 caches, and the arbiter. Qingyi </w:t>
      </w:r>
      <w:r w:rsidR="001E016C">
        <w:rPr>
          <w:sz w:val="22"/>
          <w:szCs w:val="22"/>
        </w:rPr>
        <w:t xml:space="preserve">designed, implemented, and tested </w:t>
      </w:r>
      <w:r w:rsidR="001E016C">
        <w:rPr>
          <w:sz w:val="22"/>
          <w:szCs w:val="22"/>
        </w:rPr>
        <w:t xml:space="preserve">the branch prediction, flushing logic, stalling </w:t>
      </w:r>
      <w:proofErr w:type="gramStart"/>
      <w:r w:rsidR="001E016C">
        <w:rPr>
          <w:sz w:val="22"/>
          <w:szCs w:val="22"/>
        </w:rPr>
        <w:t>logic</w:t>
      </w:r>
      <w:proofErr w:type="gramEnd"/>
      <w:r w:rsidR="001E016C">
        <w:rPr>
          <w:sz w:val="22"/>
          <w:szCs w:val="22"/>
        </w:rPr>
        <w:t xml:space="preserve"> and bubble insertion logic. She is also responsible of </w:t>
      </w:r>
      <w:r>
        <w:rPr>
          <w:sz w:val="22"/>
          <w:szCs w:val="22"/>
        </w:rPr>
        <w:t xml:space="preserve">the testing of the whole design after completion. And, finally, </w:t>
      </w:r>
      <w:proofErr w:type="spellStart"/>
      <w:r>
        <w:rPr>
          <w:sz w:val="22"/>
          <w:szCs w:val="22"/>
        </w:rPr>
        <w:t>Mingyuan</w:t>
      </w:r>
      <w:proofErr w:type="spellEnd"/>
      <w:r>
        <w:rPr>
          <w:sz w:val="22"/>
          <w:szCs w:val="22"/>
        </w:rPr>
        <w:t xml:space="preserve"> is responsible for design, implement and testing of the forwarding logic part.</w:t>
      </w:r>
    </w:p>
    <w:p w14:paraId="08B48010" w14:textId="77777777" w:rsidR="00C613DB" w:rsidRDefault="00C613DB">
      <w:pPr>
        <w:pStyle w:val="A0"/>
        <w:spacing w:before="0" w:line="240" w:lineRule="auto"/>
        <w:rPr>
          <w:sz w:val="22"/>
          <w:szCs w:val="22"/>
        </w:rPr>
      </w:pPr>
    </w:p>
    <w:p w14:paraId="0FA190D3" w14:textId="5E9A9350" w:rsidR="00C613DB" w:rsidRDefault="000756F7">
      <w:pPr>
        <w:pStyle w:val="A0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The delivery of our CP2 is a pipelined CPU with L1 caches, an arbiter, a hazard detection and forwarding logic, and a static branch predictor. The arbiter was implemented as a finite state machine with seven states, which can be further simplified into</w:t>
      </w:r>
      <w:r>
        <w:rPr>
          <w:sz w:val="22"/>
          <w:szCs w:val="22"/>
        </w:rPr>
        <w:t xml:space="preserve"> three states. The forwarding logic is implemented by two 4 to 1 mux and some logic to determine whether we should carry out a forwarding. </w:t>
      </w:r>
      <w:r w:rsidR="001E016C">
        <w:rPr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z w:val="22"/>
          <w:szCs w:val="22"/>
        </w:rPr>
        <w:t xml:space="preserve">branch predictor </w:t>
      </w:r>
      <w:r w:rsidR="001E016C">
        <w:rPr>
          <w:sz w:val="22"/>
          <w:szCs w:val="22"/>
        </w:rPr>
        <w:t>is a static-not-taken branch with the</w:t>
      </w:r>
      <w:r w:rsidR="00E91995">
        <w:rPr>
          <w:sz w:val="22"/>
          <w:szCs w:val="22"/>
        </w:rPr>
        <w:t xml:space="preserve"> misprediction</w:t>
      </w:r>
      <w:r w:rsidR="001E016C">
        <w:rPr>
          <w:sz w:val="22"/>
          <w:szCs w:val="22"/>
        </w:rPr>
        <w:t xml:space="preserve"> flushing logic</w:t>
      </w:r>
      <w:r>
        <w:rPr>
          <w:sz w:val="22"/>
          <w:szCs w:val="22"/>
        </w:rPr>
        <w:t>.</w:t>
      </w:r>
      <w:r w:rsidR="001E016C" w:rsidRPr="001E016C">
        <w:rPr>
          <w:sz w:val="22"/>
          <w:szCs w:val="22"/>
        </w:rPr>
        <w:t xml:space="preserve"> </w:t>
      </w:r>
      <w:r w:rsidR="001E016C">
        <w:rPr>
          <w:sz w:val="22"/>
          <w:szCs w:val="22"/>
        </w:rPr>
        <w:t xml:space="preserve">The stalling logic is to deal with the case when we need to wait for the memory resp signal. </w:t>
      </w:r>
      <w:r w:rsidR="001E016C">
        <w:rPr>
          <w:sz w:val="22"/>
          <w:szCs w:val="22"/>
        </w:rPr>
        <w:t xml:space="preserve">The </w:t>
      </w:r>
      <w:r w:rsidR="001E016C">
        <w:rPr>
          <w:sz w:val="22"/>
          <w:szCs w:val="22"/>
        </w:rPr>
        <w:t>bubble insertion is</w:t>
      </w:r>
      <w:r w:rsidR="001E016C">
        <w:rPr>
          <w:sz w:val="22"/>
          <w:szCs w:val="22"/>
        </w:rPr>
        <w:t xml:space="preserve"> asserted when we have a </w:t>
      </w:r>
      <w:proofErr w:type="spellStart"/>
      <w:r w:rsidR="001E016C">
        <w:rPr>
          <w:sz w:val="22"/>
          <w:szCs w:val="22"/>
        </w:rPr>
        <w:t>lw</w:t>
      </w:r>
      <w:proofErr w:type="spellEnd"/>
      <w:r w:rsidR="001E016C">
        <w:rPr>
          <w:sz w:val="22"/>
          <w:szCs w:val="22"/>
        </w:rPr>
        <w:t xml:space="preserve"> + </w:t>
      </w:r>
      <w:proofErr w:type="spellStart"/>
      <w:r w:rsidR="001E016C">
        <w:rPr>
          <w:sz w:val="22"/>
          <w:szCs w:val="22"/>
        </w:rPr>
        <w:t>arith</w:t>
      </w:r>
      <w:proofErr w:type="spellEnd"/>
      <w:r w:rsidR="001E016C">
        <w:rPr>
          <w:sz w:val="22"/>
          <w:szCs w:val="22"/>
        </w:rPr>
        <w:t xml:space="preserve"> operation with data hazard.  </w:t>
      </w:r>
    </w:p>
    <w:p w14:paraId="443DAC2B" w14:textId="77777777" w:rsidR="00C613DB" w:rsidRDefault="00C613DB">
      <w:pPr>
        <w:pStyle w:val="A0"/>
        <w:spacing w:before="0" w:line="240" w:lineRule="auto"/>
        <w:rPr>
          <w:sz w:val="22"/>
          <w:szCs w:val="22"/>
        </w:rPr>
      </w:pPr>
    </w:p>
    <w:p w14:paraId="0D02CC55" w14:textId="002BAA31" w:rsidR="00C613DB" w:rsidRDefault="000756F7">
      <w:pPr>
        <w:pStyle w:val="A0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We relied on both the provided test cases and the </w:t>
      </w:r>
      <w:proofErr w:type="spellStart"/>
      <w:r>
        <w:rPr>
          <w:sz w:val="22"/>
          <w:szCs w:val="22"/>
        </w:rPr>
        <w:t>autograder</w:t>
      </w:r>
      <w:proofErr w:type="spellEnd"/>
      <w:r>
        <w:rPr>
          <w:sz w:val="22"/>
          <w:szCs w:val="22"/>
        </w:rPr>
        <w:t xml:space="preserve"> to examine our design. To test the L1 caches and the arbiter, </w:t>
      </w:r>
      <w:proofErr w:type="spellStart"/>
      <w:r>
        <w:rPr>
          <w:sz w:val="22"/>
          <w:szCs w:val="22"/>
        </w:rPr>
        <w:t>Shitao</w:t>
      </w:r>
      <w:proofErr w:type="spellEnd"/>
      <w:r>
        <w:rPr>
          <w:sz w:val="22"/>
          <w:szCs w:val="22"/>
        </w:rPr>
        <w:t xml:space="preserve"> replaced the magic memory for CP1 with the ordinary param memo</w:t>
      </w:r>
      <w:r>
        <w:rPr>
          <w:sz w:val="22"/>
          <w:szCs w:val="22"/>
        </w:rPr>
        <w:t xml:space="preserve">ry, connected the L1 caches and the arbiter to the CPU, and reran the CP1 test to check if the CPU works properly. </w:t>
      </w:r>
      <w:proofErr w:type="spellStart"/>
      <w:r>
        <w:rPr>
          <w:sz w:val="22"/>
          <w:szCs w:val="22"/>
        </w:rPr>
        <w:t>Mingyuan</w:t>
      </w:r>
      <w:proofErr w:type="spellEnd"/>
      <w:r>
        <w:rPr>
          <w:sz w:val="22"/>
          <w:szCs w:val="22"/>
        </w:rPr>
        <w:t xml:space="preserve"> manually creates codes with data hazard to test if the forwarding par is working as designed. Qingyi finishes the monitor files in </w:t>
      </w:r>
      <w:proofErr w:type="spellStart"/>
      <w:r>
        <w:rPr>
          <w:sz w:val="22"/>
          <w:szCs w:val="22"/>
        </w:rPr>
        <w:t>h</w:t>
      </w:r>
      <w:r>
        <w:rPr>
          <w:sz w:val="22"/>
          <w:szCs w:val="22"/>
        </w:rPr>
        <w:t>vl</w:t>
      </w:r>
      <w:proofErr w:type="spellEnd"/>
      <w:r>
        <w:rPr>
          <w:sz w:val="22"/>
          <w:szCs w:val="22"/>
        </w:rPr>
        <w:t xml:space="preserve"> folder</w:t>
      </w:r>
      <w:r w:rsidR="00086A0E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086A0E">
        <w:rPr>
          <w:sz w:val="22"/>
          <w:szCs w:val="22"/>
        </w:rPr>
        <w:t xml:space="preserve">integrates all parts together to debug and </w:t>
      </w:r>
      <w:r>
        <w:rPr>
          <w:sz w:val="22"/>
          <w:szCs w:val="22"/>
        </w:rPr>
        <w:t xml:space="preserve">checks the waveform to ensure the correctness of </w:t>
      </w:r>
      <w:r w:rsidR="00086A0E">
        <w:rPr>
          <w:sz w:val="22"/>
          <w:szCs w:val="22"/>
        </w:rPr>
        <w:t>the</w:t>
      </w:r>
      <w:r>
        <w:rPr>
          <w:sz w:val="22"/>
          <w:szCs w:val="22"/>
        </w:rPr>
        <w:t xml:space="preserve"> design.</w:t>
      </w:r>
    </w:p>
    <w:p w14:paraId="262CB873" w14:textId="77777777" w:rsidR="000E3867" w:rsidRDefault="000E3867">
      <w:pPr>
        <w:pStyle w:val="A0"/>
        <w:spacing w:before="0" w:line="240" w:lineRule="auto"/>
        <w:rPr>
          <w:sz w:val="22"/>
          <w:szCs w:val="22"/>
        </w:rPr>
      </w:pPr>
    </w:p>
    <w:p w14:paraId="404098BD" w14:textId="2CCDD2AC" w:rsidR="00E43F39" w:rsidRDefault="000E3867">
      <w:pPr>
        <w:pStyle w:val="A0"/>
        <w:spacing w:before="0" w:line="240" w:lineRule="auto"/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6F17DABC" wp14:editId="05AF222E">
            <wp:extent cx="6148936" cy="242081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599" cy="242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F39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7C0EF1" w14:textId="77777777" w:rsidR="000756F7" w:rsidRDefault="000756F7">
      <w:r>
        <w:separator/>
      </w:r>
    </w:p>
  </w:endnote>
  <w:endnote w:type="continuationSeparator" w:id="0">
    <w:p w14:paraId="381080BD" w14:textId="77777777" w:rsidR="000756F7" w:rsidRDefault="00075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 Regular">
    <w:altName w:val="Cambria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PingFang SC Semibold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5EF07" w14:textId="77777777" w:rsidR="00C613DB" w:rsidRDefault="00C613DB">
    <w:pPr>
      <w:pStyle w:val="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2252A6" w14:textId="77777777" w:rsidR="000756F7" w:rsidRDefault="000756F7">
      <w:r>
        <w:separator/>
      </w:r>
    </w:p>
  </w:footnote>
  <w:footnote w:type="continuationSeparator" w:id="0">
    <w:p w14:paraId="60B1D5B6" w14:textId="77777777" w:rsidR="000756F7" w:rsidRDefault="000756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48B432" w14:textId="77777777" w:rsidR="00C613DB" w:rsidRDefault="00C613DB">
    <w:pPr>
      <w:pStyle w:val="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3DB"/>
    <w:rsid w:val="000756F7"/>
    <w:rsid w:val="00086A0E"/>
    <w:rsid w:val="000E3867"/>
    <w:rsid w:val="001E016C"/>
    <w:rsid w:val="00C613DB"/>
    <w:rsid w:val="00E43F39"/>
    <w:rsid w:val="00E9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866C1"/>
  <w15:docId w15:val="{10BC4918-E7CE-4CB7-B239-AED68858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页眉与页脚"/>
    <w:pPr>
      <w:tabs>
        <w:tab w:val="right" w:pos="9020"/>
      </w:tabs>
    </w:pPr>
    <w:rPr>
      <w:rFonts w:ascii="PingFang SC Regular" w:eastAsia="Arial Unicode MS" w:hAnsi="PingFang SC Regular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3A">
    <w:name w:val="小标题 3 A"/>
    <w:pPr>
      <w:keepNext/>
      <w:pBdr>
        <w:top w:val="single" w:sz="4" w:space="0" w:color="515151"/>
      </w:pBdr>
      <w:spacing w:before="360" w:after="40" w:line="288" w:lineRule="auto"/>
      <w:outlineLvl w:val="0"/>
    </w:pPr>
    <w:rPr>
      <w:rFonts w:ascii="PingFang SC Regular" w:eastAsia="Arial Unicode MS" w:hAnsi="PingFang SC Regular" w:cs="Arial Unicode MS"/>
      <w:color w:val="000000"/>
      <w:spacing w:val="5"/>
      <w:sz w:val="28"/>
      <w:szCs w:val="28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0">
    <w:name w:val="默认 A"/>
    <w:pPr>
      <w:spacing w:before="160" w:line="288" w:lineRule="auto"/>
    </w:pPr>
    <w:rPr>
      <w:rFonts w:ascii="PingFang SC Regular" w:eastAsia="PingFang SC Regular" w:hAnsi="PingFang SC Regular" w:cs="PingFang SC Regular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Qingyi Wang</dc:creator>
  <cp:lastModifiedBy>Wang, Qingyi</cp:lastModifiedBy>
  <cp:revision>6</cp:revision>
  <dcterms:created xsi:type="dcterms:W3CDTF">2021-04-14T21:14:00Z</dcterms:created>
  <dcterms:modified xsi:type="dcterms:W3CDTF">2021-04-14T21:31:00Z</dcterms:modified>
</cp:coreProperties>
</file>