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C8AC3" w14:textId="77777777" w:rsidR="002A6546" w:rsidRDefault="00886381">
      <w:pPr>
        <w:pStyle w:val="a4"/>
        <w:rPr>
          <w:lang w:eastAsia="zh-TW"/>
        </w:rPr>
      </w:pPr>
      <w:r>
        <w:rPr>
          <w:lang w:eastAsia="zh-TW"/>
        </w:rPr>
        <w:t>作業</w:t>
      </w:r>
      <w:proofErr w:type="gramStart"/>
      <w:r>
        <w:rPr>
          <w:lang w:eastAsia="zh-TW"/>
        </w:rPr>
        <w:t>一</w:t>
      </w:r>
      <w:proofErr w:type="gramEnd"/>
      <w:r>
        <w:rPr>
          <w:lang w:eastAsia="zh-TW"/>
        </w:rPr>
        <w:t xml:space="preserve"> </w:t>
      </w:r>
      <w:r>
        <w:rPr>
          <w:lang w:eastAsia="zh-TW"/>
        </w:rPr>
        <w:t>題目</w:t>
      </w:r>
      <w:r>
        <w:rPr>
          <w:lang w:eastAsia="zh-TW"/>
        </w:rPr>
        <w:t>11.72</w:t>
      </w:r>
    </w:p>
    <w:p w14:paraId="698A66A3" w14:textId="2C151E4E" w:rsidR="002A6546" w:rsidRDefault="00886381" w:rsidP="00316117">
      <w:pPr>
        <w:pStyle w:val="Author"/>
        <w:rPr>
          <w:rFonts w:hint="eastAsia"/>
          <w:lang w:eastAsia="zh-TW"/>
        </w:rPr>
      </w:pPr>
      <w:r>
        <w:rPr>
          <w:lang w:eastAsia="zh-TW"/>
        </w:rPr>
        <w:t>資二</w:t>
      </w:r>
      <w:r>
        <w:rPr>
          <w:lang w:eastAsia="zh-TW"/>
        </w:rPr>
        <w:t xml:space="preserve">B 09156257 </w:t>
      </w:r>
      <w:r>
        <w:rPr>
          <w:lang w:eastAsia="zh-TW"/>
        </w:rPr>
        <w:t>張芷瑜</w:t>
      </w:r>
    </w:p>
    <w:p w14:paraId="7D9063F6" w14:textId="77777777" w:rsidR="002A6546" w:rsidRDefault="00886381">
      <w:r>
        <w:pict w14:anchorId="1EF6B1C9">
          <v:rect id="_x0000_i1025" style="width:0;height:1.5pt" o:hralign="center" o:hrstd="t" o:hr="t"/>
        </w:pict>
      </w:r>
    </w:p>
    <w:p w14:paraId="2757D206" w14:textId="77777777" w:rsidR="002A6546" w:rsidRDefault="00886381">
      <w:pPr>
        <w:pStyle w:val="3"/>
      </w:pPr>
      <w:bookmarkStart w:id="0" w:name="題目"/>
      <w:bookmarkStart w:id="1" w:name="_Toc88578114"/>
      <w:r>
        <w:t>題目</w:t>
      </w:r>
      <w:bookmarkEnd w:id="1"/>
    </w:p>
    <w:p w14:paraId="6F20FB2E" w14:textId="77777777" w:rsidR="002A6546" w:rsidRDefault="00886381">
      <w:pPr>
        <w:pStyle w:val="FirstParagraph"/>
        <w:rPr>
          <w:lang w:eastAsia="zh-TW"/>
        </w:rPr>
      </w:pPr>
      <w:r>
        <w:t>Suppose that in Example 11.1 we wanted to determine whether there was sufficient evidence to conclude that the new system would $\it not$ be cost-effective. Set up the null and alternative hypotheses and discuss the consequence of Type I and Type II errors</w:t>
      </w:r>
      <w:r>
        <w:t xml:space="preserve">. Conduct the test. Is your conclusion the same aas the one reached in Example 11.1? </w:t>
      </w:r>
      <w:r>
        <w:rPr>
          <w:lang w:eastAsia="zh-TW"/>
        </w:rPr>
        <w:t>Explain.</w:t>
      </w:r>
    </w:p>
    <w:p w14:paraId="5F510D18" w14:textId="77777777" w:rsidR="002A6546" w:rsidRDefault="00886381">
      <w:pPr>
        <w:pStyle w:val="a0"/>
        <w:rPr>
          <w:lang w:eastAsia="zh-TW"/>
        </w:rPr>
      </w:pPr>
      <w:r>
        <w:rPr>
          <w:lang w:eastAsia="zh-TW"/>
        </w:rPr>
        <w:t>假設</w:t>
      </w:r>
      <w:r>
        <w:rPr>
          <w:lang w:eastAsia="zh-TW"/>
        </w:rPr>
        <w:t>Example 11.1</w:t>
      </w:r>
      <w:r>
        <w:rPr>
          <w:lang w:eastAsia="zh-TW"/>
        </w:rPr>
        <w:t>我們要決定是否有足夠的證據可以推斷新系統不符合成本效益</w:t>
      </w:r>
      <w:r>
        <w:rPr>
          <w:lang w:eastAsia="zh-TW"/>
        </w:rPr>
        <w:t>.</w:t>
      </w:r>
      <w:r>
        <w:rPr>
          <w:lang w:eastAsia="zh-TW"/>
        </w:rPr>
        <w:t>設定虛無假設與對立假設並討論型</w:t>
      </w:r>
      <w:r>
        <w:rPr>
          <w:lang w:eastAsia="zh-TW"/>
        </w:rPr>
        <w:t>I</w:t>
      </w:r>
      <w:r>
        <w:rPr>
          <w:lang w:eastAsia="zh-TW"/>
        </w:rPr>
        <w:t>和型</w:t>
      </w:r>
      <w:r>
        <w:rPr>
          <w:lang w:eastAsia="zh-TW"/>
        </w:rPr>
        <w:t>II</w:t>
      </w:r>
      <w:r>
        <w:rPr>
          <w:lang w:eastAsia="zh-TW"/>
        </w:rPr>
        <w:t>錯誤</w:t>
      </w:r>
      <w:r>
        <w:rPr>
          <w:lang w:eastAsia="zh-TW"/>
        </w:rPr>
        <w:t>.</w:t>
      </w:r>
      <w:r>
        <w:rPr>
          <w:lang w:eastAsia="zh-TW"/>
        </w:rPr>
        <w:t>做完後</w:t>
      </w:r>
      <w:r>
        <w:rPr>
          <w:lang w:eastAsia="zh-TW"/>
        </w:rPr>
        <w:t>,</w:t>
      </w:r>
      <w:r>
        <w:rPr>
          <w:lang w:eastAsia="zh-TW"/>
        </w:rPr>
        <w:t>結論是否與</w:t>
      </w:r>
      <w:r>
        <w:rPr>
          <w:lang w:eastAsia="zh-TW"/>
        </w:rPr>
        <w:t>Example 11.1</w:t>
      </w:r>
      <w:r>
        <w:rPr>
          <w:lang w:eastAsia="zh-TW"/>
        </w:rPr>
        <w:t>原本的結論一樣</w:t>
      </w:r>
      <w:r>
        <w:rPr>
          <w:lang w:eastAsia="zh-TW"/>
        </w:rPr>
        <w:t>?</w:t>
      </w:r>
      <w:r>
        <w:rPr>
          <w:lang w:eastAsia="zh-TW"/>
        </w:rPr>
        <w:t>解釋</w:t>
      </w:r>
      <w:r>
        <w:rPr>
          <w:lang w:eastAsia="zh-TW"/>
        </w:rPr>
        <w:t>.</w:t>
      </w:r>
    </w:p>
    <w:p w14:paraId="43703573" w14:textId="77777777" w:rsidR="002A6546" w:rsidRDefault="00886381">
      <w:pPr>
        <w:pStyle w:val="3"/>
        <w:rPr>
          <w:lang w:eastAsia="zh-TW"/>
        </w:rPr>
      </w:pPr>
      <w:bookmarkStart w:id="2" w:name="解題"/>
      <w:bookmarkStart w:id="3" w:name="_Toc88578115"/>
      <w:bookmarkEnd w:id="0"/>
      <w:r>
        <w:rPr>
          <w:lang w:eastAsia="zh-TW"/>
        </w:rPr>
        <w:t>解題</w:t>
      </w:r>
      <w:bookmarkEnd w:id="3"/>
    </w:p>
    <w:p w14:paraId="42BF4D8D" w14:textId="77777777" w:rsidR="002A6546" w:rsidRDefault="00886381">
      <w:pPr>
        <w:pStyle w:val="FirstParagraph"/>
        <w:rPr>
          <w:lang w:eastAsia="zh-TW"/>
        </w:rPr>
      </w:pPr>
      <w:r>
        <w:rPr>
          <w:lang w:eastAsia="zh-TW"/>
        </w:rPr>
        <w:t>在</w:t>
      </w:r>
      <w:r>
        <w:rPr>
          <w:lang w:eastAsia="zh-TW"/>
        </w:rPr>
        <w:t>Example 11.1</w:t>
      </w:r>
      <w:r>
        <w:rPr>
          <w:lang w:eastAsia="zh-TW"/>
        </w:rPr>
        <w:t>提到</w:t>
      </w:r>
      <m:oMath>
        <m:r>
          <w:rPr>
            <w:rFonts w:ascii="Cambria Math" w:hAnsi="Cambria Math"/>
            <w:lang w:eastAsia="zh-TW"/>
          </w:rPr>
          <m:t>μ</m:t>
        </m:r>
        <m:r>
          <m:rPr>
            <m:sty m:val="p"/>
          </m:rPr>
          <w:rPr>
            <w:rFonts w:ascii="Cambria Math" w:hAnsi="Cambria Math"/>
            <w:lang w:eastAsia="zh-TW"/>
          </w:rPr>
          <m:t>&gt;</m:t>
        </m:r>
        <m:r>
          <w:rPr>
            <w:rFonts w:ascii="Cambria Math" w:hAnsi="Cambria Math"/>
            <w:lang w:eastAsia="zh-TW"/>
          </w:rPr>
          <m:t>170</m:t>
        </m:r>
      </m:oMath>
      <w:r>
        <w:rPr>
          <w:lang w:eastAsia="zh-TW"/>
        </w:rPr>
        <w:t>會符合成本效益</w:t>
      </w:r>
      <w:r>
        <w:rPr>
          <w:lang w:eastAsia="zh-TW"/>
        </w:rPr>
        <w:t>,</w:t>
      </w:r>
      <w:r>
        <w:rPr>
          <w:lang w:eastAsia="zh-TW"/>
        </w:rPr>
        <w:t>因為題目是要求要不符合成本效益</w:t>
      </w:r>
      <w:r>
        <w:rPr>
          <w:lang w:eastAsia="zh-TW"/>
        </w:rPr>
        <w:t>,</w:t>
      </w:r>
      <w:r>
        <w:rPr>
          <w:lang w:eastAsia="zh-TW"/>
        </w:rPr>
        <w:t>因此我假設</w:t>
      </w:r>
      <m:oMath>
        <m:r>
          <w:rPr>
            <w:rFonts w:ascii="Cambria Math" w:hAnsi="Cambria Math"/>
            <w:lang w:eastAsia="zh-TW"/>
          </w:rPr>
          <m:t>μ</m:t>
        </m:r>
        <m:r>
          <m:rPr>
            <m:sty m:val="p"/>
          </m:rPr>
          <w:rPr>
            <w:rFonts w:ascii="Cambria Math" w:hAnsi="Cambria Math"/>
            <w:lang w:eastAsia="zh-TW"/>
          </w:rPr>
          <m:t>&lt;</m:t>
        </m:r>
        <m:r>
          <w:rPr>
            <w:rFonts w:ascii="Cambria Math" w:hAnsi="Cambria Math"/>
            <w:lang w:eastAsia="zh-TW"/>
          </w:rPr>
          <m:t>170</m:t>
        </m:r>
      </m:oMath>
      <w:r>
        <w:rPr>
          <w:lang w:eastAsia="zh-TW"/>
        </w:rPr>
        <w:t>,</w:t>
      </w:r>
      <w:r>
        <w:rPr>
          <w:lang w:eastAsia="zh-TW"/>
        </w:rPr>
        <w:t>並為了與</w:t>
      </w:r>
      <w:r>
        <w:rPr>
          <w:lang w:eastAsia="zh-TW"/>
        </w:rPr>
        <w:t>另一名同學作出區別</w:t>
      </w:r>
      <w:r>
        <w:rPr>
          <w:lang w:eastAsia="zh-TW"/>
        </w:rPr>
        <w:t>,</w:t>
      </w:r>
      <w:r>
        <w:rPr>
          <w:lang w:eastAsia="zh-TW"/>
        </w:rPr>
        <w:t>我改動</w:t>
      </w:r>
      <m:oMath>
        <m:r>
          <w:rPr>
            <w:rFonts w:ascii="Cambria Math" w:hAnsi="Cambria Math"/>
            <w:lang w:eastAsia="zh-TW"/>
          </w:rPr>
          <m:t>α</m:t>
        </m:r>
      </m:oMath>
      <w:r>
        <w:rPr>
          <w:lang w:eastAsia="zh-TW"/>
        </w:rPr>
        <w:t>值</w:t>
      </w:r>
      <w:r>
        <w:rPr>
          <w:lang w:eastAsia="zh-TW"/>
        </w:rPr>
        <w:t>(</w:t>
      </w:r>
      <m:oMath>
        <m:r>
          <w:rPr>
            <w:rFonts w:ascii="Cambria Math" w:hAnsi="Cambria Math"/>
            <w:lang w:eastAsia="zh-TW"/>
          </w:rPr>
          <m:t>α</m:t>
        </m:r>
        <m:r>
          <m:rPr>
            <m:sty m:val="p"/>
          </m:rP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/>
            <w:lang w:eastAsia="zh-TW"/>
          </w:rPr>
          <m:t>0.01</m:t>
        </m:r>
      </m:oMath>
      <w:r>
        <w:rPr>
          <w:lang w:eastAsia="zh-TW"/>
        </w:rPr>
        <w:t>).</w:t>
      </w:r>
    </w:p>
    <w:p w14:paraId="400EECB8" w14:textId="77777777" w:rsidR="002A6546" w:rsidRDefault="00886381">
      <w:pPr>
        <w:pStyle w:val="a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r>
            <w:rPr>
              <w:rFonts w:ascii="Cambria Math" w:hAnsi="Cambria Math"/>
            </w:rPr>
            <m:t>μ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170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r>
            <w:rPr>
              <w:rFonts w:ascii="Cambria Math" w:hAnsi="Cambria Math"/>
            </w:rPr>
            <m:t>μ</m:t>
          </m:r>
          <m:r>
            <m:rPr>
              <m:sty m:val="p"/>
            </m:rPr>
            <w:rPr>
              <w:rFonts w:ascii="Cambria Math" w:hAnsi="Cambria Math"/>
            </w:rPr>
            <m:t>&lt;</m:t>
          </m:r>
          <m:r>
            <w:rPr>
              <w:rFonts w:ascii="Cambria Math" w:hAnsi="Cambria Math"/>
            </w:rPr>
            <m:t>170</m:t>
          </m:r>
        </m:oMath>
      </m:oMathPara>
    </w:p>
    <w:p w14:paraId="179C2829" w14:textId="77777777" w:rsidR="002A6546" w:rsidRDefault="00886381">
      <w:pPr>
        <w:pStyle w:val="a0"/>
      </w:pPr>
      <m:oMathPara>
        <m:oMath>
          <m:acc>
            <m:accPr>
              <m:chr m:val="‾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178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 </m:t>
          </m:r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65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 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400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 </m:t>
          </m:r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0.01</m:t>
          </m:r>
        </m:oMath>
      </m:oMathPara>
    </w:p>
    <w:p w14:paraId="5CBD7426" w14:textId="77777777" w:rsidR="002A6546" w:rsidRDefault="00886381">
      <w:pPr>
        <w:pStyle w:val="a0"/>
      </w:pPr>
      <w:r>
        <w:t>Rejection Region: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2.33</m:t>
        </m:r>
      </m:oMath>
    </w:p>
    <w:p w14:paraId="6B1DCC0A" w14:textId="77777777" w:rsidR="002A6546" w:rsidRDefault="00886381">
      <w:pPr>
        <w:pStyle w:val="a0"/>
      </w:pPr>
      <w:r>
        <w:t>$Z={\bar x-\mu \over \sigma/ \sqrt n}={178-170 \over 65/ \sqrt400}=2.46$</w:t>
      </w:r>
    </w:p>
    <w:p w14:paraId="71298D99" w14:textId="77777777" w:rsidR="002A6546" w:rsidRDefault="00886381">
      <w:pPr>
        <w:pStyle w:val="a0"/>
        <w:rPr>
          <w:lang w:eastAsia="zh-TW"/>
        </w:rPr>
      </w:pPr>
      <m:oMath>
        <m:acc>
          <m:accPr>
            <m:chr m:val="‾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  <w:lang w:eastAsia="zh-TW"/>
              </w:rPr>
              <m:t>x</m:t>
            </m:r>
          </m:e>
        </m:acc>
      </m:oMath>
      <w:r>
        <w:rPr>
          <w:lang w:eastAsia="zh-TW"/>
        </w:rPr>
        <w:t>未落入拒絕域</w:t>
      </w:r>
      <m:oMath>
        <m:r>
          <m:rPr>
            <m:sty m:val="p"/>
          </m:rPr>
          <w:rPr>
            <w:rFonts w:ascii="Cambria Math" w:hAnsi="Cambria Math"/>
            <w:lang w:eastAsia="zh-TW"/>
          </w:rPr>
          <m:t>→</m:t>
        </m:r>
      </m:oMath>
      <w:r>
        <w:rPr>
          <w:lang w:eastAsia="zh-TW"/>
        </w:rPr>
        <w:t>不拒絕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H</m:t>
            </m:r>
          </m:e>
          <m:sub>
            <m:r>
              <w:rPr>
                <w:rFonts w:ascii="Cambria Math" w:hAnsi="Cambria Math"/>
                <w:lang w:eastAsia="zh-TW"/>
              </w:rPr>
              <m:t>0</m:t>
            </m:r>
          </m:sub>
        </m:sSub>
      </m:oMath>
      <w:r>
        <w:rPr>
          <w:lang w:eastAsia="zh-TW"/>
        </w:rPr>
        <w:t>,</w:t>
      </w:r>
      <w:proofErr w:type="gramStart"/>
      <w:r>
        <w:rPr>
          <w:lang w:eastAsia="zh-TW"/>
        </w:rPr>
        <w:t>不</w:t>
      </w:r>
      <w:proofErr w:type="gramEnd"/>
      <w:r>
        <w:rPr>
          <w:lang w:eastAsia="zh-TW"/>
        </w:rPr>
        <w:t>支持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H</m:t>
            </m:r>
          </m:e>
          <m:sub>
            <m:r>
              <w:rPr>
                <w:rFonts w:ascii="Cambria Math" w:hAnsi="Cambria Math"/>
                <w:lang w:eastAsia="zh-TW"/>
              </w:rPr>
              <m:t>1</m:t>
            </m:r>
          </m:sub>
        </m:sSub>
      </m:oMath>
    </w:p>
    <w:p w14:paraId="622A0B0F" w14:textId="77777777" w:rsidR="002A6546" w:rsidRDefault="00886381">
      <w:pPr>
        <w:pStyle w:val="a0"/>
      </w:pPr>
      <m:oMathPara>
        <m:oMath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value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acc>
            <m:accPr>
              <m:chr m:val="‾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&lt;</m:t>
          </m:r>
          <m:r>
            <w:rPr>
              <w:rFonts w:ascii="Cambria Math" w:hAnsi="Cambria Math"/>
            </w:rPr>
            <m:t>178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m:t>&lt;</m:t>
          </m:r>
          <m:r>
            <w:rPr>
              <w:rFonts w:ascii="Cambria Math" w:hAnsi="Cambria Math"/>
            </w:rPr>
            <m:t>2.46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0.9931</m:t>
          </m:r>
        </m:oMath>
      </m:oMathPara>
    </w:p>
    <w:p w14:paraId="01F72E9F" w14:textId="77777777" w:rsidR="002A6546" w:rsidRDefault="00886381">
      <w:pPr>
        <w:pStyle w:val="a0"/>
        <w:rPr>
          <w:lang w:eastAsia="zh-TW"/>
        </w:rPr>
      </w:pPr>
      <w:r>
        <w:rPr>
          <w:lang w:eastAsia="zh-TW"/>
        </w:rPr>
        <w:t>因為</w:t>
      </w:r>
      <w:r>
        <w:rPr>
          <w:lang w:eastAsia="zh-TW"/>
        </w:rPr>
        <w:t>P-value&gt;0.1,</w:t>
      </w:r>
      <w:r>
        <w:rPr>
          <w:lang w:eastAsia="zh-TW"/>
        </w:rPr>
        <w:t>因此沒有證據支持對立假說是對的</w:t>
      </w:r>
    </w:p>
    <w:p w14:paraId="02C43A05" w14:textId="77777777" w:rsidR="002A6546" w:rsidRDefault="00886381">
      <w:pPr>
        <w:pStyle w:val="SourceCode"/>
      </w:pPr>
      <w:r>
        <w:rPr>
          <w:rStyle w:val="CommentTok"/>
        </w:rPr>
        <w:t>#</w:t>
      </w:r>
      <w:r>
        <w:rPr>
          <w:rStyle w:val="CommentTok"/>
        </w:rPr>
        <w:t>計算</w:t>
      </w:r>
      <w:r>
        <w:br/>
      </w:r>
      <w:proofErr w:type="gramStart"/>
      <w:r>
        <w:rPr>
          <w:rStyle w:val="FunctionTok"/>
        </w:rPr>
        <w:t>round</w:t>
      </w:r>
      <w:r>
        <w:rPr>
          <w:rStyle w:val="NormalTok"/>
        </w:rPr>
        <w:t>(</w:t>
      </w:r>
      <w:proofErr w:type="gramEnd"/>
      <w:r>
        <w:rPr>
          <w:rStyle w:val="NormalTok"/>
        </w:rPr>
        <w:t>(</w:t>
      </w:r>
      <w:r>
        <w:rPr>
          <w:rStyle w:val="FloatTok"/>
        </w:rPr>
        <w:t>178.0</w:t>
      </w:r>
      <w:r>
        <w:rPr>
          <w:rStyle w:val="DecValTok"/>
        </w:rPr>
        <w:t>-170</w:t>
      </w:r>
      <w:r>
        <w:rPr>
          <w:rStyle w:val="NormalTok"/>
        </w:rPr>
        <w:t>)</w:t>
      </w:r>
      <w:r>
        <w:rPr>
          <w:rStyle w:val="SpecialCharTok"/>
        </w:rPr>
        <w:t>/</w:t>
      </w:r>
      <w:r>
        <w:rPr>
          <w:rStyle w:val="NormalTok"/>
        </w:rPr>
        <w:t>(</w:t>
      </w:r>
      <w:r>
        <w:rPr>
          <w:rStyle w:val="DecValTok"/>
        </w:rPr>
        <w:t>65</w:t>
      </w:r>
      <w:r>
        <w:rPr>
          <w:rStyle w:val="SpecialCharTok"/>
        </w:rPr>
        <w:t>/</w:t>
      </w:r>
      <w:r>
        <w:rPr>
          <w:rStyle w:val="DecValTok"/>
        </w:rPr>
        <w:t>20</w:t>
      </w:r>
      <w:r>
        <w:rPr>
          <w:rStyle w:val="NormalTok"/>
        </w:rPr>
        <w:t>),</w:t>
      </w:r>
      <w:r>
        <w:rPr>
          <w:rStyle w:val="AttributeTok"/>
        </w:rPr>
        <w:t>digits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3CF28465" w14:textId="77777777" w:rsidR="002A6546" w:rsidRDefault="00886381">
      <w:pPr>
        <w:pStyle w:val="FirstParagraph"/>
      </w:pPr>
      <w:r>
        <w:t>[1] 2.46</w:t>
      </w:r>
    </w:p>
    <w:p w14:paraId="3ECDF878" w14:textId="77777777" w:rsidR="002A6546" w:rsidRDefault="00886381">
      <w:pPr>
        <w:pStyle w:val="a0"/>
      </w:pPr>
      <w:r>
        <w:t>註解</w:t>
      </w:r>
      <w:r>
        <w:t>:</w:t>
      </w:r>
      <w:r>
        <w:t>計算</w:t>
      </w:r>
      <w:r>
        <w:t>Z</w:t>
      </w:r>
      <w:r>
        <w:t>值</w:t>
      </w:r>
    </w:p>
    <w:p w14:paraId="7EC1E75C" w14:textId="77777777" w:rsidR="002A6546" w:rsidRDefault="00886381">
      <w:pPr>
        <w:pStyle w:val="4"/>
      </w:pPr>
      <w:bookmarkStart w:id="4" w:name="繪圖"/>
      <w:bookmarkStart w:id="5" w:name="_Toc88578116"/>
      <w:r>
        <w:t>繪圖</w:t>
      </w:r>
      <w:bookmarkEnd w:id="5"/>
    </w:p>
    <w:p w14:paraId="6FD5B778" w14:textId="77777777" w:rsidR="002A6546" w:rsidRDefault="00886381">
      <w:pPr>
        <w:pStyle w:val="SourceCode"/>
      </w:pPr>
      <w:r>
        <w:rPr>
          <w:rStyle w:val="CommentTok"/>
        </w:rPr>
        <w:t>#</w:t>
      </w:r>
      <w:r>
        <w:rPr>
          <w:rStyle w:val="CommentTok"/>
        </w:rPr>
        <w:t>常態分佈圖</w:t>
      </w:r>
      <w:r>
        <w:br/>
      </w:r>
      <w:r>
        <w:rPr>
          <w:rStyle w:val="NormalTok"/>
        </w:rPr>
        <w:t>lower</w:t>
      </w:r>
      <w:r>
        <w:rPr>
          <w:rStyle w:val="OtherTok"/>
        </w:rPr>
        <w:t>=</w:t>
      </w:r>
      <w:r>
        <w:rPr>
          <w:rStyle w:val="SpecialCharTok"/>
        </w:rPr>
        <w:t>-</w:t>
      </w:r>
      <w:r>
        <w:rPr>
          <w:rStyle w:val="DecValTok"/>
        </w:rPr>
        <w:t>3</w:t>
      </w:r>
      <w:r>
        <w:rPr>
          <w:rStyle w:val="NormalTok"/>
        </w:rPr>
        <w:t>; upper</w:t>
      </w:r>
      <w:r>
        <w:rPr>
          <w:rStyle w:val="OtherTok"/>
        </w:rPr>
        <w:t>=</w:t>
      </w:r>
      <w:r>
        <w:rPr>
          <w:rStyle w:val="DecValTok"/>
        </w:rPr>
        <w:t>3</w:t>
      </w:r>
      <w:r>
        <w:br/>
      </w:r>
      <w:r>
        <w:rPr>
          <w:rStyle w:val="NormalTok"/>
        </w:rPr>
        <w:t>normSeq</w:t>
      </w:r>
      <w:r>
        <w:rPr>
          <w:rStyle w:val="OtherTok"/>
        </w:rPr>
        <w:t>=</w:t>
      </w:r>
      <w:r>
        <w:rPr>
          <w:rStyle w:val="FunctionTok"/>
        </w:rPr>
        <w:t>seq</w:t>
      </w:r>
      <w:r>
        <w:rPr>
          <w:rStyle w:val="NormalTok"/>
        </w:rPr>
        <w:t>(</w:t>
      </w:r>
      <w:r>
        <w:rPr>
          <w:rStyle w:val="AttributeTok"/>
        </w:rPr>
        <w:t>from=</w:t>
      </w:r>
      <w:r>
        <w:rPr>
          <w:rStyle w:val="NormalTok"/>
        </w:rPr>
        <w:t>lower,</w:t>
      </w:r>
      <w:r>
        <w:rPr>
          <w:rStyle w:val="AttributeTok"/>
        </w:rPr>
        <w:t>to=</w:t>
      </w:r>
      <w:r>
        <w:rPr>
          <w:rStyle w:val="NormalTok"/>
        </w:rPr>
        <w:t>upper,</w:t>
      </w:r>
      <w:r>
        <w:rPr>
          <w:rStyle w:val="AttributeTok"/>
        </w:rPr>
        <w:t>length=</w:t>
      </w:r>
      <w:r>
        <w:rPr>
          <w:rStyle w:val="DecValTok"/>
        </w:rPr>
        <w:t>500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normPDF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dnorm</w:t>
      </w:r>
      <w:r>
        <w:rPr>
          <w:rStyle w:val="NormalTok"/>
        </w:rPr>
        <w:t>(normSeq)</w:t>
      </w:r>
      <w:r>
        <w:br/>
      </w:r>
      <w:r>
        <w:br/>
      </w:r>
      <w:r>
        <w:rPr>
          <w:rStyle w:val="NormalTok"/>
        </w:rPr>
        <w:t xml:space="preserve">rpt </w:t>
      </w:r>
      <w:r>
        <w:rPr>
          <w:rStyle w:val="OtherTok"/>
        </w:rPr>
        <w:t>=</w:t>
      </w:r>
      <w:r>
        <w:rPr>
          <w:rStyle w:val="SpecialCharTok"/>
        </w:rPr>
        <w:t>-</w:t>
      </w:r>
      <w:r>
        <w:rPr>
          <w:rStyle w:val="FloatTok"/>
        </w:rPr>
        <w:t>2.33</w:t>
      </w:r>
      <w:r>
        <w:br/>
      </w:r>
      <w:r>
        <w:rPr>
          <w:rStyle w:val="NormalTok"/>
        </w:rPr>
        <w:t xml:space="preserve">rseq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seq</w:t>
      </w:r>
      <w:r>
        <w:rPr>
          <w:rStyle w:val="NormalTok"/>
        </w:rPr>
        <w:t>(</w:t>
      </w:r>
      <w:r>
        <w:rPr>
          <w:rStyle w:val="AttributeTok"/>
        </w:rPr>
        <w:t>from=</w:t>
      </w:r>
      <w:r>
        <w:rPr>
          <w:rStyle w:val="NormalTok"/>
        </w:rPr>
        <w:t>lower,</w:t>
      </w:r>
      <w:r>
        <w:rPr>
          <w:rStyle w:val="AttributeTok"/>
        </w:rPr>
        <w:t>to=</w:t>
      </w:r>
      <w:r>
        <w:rPr>
          <w:rStyle w:val="NormalTok"/>
        </w:rPr>
        <w:t>rpt,</w:t>
      </w:r>
      <w:r>
        <w:rPr>
          <w:rStyle w:val="AttributeTok"/>
        </w:rPr>
        <w:t>length=</w:t>
      </w:r>
      <w:r>
        <w:rPr>
          <w:rStyle w:val="DecValTok"/>
        </w:rPr>
        <w:t>500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plot</w:t>
      </w:r>
      <w:r>
        <w:rPr>
          <w:rStyle w:val="NormalTok"/>
        </w:rPr>
        <w:t>(normSeq,normPDF,</w:t>
      </w:r>
      <w:r>
        <w:rPr>
          <w:rStyle w:val="AttributeTok"/>
        </w:rPr>
        <w:t>type=</w:t>
      </w:r>
      <w:r>
        <w:rPr>
          <w:rStyle w:val="StringTok"/>
        </w:rPr>
        <w:t>'l'</w:t>
      </w:r>
      <w:r>
        <w:rPr>
          <w:rStyle w:val="NormalTok"/>
        </w:rPr>
        <w:t>,</w:t>
      </w:r>
      <w:r>
        <w:rPr>
          <w:rStyle w:val="AttributeTok"/>
        </w:rPr>
        <w:t>xlab=</w:t>
      </w:r>
      <w:r>
        <w:rPr>
          <w:rStyle w:val="StringTok"/>
        </w:rPr>
        <w:t>"Z"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title</w:t>
      </w:r>
      <w:r>
        <w:rPr>
          <w:rStyle w:val="NormalTok"/>
        </w:rPr>
        <w:t>(</w:t>
      </w:r>
      <w:r>
        <w:rPr>
          <w:rStyle w:val="StringTok"/>
        </w:rPr>
        <w:t>"Z</w:t>
      </w:r>
      <w:r>
        <w:rPr>
          <w:rStyle w:val="StringTok"/>
        </w:rPr>
        <w:t>分配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seq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500</w:t>
      </w:r>
      <w:r>
        <w:rPr>
          <w:rStyle w:val="NormalTok"/>
        </w:rPr>
        <w:t>) 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rzseg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seq</w:t>
      </w:r>
      <w:r>
        <w:rPr>
          <w:rStyle w:val="NormalTok"/>
        </w:rPr>
        <w:t>(</w:t>
      </w:r>
      <w:r>
        <w:rPr>
          <w:rStyle w:val="AttributeTok"/>
        </w:rPr>
        <w:t>from=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AttributeTok"/>
        </w:rPr>
        <w:t>to=</w:t>
      </w:r>
      <w:r>
        <w:rPr>
          <w:rStyle w:val="FunctionTok"/>
        </w:rPr>
        <w:t>dnorm</w:t>
      </w:r>
      <w:r>
        <w:rPr>
          <w:rStyle w:val="NormalTok"/>
        </w:rPr>
        <w:t>(rseq[i]),</w:t>
      </w:r>
      <w:r>
        <w:rPr>
          <w:rStyle w:val="AttributeTok"/>
        </w:rPr>
        <w:t>length=</w:t>
      </w:r>
      <w:r>
        <w:rPr>
          <w:rStyle w:val="DecValTok"/>
        </w:rPr>
        <w:t>500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lines</w:t>
      </w:r>
      <w:r>
        <w:rPr>
          <w:rStyle w:val="NormalTok"/>
        </w:rPr>
        <w:t>(</w:t>
      </w:r>
      <w:r>
        <w:rPr>
          <w:rStyle w:val="FunctionTok"/>
        </w:rPr>
        <w:t>rep</w:t>
      </w:r>
      <w:r>
        <w:rPr>
          <w:rStyle w:val="NormalTok"/>
        </w:rPr>
        <w:t>(rseq[i],</w:t>
      </w:r>
      <w:r>
        <w:rPr>
          <w:rStyle w:val="DecValTok"/>
        </w:rPr>
        <w:t>500</w:t>
      </w:r>
      <w:r>
        <w:rPr>
          <w:rStyle w:val="NormalTok"/>
        </w:rPr>
        <w:t>),rzseg,</w:t>
      </w:r>
      <w:r>
        <w:rPr>
          <w:rStyle w:val="AttributeTok"/>
        </w:rPr>
        <w:t>col=</w:t>
      </w:r>
      <w:r>
        <w:rPr>
          <w:rStyle w:val="StringTok"/>
        </w:rPr>
        <w:t>"#023e8a"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</w:t>
      </w:r>
      <w:r>
        <w:rPr>
          <w:rStyle w:val="CommentTok"/>
        </w:rPr>
        <w:t>鉛直線</w:t>
      </w:r>
      <w:r>
        <w:br/>
      </w:r>
      <w:r>
        <w:rPr>
          <w:rStyle w:val="FunctionTok"/>
        </w:rPr>
        <w:t>abline</w:t>
      </w:r>
      <w:r>
        <w:rPr>
          <w:rStyle w:val="NormalTok"/>
        </w:rPr>
        <w:t>(</w:t>
      </w:r>
      <w:r>
        <w:rPr>
          <w:rStyle w:val="AttributeTok"/>
        </w:rPr>
        <w:t>v=</w:t>
      </w:r>
      <w:r>
        <w:rPr>
          <w:rStyle w:val="FloatTok"/>
        </w:rPr>
        <w:t>2.46</w:t>
      </w:r>
      <w:r>
        <w:rPr>
          <w:rStyle w:val="NormalTok"/>
        </w:rPr>
        <w:t>,</w:t>
      </w:r>
      <w:r>
        <w:rPr>
          <w:rStyle w:val="AttributeTok"/>
        </w:rPr>
        <w:t>col=</w:t>
      </w:r>
      <w:r>
        <w:rPr>
          <w:rStyle w:val="StringTok"/>
        </w:rPr>
        <w:t>"#0096c7"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</w:t>
      </w:r>
      <w:r>
        <w:rPr>
          <w:rStyle w:val="CommentTok"/>
        </w:rPr>
        <w:t>文字</w:t>
      </w:r>
      <w:r>
        <w:br/>
      </w:r>
      <w:r>
        <w:rPr>
          <w:rStyle w:val="FunctionTok"/>
        </w:rPr>
        <w:t>text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loatTok"/>
        </w:rPr>
        <w:t>2.6</w:t>
      </w:r>
      <w:r>
        <w:rPr>
          <w:rStyle w:val="NormalTok"/>
        </w:rPr>
        <w:t>,</w:t>
      </w:r>
      <w:r>
        <w:rPr>
          <w:rStyle w:val="FloatTok"/>
        </w:rPr>
        <w:t>0.04</w:t>
      </w:r>
      <w:r>
        <w:rPr>
          <w:rStyle w:val="NormalTok"/>
        </w:rPr>
        <w:t>,</w:t>
      </w:r>
      <w:r>
        <w:rPr>
          <w:rStyle w:val="StringTok"/>
        </w:rPr>
        <w:t>"-2.33"</w:t>
      </w:r>
      <w:r>
        <w:rPr>
          <w:rStyle w:val="NormalTok"/>
        </w:rPr>
        <w:t>,</w:t>
      </w:r>
      <w:r>
        <w:rPr>
          <w:rStyle w:val="AttributeTok"/>
        </w:rPr>
        <w:t>col=</w:t>
      </w:r>
      <w:r>
        <w:rPr>
          <w:rStyle w:val="StringTok"/>
        </w:rPr>
        <w:t>"#023e8a"</w:t>
      </w:r>
      <w:r>
        <w:rPr>
          <w:rStyle w:val="NormalTok"/>
        </w:rPr>
        <w:t>,</w:t>
      </w:r>
      <w:r>
        <w:rPr>
          <w:rStyle w:val="AttributeTok"/>
        </w:rPr>
        <w:t>cex=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text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FloatTok"/>
        </w:rPr>
        <w:t>0.01</w:t>
      </w:r>
      <w:r>
        <w:rPr>
          <w:rStyle w:val="NormalTok"/>
        </w:rPr>
        <w:t>,</w:t>
      </w:r>
      <w:r>
        <w:rPr>
          <w:rStyle w:val="StringTok"/>
        </w:rPr>
        <w:t>"&lt;-0.01"</w:t>
      </w:r>
      <w:r>
        <w:rPr>
          <w:rStyle w:val="NormalTok"/>
        </w:rPr>
        <w:t>,</w:t>
      </w:r>
      <w:r>
        <w:rPr>
          <w:rStyle w:val="AttributeTok"/>
        </w:rPr>
        <w:t>col=</w:t>
      </w:r>
      <w:r>
        <w:rPr>
          <w:rStyle w:val="StringTok"/>
        </w:rPr>
        <w:t>"#023e8a"</w:t>
      </w:r>
      <w:r>
        <w:rPr>
          <w:rStyle w:val="NormalTok"/>
        </w:rPr>
        <w:t>,</w:t>
      </w:r>
      <w:r>
        <w:rPr>
          <w:rStyle w:val="AttributeTok"/>
        </w:rPr>
        <w:t>cex=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text</w:t>
      </w:r>
      <w:r>
        <w:rPr>
          <w:rStyle w:val="NormalTok"/>
        </w:rPr>
        <w:t>(</w:t>
      </w:r>
      <w:r>
        <w:rPr>
          <w:rStyle w:val="FloatTok"/>
        </w:rPr>
        <w:t>2.8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StringTok"/>
        </w:rPr>
        <w:t>"Z=2.46"</w:t>
      </w:r>
      <w:r>
        <w:rPr>
          <w:rStyle w:val="NormalTok"/>
        </w:rPr>
        <w:t>,</w:t>
      </w:r>
      <w:r>
        <w:rPr>
          <w:rStyle w:val="AttributeTok"/>
        </w:rPr>
        <w:t>col=</w:t>
      </w:r>
      <w:r>
        <w:rPr>
          <w:rStyle w:val="StringTok"/>
        </w:rPr>
        <w:t>"#0096c7"</w:t>
      </w:r>
      <w:r>
        <w:rPr>
          <w:rStyle w:val="NormalTok"/>
        </w:rPr>
        <w:t>,</w:t>
      </w:r>
      <w:r>
        <w:rPr>
          <w:rStyle w:val="AttributeTok"/>
        </w:rPr>
        <w:t>cex=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74EC6AF4" w14:textId="77777777" w:rsidR="002A6546" w:rsidRDefault="00886381">
      <w:pPr>
        <w:pStyle w:val="FirstParagraph"/>
      </w:pPr>
      <w:r>
        <w:rPr>
          <w:noProof/>
        </w:rPr>
        <w:drawing>
          <wp:inline distT="0" distB="0" distL="0" distR="0" wp14:anchorId="790F270F" wp14:editId="555A6FBF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1_09156257_files/figure-docx/draw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D0164B" w14:textId="77777777" w:rsidR="002A6546" w:rsidRDefault="00886381">
      <w:pPr>
        <w:pStyle w:val="a0"/>
        <w:rPr>
          <w:lang w:eastAsia="zh-TW"/>
        </w:rPr>
      </w:pPr>
      <w:r>
        <w:rPr>
          <w:lang w:eastAsia="zh-TW"/>
        </w:rPr>
        <w:t>註解</w:t>
      </w:r>
      <w:r>
        <w:rPr>
          <w:lang w:eastAsia="zh-TW"/>
        </w:rPr>
        <w:t>:2 ~ 17</w:t>
      </w:r>
      <w:r>
        <w:rPr>
          <w:lang w:eastAsia="zh-TW"/>
        </w:rPr>
        <w:t>行常態分佈圖</w:t>
      </w:r>
      <w:r>
        <w:rPr>
          <w:lang w:eastAsia="zh-TW"/>
        </w:rPr>
        <w:t>. 20</w:t>
      </w:r>
      <w:r>
        <w:rPr>
          <w:lang w:eastAsia="zh-TW"/>
        </w:rPr>
        <w:t>行</w:t>
      </w:r>
      <w:r>
        <w:rPr>
          <w:lang w:eastAsia="zh-TW"/>
        </w:rPr>
        <w:t>z=2.46</w:t>
      </w:r>
      <w:r>
        <w:rPr>
          <w:lang w:eastAsia="zh-TW"/>
        </w:rPr>
        <w:t>的鉛直線</w:t>
      </w:r>
      <w:r>
        <w:rPr>
          <w:lang w:eastAsia="zh-TW"/>
        </w:rPr>
        <w:t>. 23 ~ 25</w:t>
      </w:r>
      <w:r>
        <w:rPr>
          <w:lang w:eastAsia="zh-TW"/>
        </w:rPr>
        <w:t>行圖上的文字</w:t>
      </w:r>
    </w:p>
    <w:p w14:paraId="45F3F444" w14:textId="77777777" w:rsidR="002A6546" w:rsidRDefault="00886381">
      <w:pPr>
        <w:pStyle w:val="a0"/>
      </w:pPr>
      <w:r>
        <w:rPr>
          <w:noProof/>
        </w:rPr>
        <w:lastRenderedPageBreak/>
        <w:drawing>
          <wp:inline distT="0" distB="0" distL="0" distR="0" wp14:anchorId="097DD1A0" wp14:editId="54092DFD">
            <wp:extent cx="3025140" cy="403352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esktop\統計\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403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EEB74F" w14:textId="414A4CD5" w:rsidR="002A6546" w:rsidRDefault="00886381">
      <w:pPr>
        <w:pStyle w:val="a0"/>
      </w:pPr>
      <w:r>
        <w:rPr>
          <w:noProof/>
        </w:rPr>
        <w:drawing>
          <wp:inline distT="0" distB="0" distL="0" distR="0" wp14:anchorId="2E74808B" wp14:editId="736417DB">
            <wp:extent cx="5448300" cy="324104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esktop\統計\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B2D09" w14:textId="470987F3" w:rsidR="002A6546" w:rsidRDefault="00886381">
      <w:pPr>
        <w:pStyle w:val="4"/>
        <w:rPr>
          <w:lang w:eastAsia="zh-TW"/>
        </w:rPr>
      </w:pPr>
      <w:bookmarkStart w:id="6" w:name="β值"/>
      <w:bookmarkStart w:id="7" w:name="_Toc88578117"/>
      <w:bookmarkEnd w:id="4"/>
      <w:r>
        <w:t>β</w:t>
      </w:r>
      <w:r>
        <w:rPr>
          <w:lang w:eastAsia="zh-TW"/>
        </w:rPr>
        <w:t>值</w:t>
      </w:r>
      <w:bookmarkEnd w:id="7"/>
    </w:p>
    <w:p w14:paraId="28FB9C38" w14:textId="6FA76634" w:rsidR="002A6546" w:rsidRDefault="00886381">
      <w:pPr>
        <w:pStyle w:val="FirstParagraph"/>
        <w:rPr>
          <w:lang w:eastAsia="zh-TW"/>
        </w:rPr>
      </w:pPr>
      <w:r>
        <w:rPr>
          <w:lang w:eastAsia="zh-TW"/>
        </w:rPr>
        <w:t>計算</w:t>
      </w:r>
      <w:r>
        <w:t>β</w:t>
      </w:r>
      <w:r>
        <w:rPr>
          <w:lang w:eastAsia="zh-TW"/>
        </w:rPr>
        <w:t>值必須改變原本的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H</m:t>
            </m:r>
          </m:e>
          <m:sub>
            <m:r>
              <w:rPr>
                <w:rFonts w:ascii="Cambria Math" w:hAnsi="Cambria Math"/>
                <w:lang w:eastAsia="zh-TW"/>
              </w:rPr>
              <m:t>0</m:t>
            </m:r>
          </m:sub>
        </m:sSub>
      </m:oMath>
      <w:r>
        <w:rPr>
          <w:lang w:eastAsia="zh-TW"/>
        </w:rPr>
        <w:t>,</w:t>
      </w:r>
      <w:r>
        <w:rPr>
          <w:lang w:eastAsia="zh-TW"/>
        </w:rPr>
        <w:t>我將其改成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H</m:t>
            </m:r>
          </m:e>
          <m:sub>
            <m:r>
              <w:rPr>
                <w:rFonts w:ascii="Cambria Math" w:hAnsi="Cambria Math"/>
                <w:lang w:eastAsia="zh-TW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lang w:eastAsia="zh-TW"/>
          </w:rPr>
          <m:t>:</m:t>
        </m:r>
        <m:r>
          <w:rPr>
            <w:rFonts w:ascii="Cambria Math" w:hAnsi="Cambria Math"/>
            <w:lang w:eastAsia="zh-TW"/>
          </w:rPr>
          <m:t>μ</m:t>
        </m:r>
        <m:r>
          <m:rPr>
            <m:sty m:val="p"/>
          </m:rPr>
          <w:rPr>
            <w:rFonts w:ascii="Cambria Math" w:hAnsi="Cambria Math"/>
            <w:lang w:eastAsia="zh-TW"/>
          </w:rPr>
          <m:t>=</m:t>
        </m:r>
        <m:r>
          <w:rPr>
            <w:rFonts w:ascii="Cambria Math" w:hAnsi="Cambria Math"/>
            <w:lang w:eastAsia="zh-TW"/>
          </w:rPr>
          <m:t>160</m:t>
        </m:r>
      </m:oMath>
    </w:p>
    <w:p w14:paraId="57A4E430" w14:textId="299BBE85" w:rsidR="002A6546" w:rsidRDefault="00886381">
      <w:pPr>
        <w:pStyle w:val="a0"/>
      </w:pPr>
      <w:proofErr w:type="spellStart"/>
      <w:proofErr w:type="gramStart"/>
      <w:r>
        <w:lastRenderedPageBreak/>
        <w:t>臨界值</w:t>
      </w:r>
      <w:proofErr w:type="spellEnd"/>
      <w:r>
        <w:t>:</w:t>
      </w:r>
      <w:r>
        <w:t>$</w:t>
      </w:r>
      <w:proofErr w:type="gramEnd"/>
      <w:r>
        <w:t xml:space="preserve">\bar </w:t>
      </w:r>
      <w:proofErr w:type="spellStart"/>
      <w:r>
        <w:t>x_L</w:t>
      </w:r>
      <w:proofErr w:type="spellEnd"/>
      <w:r>
        <w:t>=-2.33({65 \over \sqrt{400}})+170=162.43$</w:t>
      </w:r>
    </w:p>
    <w:p w14:paraId="6BD2E917" w14:textId="28550821" w:rsidR="002A6546" w:rsidRDefault="00316117">
      <w:pPr>
        <w:pStyle w:val="a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0A6CF6CC" wp14:editId="47EF13CA">
            <wp:simplePos x="0" y="0"/>
            <wp:positionH relativeFrom="column">
              <wp:posOffset>53340</wp:posOffset>
            </wp:positionH>
            <wp:positionV relativeFrom="paragraph">
              <wp:posOffset>525145</wp:posOffset>
            </wp:positionV>
            <wp:extent cx="2727960" cy="3378200"/>
            <wp:effectExtent l="0" t="0" r="0" b="0"/>
            <wp:wrapSquare wrapText="bothSides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esktop\統計\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968" behindDoc="0" locked="0" layoutInCell="1" allowOverlap="1" wp14:anchorId="70FA2AFC" wp14:editId="5CEAD1A5">
            <wp:simplePos x="0" y="0"/>
            <wp:positionH relativeFrom="column">
              <wp:posOffset>2956560</wp:posOffset>
            </wp:positionH>
            <wp:positionV relativeFrom="paragraph">
              <wp:posOffset>525145</wp:posOffset>
            </wp:positionV>
            <wp:extent cx="2533650" cy="3378200"/>
            <wp:effectExtent l="0" t="0" r="0" b="0"/>
            <wp:wrapSquare wrapText="bothSides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User\Desktop\統計\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6381">
        <w:t>$\beta=</w:t>
      </w:r>
      <w:proofErr w:type="gramStart"/>
      <w:r w:rsidR="00886381">
        <w:t>P(</w:t>
      </w:r>
      <w:proofErr w:type="gramEnd"/>
      <w:r w:rsidR="00886381">
        <w:t>\bar x&gt;162.43\mid \mu=160)=P(Z&gt;{162.43-160 \over 65/20})=P(Z&gt;0.75)=1-0.7734=0.2266$</w:t>
      </w:r>
    </w:p>
    <w:p w14:paraId="5AB913C9" w14:textId="1D017DF3" w:rsidR="00541BF3" w:rsidRDefault="00541BF3">
      <w:pPr>
        <w:pStyle w:val="a0"/>
      </w:pPr>
    </w:p>
    <w:p w14:paraId="15450787" w14:textId="14869A66" w:rsidR="002A6546" w:rsidRDefault="002A6546">
      <w:pPr>
        <w:pStyle w:val="a0"/>
      </w:pPr>
    </w:p>
    <w:p w14:paraId="143E7660" w14:textId="5B28E2C5" w:rsidR="002A6546" w:rsidRDefault="00886381">
      <w:pPr>
        <w:pStyle w:val="3"/>
        <w:rPr>
          <w:lang w:eastAsia="zh-TW"/>
        </w:rPr>
      </w:pPr>
      <w:bookmarkStart w:id="8" w:name="結論"/>
      <w:bookmarkStart w:id="9" w:name="_Toc88578118"/>
      <w:bookmarkEnd w:id="2"/>
      <w:bookmarkEnd w:id="6"/>
      <w:r>
        <w:rPr>
          <w:lang w:eastAsia="zh-TW"/>
        </w:rPr>
        <w:t>結論</w:t>
      </w:r>
      <w:bookmarkEnd w:id="9"/>
    </w:p>
    <w:p w14:paraId="3B4FFA6C" w14:textId="77777777" w:rsidR="002A6546" w:rsidRDefault="00886381">
      <w:pPr>
        <w:pStyle w:val="FirstParagraph"/>
        <w:rPr>
          <w:lang w:eastAsia="zh-TW"/>
        </w:rPr>
      </w:pPr>
      <w:r>
        <w:rPr>
          <w:lang w:eastAsia="zh-TW"/>
        </w:rPr>
        <w:t>計算出的結果不拒絕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H</m:t>
            </m:r>
          </m:e>
          <m:sub>
            <m:r>
              <w:rPr>
                <w:rFonts w:ascii="Cambria Math" w:hAnsi="Cambria Math"/>
                <w:lang w:eastAsia="zh-TW"/>
              </w:rPr>
              <m:t>0</m:t>
            </m:r>
          </m:sub>
        </m:sSub>
      </m:oMath>
      <w:r>
        <w:rPr>
          <w:lang w:eastAsia="zh-TW"/>
        </w:rPr>
        <w:t>也</w:t>
      </w:r>
      <w:proofErr w:type="gramStart"/>
      <w:r>
        <w:rPr>
          <w:lang w:eastAsia="zh-TW"/>
        </w:rPr>
        <w:t>不</w:t>
      </w:r>
      <w:proofErr w:type="gramEnd"/>
      <w:r>
        <w:rPr>
          <w:lang w:eastAsia="zh-TW"/>
        </w:rPr>
        <w:t>支持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TW"/>
              </w:rPr>
              <m:t>H</m:t>
            </m:r>
          </m:e>
          <m:sub>
            <m:r>
              <w:rPr>
                <w:rFonts w:ascii="Cambria Math" w:hAnsi="Cambria Math"/>
                <w:lang w:eastAsia="zh-TW"/>
              </w:rPr>
              <m:t>1</m:t>
            </m:r>
          </m:sub>
        </m:sSub>
      </m:oMath>
      <w:r>
        <w:rPr>
          <w:lang w:eastAsia="zh-TW"/>
        </w:rPr>
        <w:t>(</w:t>
      </w:r>
      <w:r>
        <w:rPr>
          <w:lang w:eastAsia="zh-TW"/>
        </w:rPr>
        <w:t>拒絕域</w:t>
      </w:r>
      <w:r>
        <w:rPr>
          <w:lang w:eastAsia="zh-TW"/>
        </w:rPr>
        <w:t>),</w:t>
      </w:r>
      <w:r>
        <w:rPr>
          <w:lang w:eastAsia="zh-TW"/>
        </w:rPr>
        <w:t>也無證據支持對立假說是對的</w:t>
      </w:r>
      <w:r>
        <w:rPr>
          <w:lang w:eastAsia="zh-TW"/>
        </w:rPr>
        <w:t>,</w:t>
      </w:r>
      <w:r>
        <w:rPr>
          <w:lang w:eastAsia="zh-TW"/>
        </w:rPr>
        <w:t>因此無法推斷新系統不符合成本效益</w:t>
      </w:r>
      <w:r>
        <w:rPr>
          <w:lang w:eastAsia="zh-TW"/>
        </w:rPr>
        <w:t>,</w:t>
      </w:r>
      <w:r>
        <w:rPr>
          <w:lang w:eastAsia="zh-TW"/>
        </w:rPr>
        <w:t>結果應該比較接近</w:t>
      </w:r>
      <w:r>
        <w:rPr>
          <w:lang w:eastAsia="zh-TW"/>
        </w:rPr>
        <w:t>Example 11.1</w:t>
      </w:r>
      <w:r>
        <w:rPr>
          <w:lang w:eastAsia="zh-TW"/>
        </w:rPr>
        <w:t>的結論</w:t>
      </w:r>
    </w:p>
    <w:p w14:paraId="0646C7E5" w14:textId="77777777" w:rsidR="002A6546" w:rsidRDefault="00886381">
      <w:pPr>
        <w:pStyle w:val="a0"/>
        <w:rPr>
          <w:lang w:eastAsia="zh-TW"/>
        </w:rPr>
      </w:pPr>
      <w:r>
        <w:rPr>
          <w:lang w:eastAsia="zh-TW"/>
        </w:rPr>
        <w:t>統整謝孟璋與我的計算</w:t>
      </w:r>
      <w:r>
        <w:rPr>
          <w:lang w:eastAsia="zh-TW"/>
        </w:rPr>
        <w:t>,</w:t>
      </w:r>
      <w:r>
        <w:rPr>
          <w:lang w:eastAsia="zh-TW"/>
        </w:rPr>
        <w:t>可以看出改變</w:t>
      </w:r>
      <m:oMath>
        <m:r>
          <w:rPr>
            <w:rFonts w:ascii="Cambria Math" w:hAnsi="Cambria Math"/>
            <w:lang w:eastAsia="zh-TW"/>
          </w:rPr>
          <m:t>α</m:t>
        </m:r>
      </m:oMath>
      <w:r>
        <w:rPr>
          <w:lang w:eastAsia="zh-TW"/>
        </w:rPr>
        <w:t>也會使</w:t>
      </w:r>
      <m:oMath>
        <m:r>
          <w:rPr>
            <w:rFonts w:ascii="Cambria Math" w:hAnsi="Cambria Math"/>
            <w:lang w:eastAsia="zh-TW"/>
          </w:rPr>
          <m:t>β</m:t>
        </m:r>
      </m:oMath>
      <w:r>
        <w:rPr>
          <w:lang w:eastAsia="zh-TW"/>
        </w:rPr>
        <w:t>改變</w:t>
      </w:r>
      <w:r>
        <w:rPr>
          <w:lang w:eastAsia="zh-TW"/>
        </w:rPr>
        <w:t>,</w:t>
      </w:r>
      <w:r>
        <w:rPr>
          <w:lang w:eastAsia="zh-TW"/>
        </w:rPr>
        <w:t>因此若想要降低</w:t>
      </w:r>
      <m:oMath>
        <m:r>
          <w:rPr>
            <w:rFonts w:ascii="Cambria Math" w:hAnsi="Cambria Math"/>
            <w:lang w:eastAsia="zh-TW"/>
          </w:rPr>
          <m:t>β</m:t>
        </m:r>
      </m:oMath>
      <w:r>
        <w:rPr>
          <w:lang w:eastAsia="zh-TW"/>
        </w:rPr>
        <w:t>值可以藉由提高</w:t>
      </w:r>
      <m:oMath>
        <m:r>
          <w:rPr>
            <w:rFonts w:ascii="Cambria Math" w:hAnsi="Cambria Math"/>
            <w:lang w:eastAsia="zh-TW"/>
          </w:rPr>
          <m:t>α</m:t>
        </m:r>
      </m:oMath>
      <w:r>
        <w:rPr>
          <w:lang w:eastAsia="zh-TW"/>
        </w:rPr>
        <w:t>值的方法來降低</w:t>
      </w:r>
      <w:r>
        <w:rPr>
          <w:lang w:eastAsia="zh-TW"/>
        </w:rPr>
        <w:t>Type II</w:t>
      </w:r>
      <w:r>
        <w:rPr>
          <w:lang w:eastAsia="zh-TW"/>
        </w:rPr>
        <w:t>的錯誤機率</w:t>
      </w:r>
      <w:r>
        <w:rPr>
          <w:lang w:eastAsia="zh-TW"/>
        </w:rPr>
        <w:t>,</w:t>
      </w:r>
      <m:oMath>
        <m:r>
          <w:rPr>
            <w:rFonts w:ascii="Cambria Math" w:hAnsi="Cambria Math"/>
            <w:lang w:eastAsia="zh-TW"/>
          </w:rPr>
          <m:t>α</m:t>
        </m:r>
      </m:oMath>
      <w:r>
        <w:rPr>
          <w:lang w:eastAsia="zh-TW"/>
        </w:rPr>
        <w:t>與</w:t>
      </w:r>
      <m:oMath>
        <m:r>
          <w:rPr>
            <w:rFonts w:ascii="Cambria Math" w:hAnsi="Cambria Math"/>
            <w:lang w:eastAsia="zh-TW"/>
          </w:rPr>
          <m:t>β</m:t>
        </m:r>
      </m:oMath>
      <w:r>
        <w:rPr>
          <w:lang w:eastAsia="zh-TW"/>
        </w:rPr>
        <w:t>為反相關公式</w:t>
      </w:r>
    </w:p>
    <w:bookmarkEnd w:id="8"/>
    <w:p w14:paraId="646F5AAE" w14:textId="74C03B1A" w:rsidR="002A6546" w:rsidRDefault="002A6546">
      <w:pPr>
        <w:pStyle w:val="a0"/>
      </w:pPr>
    </w:p>
    <w:sectPr w:rsidR="002A6546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7137B" w14:textId="77777777" w:rsidR="00886381" w:rsidRDefault="00886381">
      <w:pPr>
        <w:spacing w:after="0"/>
      </w:pPr>
      <w:r>
        <w:separator/>
      </w:r>
    </w:p>
  </w:endnote>
  <w:endnote w:type="continuationSeparator" w:id="0">
    <w:p w14:paraId="513D2F35" w14:textId="77777777" w:rsidR="00886381" w:rsidRDefault="008863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B0CD2" w14:textId="77777777" w:rsidR="00886381" w:rsidRDefault="00886381">
      <w:r>
        <w:separator/>
      </w:r>
    </w:p>
  </w:footnote>
  <w:footnote w:type="continuationSeparator" w:id="0">
    <w:p w14:paraId="08A4C6CC" w14:textId="77777777" w:rsidR="00886381" w:rsidRDefault="008863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E401"/>
    <w:multiLevelType w:val="multilevel"/>
    <w:tmpl w:val="651ECD1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A6546"/>
    <w:rsid w:val="00316117"/>
    <w:rsid w:val="004E29B3"/>
    <w:rsid w:val="00541BF3"/>
    <w:rsid w:val="00590D07"/>
    <w:rsid w:val="00784D58"/>
    <w:rsid w:val="00886381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D4EC06"/>
  <w15:docId w15:val="{9C47E9E8-DCC8-4651-A448-05E2B362D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標號 字元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30">
    <w:name w:val="toc 3"/>
    <w:basedOn w:val="a"/>
    <w:next w:val="a"/>
    <w:autoRedefine/>
    <w:uiPriority w:val="39"/>
    <w:unhideWhenUsed/>
    <w:rsid w:val="00541BF3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541BF3"/>
    <w:pPr>
      <w:ind w:leftChars="600" w:left="1440"/>
    </w:pPr>
  </w:style>
  <w:style w:type="paragraph" w:styleId="af">
    <w:name w:val="header"/>
    <w:basedOn w:val="a"/>
    <w:link w:val="af0"/>
    <w:unhideWhenUsed/>
    <w:rsid w:val="00541B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1"/>
    <w:link w:val="af"/>
    <w:rsid w:val="00541BF3"/>
    <w:rPr>
      <w:sz w:val="20"/>
      <w:szCs w:val="20"/>
    </w:rPr>
  </w:style>
  <w:style w:type="paragraph" w:styleId="af1">
    <w:name w:val="footer"/>
    <w:basedOn w:val="a"/>
    <w:link w:val="af2"/>
    <w:unhideWhenUsed/>
    <w:rsid w:val="00541BF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1"/>
    <w:link w:val="af1"/>
    <w:rsid w:val="00541BF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270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作業一 題目11.72</dc:title>
  <dc:creator>資二B 09156257 張芷瑜</dc:creator>
  <cp:keywords/>
  <cp:lastModifiedBy>張芷瑜</cp:lastModifiedBy>
  <cp:revision>2</cp:revision>
  <dcterms:created xsi:type="dcterms:W3CDTF">2021-11-23T08:50:00Z</dcterms:created>
  <dcterms:modified xsi:type="dcterms:W3CDTF">2021-11-23T08:50:00Z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