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keepNext w:val="0"/>
        <w:rPr>
          <w:rFonts w:ascii="Helvetica Neue Light" w:cs="Helvetica Neue Light" w:hAnsi="Helvetica Neue Light" w:eastAsia="Helvetica Neue Light"/>
          <w:b w:val="0"/>
          <w:bCs w:val="0"/>
          <w:caps w:val="1"/>
          <w:color w:val="434343"/>
          <w:spacing w:val="0"/>
        </w:rPr>
      </w:pPr>
      <w:r>
        <w:rPr>
          <w:rFonts w:ascii="Helvetica Neue Light" w:hAnsi="Helvetica Neue Light"/>
          <w:b w:val="0"/>
          <w:bCs w:val="0"/>
          <w:caps w:val="1"/>
          <w:color w:val="434343"/>
          <w:spacing w:val="0"/>
          <w:rtl w:val="0"/>
          <w:lang w:val="en-US"/>
        </w:rPr>
        <w:t>PROJECT PROPOSAL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 xml:space="preserve">Team Members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Omar Trejo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Kabrina Ramnath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Grace Ortiz 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Project Description: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Our project is to review employment and salary data in Texas and Colorado to evaluate the salary distribution based on field and level of education. 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Questions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In which field can an individual earn the same average salary with a bachelor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’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 degree compared to an individual with a doctorate?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How has this changed over the years?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Which fields have experienced the most movement in terms of average earnings?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Data Sets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Post-Secondary Employment Outcomes - US Census Bureau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*Will keep searching for additional sources to potentially extend into other University branches/types, States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 xml:space="preserve">Breakdown of Tasks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-Use data set to pull relevant information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-Build appropriate graphs and visualizations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-Present final conclusion </w:t>
      </w:r>
    </w:p>
    <w:p>
      <w:pPr>
        <w:pStyle w:val="Body"/>
        <w:spacing w:line="312" w:lineRule="auto"/>
      </w:pPr>
      <w:r>
        <w:rPr>
          <w:rFonts w:ascii="Helvetica Neue Light" w:cs="Helvetica Neue Light" w:hAnsi="Helvetica Neue Light" w:eastAsia="Helvetica Neue Light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