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Lonza Nucleofection Experiment Protocol: For 20 ul rxn chambers used with Lonza 4D nucleofection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2025-01-15 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cgk04l3nvjr" w:id="0"/>
      <w:bookmarkEnd w:id="0"/>
      <w:r w:rsidDel="00000000" w:rsidR="00000000" w:rsidRPr="00000000">
        <w:rPr>
          <w:rtl w:val="0"/>
        </w:rPr>
        <w:t xml:space="preserve">Prep work: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rxn conditions for each rxn: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Number of cells/well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Amt and volume of substrate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Rxn code for nucleofection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rxn media and plate for cells post-nucleofection: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Pre-warm culture media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Pre-warm 1o12w with culture media for each rxn to be performed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Substrates and NF reagent: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Dilute substrate into appropriate concentration for each rxn. Ensure volume is above minimum threshold for pipetting, and below 10% of total rxn volume. (</w:t>
      </w:r>
      <w:r w:rsidDel="00000000" w:rsidR="00000000" w:rsidRPr="00000000">
        <w:rPr>
          <w:b w:val="1"/>
          <w:rtl w:val="0"/>
        </w:rPr>
        <w:t xml:space="preserve">0.5 - 2 ul)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rtl w:val="0"/>
        </w:rPr>
        <w:t xml:space="preserve">nucleofector</w:t>
      </w:r>
      <w:r w:rsidDel="00000000" w:rsidR="00000000" w:rsidRPr="00000000">
        <w:rPr>
          <w:b w:val="1"/>
          <w:rtl w:val="0"/>
        </w:rPr>
        <w:t xml:space="preserve"> supplement</w:t>
      </w:r>
      <w:r w:rsidDel="00000000" w:rsidR="00000000" w:rsidRPr="00000000">
        <w:rPr>
          <w:rtl w:val="0"/>
        </w:rPr>
        <w:t xml:space="preserve"> with nucleofector</w:t>
      </w:r>
      <w:r w:rsidDel="00000000" w:rsidR="00000000" w:rsidRPr="00000000">
        <w:rPr>
          <w:b w:val="1"/>
          <w:rtl w:val="0"/>
        </w:rPr>
        <w:t xml:space="preserve"> solution</w:t>
      </w:r>
      <w:r w:rsidDel="00000000" w:rsidR="00000000" w:rsidRPr="00000000">
        <w:rPr>
          <w:rtl w:val="0"/>
        </w:rPr>
        <w:t xml:space="preserve"> using below ratio per 20ul rxn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16.4 ul solution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3.6 ul supplement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Lift, count, and pellet cells: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Trypsinize cells as standard.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Dilute, take aliquot for counting.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number of cells. Ensure that there are enough cells for 200,000/rxn, or whichever cell number was previously determined.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required number of cells.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spin at 90 x g for 10 min.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cells are spinning, ensure that all reagents are prepared for nucleofection.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Aspirate media and proceed with nucleofection procedure.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Nucleofection: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Resuspend cells carefully in prepared nucleofection reagent mix.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Aliquot into separate tubes based on the number of rxns.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substrates to each tube for each rxn.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nucleofection vessels.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avoid bubbles as much as possible.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 and cover nucleofection vessels.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nucleofection. Zap cells.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media from pre-prepared wells, dilute each rxn and transfer to plate wells.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76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921E31622BA47A5BEE7A2CE318F26" ma:contentTypeVersion="12" ma:contentTypeDescription="Create a new document." ma:contentTypeScope="" ma:versionID="bbbe4ce2f8fe09d1c797aa555d1ed32a">
  <xsd:schema xmlns:xsd="http://www.w3.org/2001/XMLSchema" xmlns:xs="http://www.w3.org/2001/XMLSchema" xmlns:p="http://schemas.microsoft.com/office/2006/metadata/properties" xmlns:ns2="98fb7176-381e-4eb6-825b-93e64c92b6ea" xmlns:ns3="fe56dbcb-f404-42a8-8006-471f9c1a2fc9" targetNamespace="http://schemas.microsoft.com/office/2006/metadata/properties" ma:root="true" ma:fieldsID="1e562a0e15c5e5c6d0c89a0f84659810" ns2:_="" ns3:_="">
    <xsd:import namespace="98fb7176-381e-4eb6-825b-93e64c92b6ea"/>
    <xsd:import namespace="fe56dbcb-f404-42a8-8006-471f9c1a2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b7176-381e-4eb6-825b-93e64c92b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573f668-f3c2-41a3-9de5-80cf810034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6dbcb-f404-42a8-8006-471f9c1a2f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4dca289-5305-4332-8e1d-5ed49a3557f2}" ma:internalName="TaxCatchAll" ma:showField="CatchAllData" ma:web="fe56dbcb-f404-42a8-8006-471f9c1a2f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56dbcb-f404-42a8-8006-471f9c1a2fc9" xsi:nil="true"/>
    <lcf76f155ced4ddcb4097134ff3c332f xmlns="98fb7176-381e-4eb6-825b-93e64c92b6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D1AE07-612B-4C84-8B67-83960BB51A93}"/>
</file>

<file path=customXml/itemProps2.xml><?xml version="1.0" encoding="utf-8"?>
<ds:datastoreItem xmlns:ds="http://schemas.openxmlformats.org/officeDocument/2006/customXml" ds:itemID="{FAFA9F3C-6975-489E-A9B7-8672C6BA1B2E}"/>
</file>

<file path=customXml/itemProps3.xml><?xml version="1.0" encoding="utf-8"?>
<ds:datastoreItem xmlns:ds="http://schemas.openxmlformats.org/officeDocument/2006/customXml" ds:itemID="{869BAD7D-C034-4658-8DB6-B55667A30EA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0x010100A52921E31622BA47A5BEE7A2CE318F26</vt:lpwstr>
  </property>
</Properties>
</file>