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2773D" w14:textId="02A46E9B" w:rsidR="00006A85" w:rsidRPr="000C011F" w:rsidRDefault="00006A85" w:rsidP="00512118">
      <w:pPr>
        <w:pStyle w:val="Prrafodelista"/>
        <w:numPr>
          <w:ilvl w:val="0"/>
          <w:numId w:val="23"/>
        </w:numPr>
        <w:spacing w:before="120" w:after="120" w:line="288" w:lineRule="auto"/>
        <w:jc w:val="both"/>
        <w:rPr>
          <w:rFonts w:cstheme="minorHAnsi"/>
        </w:rPr>
      </w:pPr>
      <w:r w:rsidRPr="000C011F">
        <w:rPr>
          <w:rFonts w:cstheme="minorHAnsi"/>
        </w:rPr>
        <w:t xml:space="preserve">Variedades </w:t>
      </w:r>
      <w:r w:rsidR="00596E24" w:rsidRPr="000C011F">
        <w:rPr>
          <w:rFonts w:cstheme="minorHAnsi"/>
        </w:rPr>
        <w:t xml:space="preserve">de galvanotecnia </w:t>
      </w:r>
      <w:r w:rsidRPr="000C011F">
        <w:rPr>
          <w:rFonts w:cstheme="minorHAnsi"/>
        </w:rPr>
        <w:t xml:space="preserve">(tipos) </w:t>
      </w:r>
    </w:p>
    <w:p w14:paraId="534FED43" w14:textId="77777777" w:rsidR="000C011F" w:rsidRDefault="00006A85" w:rsidP="000C011F">
      <w:pPr>
        <w:spacing w:before="120" w:after="120" w:line="288" w:lineRule="auto"/>
        <w:contextualSpacing/>
        <w:jc w:val="both"/>
        <w:rPr>
          <w:rFonts w:cstheme="minorHAnsi"/>
        </w:rPr>
      </w:pPr>
      <w:r w:rsidRPr="007D152E">
        <w:rPr>
          <w:rFonts w:cstheme="minorHAnsi"/>
        </w:rPr>
        <w:t>La industria de la galvanotecnia se encuentra divida en dos especialidades que se mencionan a continuación:</w:t>
      </w:r>
    </w:p>
    <w:p w14:paraId="6DE90C02" w14:textId="15980C6C" w:rsidR="00252FB9" w:rsidRPr="000C011F" w:rsidRDefault="00EC7E8C" w:rsidP="000C011F">
      <w:pPr>
        <w:pStyle w:val="Prrafodelista"/>
        <w:numPr>
          <w:ilvl w:val="1"/>
          <w:numId w:val="23"/>
        </w:numPr>
        <w:spacing w:before="120" w:after="120" w:line="288" w:lineRule="auto"/>
        <w:jc w:val="both"/>
        <w:rPr>
          <w:rFonts w:cstheme="minorHAnsi"/>
        </w:rPr>
      </w:pPr>
      <w:r w:rsidRPr="000C011F">
        <w:rPr>
          <w:rFonts w:eastAsia="Times New Roman" w:cstheme="minorHAnsi"/>
          <w:lang w:eastAsia="es-PE"/>
        </w:rPr>
        <w:t>Galvanopl</w:t>
      </w:r>
      <w:r w:rsidR="008875C3" w:rsidRPr="000C011F">
        <w:rPr>
          <w:rFonts w:eastAsia="Times New Roman" w:cstheme="minorHAnsi"/>
          <w:lang w:eastAsia="es-PE"/>
        </w:rPr>
        <w:t>a</w:t>
      </w:r>
      <w:r w:rsidRPr="000C011F">
        <w:rPr>
          <w:rFonts w:eastAsia="Times New Roman" w:cstheme="minorHAnsi"/>
          <w:lang w:eastAsia="es-PE"/>
        </w:rPr>
        <w:t>stia</w:t>
      </w:r>
      <w:r w:rsidR="007C3766" w:rsidRPr="000C011F">
        <w:rPr>
          <w:rFonts w:eastAsia="Times New Roman" w:cstheme="minorHAnsi"/>
          <w:lang w:eastAsia="es-PE"/>
        </w:rPr>
        <w:t xml:space="preserve">: </w:t>
      </w:r>
      <w:r w:rsidR="00844754" w:rsidRPr="000C011F">
        <w:rPr>
          <w:rFonts w:eastAsia="Times New Roman" w:cstheme="minorHAnsi"/>
          <w:lang w:eastAsia="es-PE"/>
        </w:rPr>
        <w:t>P</w:t>
      </w:r>
      <w:r w:rsidR="008875C3" w:rsidRPr="000C011F">
        <w:rPr>
          <w:rFonts w:eastAsia="Times New Roman" w:cstheme="minorHAnsi"/>
          <w:lang w:eastAsia="es-PE"/>
        </w:rPr>
        <w:t xml:space="preserve">roceso que </w:t>
      </w:r>
      <w:r w:rsidRPr="000C011F">
        <w:rPr>
          <w:rFonts w:eastAsia="Times New Roman" w:cstheme="minorHAnsi"/>
          <w:lang w:eastAsia="es-PE"/>
        </w:rPr>
        <w:t>consiste en la deposición electrolítica</w:t>
      </w:r>
      <w:r w:rsidR="00E02033" w:rsidRPr="000C011F">
        <w:rPr>
          <w:rFonts w:eastAsia="Times New Roman" w:cstheme="minorHAnsi"/>
          <w:lang w:eastAsia="es-PE"/>
        </w:rPr>
        <w:t xml:space="preserve"> </w:t>
      </w:r>
      <w:r w:rsidRPr="000C011F">
        <w:rPr>
          <w:rFonts w:eastAsia="Times New Roman" w:cstheme="minorHAnsi"/>
          <w:lang w:eastAsia="es-PE"/>
        </w:rPr>
        <w:t>de</w:t>
      </w:r>
      <w:r w:rsidR="00E02033" w:rsidRPr="000C011F">
        <w:rPr>
          <w:rFonts w:eastAsia="Times New Roman" w:cstheme="minorHAnsi"/>
          <w:lang w:eastAsia="es-PE"/>
        </w:rPr>
        <w:t xml:space="preserve"> </w:t>
      </w:r>
      <w:r w:rsidRPr="000C011F">
        <w:rPr>
          <w:rFonts w:eastAsia="Times New Roman" w:cstheme="minorHAnsi"/>
          <w:lang w:eastAsia="es-PE"/>
        </w:rPr>
        <w:t xml:space="preserve">capas metálicas sobre objetos </w:t>
      </w:r>
      <w:r w:rsidR="00E02033" w:rsidRPr="000C011F">
        <w:rPr>
          <w:rFonts w:eastAsia="Times New Roman" w:cstheme="minorHAnsi"/>
          <w:lang w:eastAsia="es-PE"/>
        </w:rPr>
        <w:t xml:space="preserve">metálicos (acero, cobre, latón) y </w:t>
      </w:r>
      <w:r w:rsidRPr="000C011F">
        <w:rPr>
          <w:rFonts w:eastAsia="Times New Roman" w:cstheme="minorHAnsi"/>
          <w:lang w:eastAsia="es-PE"/>
        </w:rPr>
        <w:t>no metálicos</w:t>
      </w:r>
      <w:r w:rsidR="00E02033" w:rsidRPr="000C011F">
        <w:rPr>
          <w:rFonts w:eastAsia="Times New Roman" w:cstheme="minorHAnsi"/>
          <w:lang w:eastAsia="es-PE"/>
        </w:rPr>
        <w:t xml:space="preserve"> (principalmente </w:t>
      </w:r>
      <w:r w:rsidRPr="000C011F">
        <w:rPr>
          <w:rFonts w:eastAsia="Times New Roman" w:cstheme="minorHAnsi"/>
          <w:lang w:eastAsia="es-PE"/>
        </w:rPr>
        <w:t>plásticos</w:t>
      </w:r>
      <w:r w:rsidR="00E66406" w:rsidRPr="000C011F">
        <w:rPr>
          <w:rFonts w:eastAsia="Times New Roman" w:cstheme="minorHAnsi"/>
          <w:lang w:eastAsia="es-PE"/>
        </w:rPr>
        <w:t xml:space="preserve"> y otros como parafina y cera de abejas</w:t>
      </w:r>
      <w:r w:rsidR="00E02033" w:rsidRPr="000C011F">
        <w:rPr>
          <w:rFonts w:eastAsia="Times New Roman" w:cstheme="minorHAnsi"/>
          <w:lang w:eastAsia="es-PE"/>
        </w:rPr>
        <w:t>)</w:t>
      </w:r>
      <w:r w:rsidRPr="000C011F">
        <w:rPr>
          <w:rFonts w:eastAsia="Times New Roman" w:cstheme="minorHAnsi"/>
          <w:lang w:eastAsia="es-PE"/>
        </w:rPr>
        <w:t>.</w:t>
      </w:r>
      <w:r w:rsidR="006F0DFE" w:rsidRPr="000C011F">
        <w:rPr>
          <w:rFonts w:eastAsia="Times New Roman" w:cstheme="minorHAnsi"/>
          <w:lang w:eastAsia="es-PE"/>
        </w:rPr>
        <w:t xml:space="preserve"> </w:t>
      </w:r>
      <w:r w:rsidR="00B8465D" w:rsidRPr="000C011F">
        <w:rPr>
          <w:rFonts w:eastAsia="Times New Roman" w:cstheme="minorHAnsi"/>
          <w:lang w:eastAsia="es-PE"/>
        </w:rPr>
        <w:t xml:space="preserve">Los procesos en los que tiene lugar la galvanoplastia se dividen en dos: </w:t>
      </w:r>
    </w:p>
    <w:p w14:paraId="3206D2A7" w14:textId="77777777" w:rsidR="00252FB9" w:rsidRPr="00252FB9" w:rsidRDefault="00B8465D" w:rsidP="00252FB9">
      <w:pPr>
        <w:pStyle w:val="Prrafodelista"/>
        <w:numPr>
          <w:ilvl w:val="0"/>
          <w:numId w:val="32"/>
        </w:numPr>
        <w:spacing w:before="120" w:after="120" w:line="288" w:lineRule="auto"/>
        <w:jc w:val="both"/>
        <w:rPr>
          <w:rFonts w:cstheme="minorHAnsi"/>
        </w:rPr>
      </w:pPr>
      <w:r w:rsidRPr="00252FB9">
        <w:rPr>
          <w:rFonts w:eastAsia="Times New Roman" w:cstheme="minorHAnsi"/>
          <w:lang w:eastAsia="es-PE"/>
        </w:rPr>
        <w:t xml:space="preserve">Electroformación de láminas para moldes: </w:t>
      </w:r>
      <w:r w:rsidR="00844754" w:rsidRPr="00252FB9">
        <w:rPr>
          <w:rFonts w:eastAsia="Times New Roman" w:cstheme="minorHAnsi"/>
          <w:lang w:eastAsia="es-PE"/>
        </w:rPr>
        <w:t>L</w:t>
      </w:r>
      <w:r w:rsidRPr="00252FB9">
        <w:rPr>
          <w:rFonts w:eastAsia="Times New Roman" w:cstheme="minorHAnsi"/>
          <w:lang w:eastAsia="es-PE"/>
        </w:rPr>
        <w:t>os metales más usados para ello son</w:t>
      </w:r>
      <w:r w:rsidR="002D5EE7" w:rsidRPr="00252FB9">
        <w:rPr>
          <w:rFonts w:eastAsia="Times New Roman" w:cstheme="minorHAnsi"/>
          <w:lang w:eastAsia="es-PE"/>
        </w:rPr>
        <w:t xml:space="preserve"> </w:t>
      </w:r>
      <w:r w:rsidRPr="00252FB9">
        <w:rPr>
          <w:rFonts w:eastAsia="Times New Roman" w:cstheme="minorHAnsi"/>
          <w:lang w:eastAsia="es-PE"/>
        </w:rPr>
        <w:t>estañ</w:t>
      </w:r>
      <w:r w:rsidR="002D5EE7" w:rsidRPr="00252FB9">
        <w:rPr>
          <w:rFonts w:eastAsia="Times New Roman" w:cstheme="minorHAnsi"/>
          <w:lang w:eastAsia="es-PE"/>
        </w:rPr>
        <w:t xml:space="preserve">o y </w:t>
      </w:r>
      <w:r w:rsidRPr="00252FB9">
        <w:rPr>
          <w:rFonts w:eastAsia="Times New Roman" w:cstheme="minorHAnsi"/>
          <w:lang w:eastAsia="es-PE"/>
        </w:rPr>
        <w:t>cromo.</w:t>
      </w:r>
      <w:r w:rsidR="007C3766" w:rsidRPr="00252FB9">
        <w:rPr>
          <w:rFonts w:eastAsia="Times New Roman" w:cstheme="minorHAnsi"/>
          <w:lang w:eastAsia="es-PE"/>
        </w:rPr>
        <w:t xml:space="preserve"> </w:t>
      </w:r>
    </w:p>
    <w:p w14:paraId="2A97E079" w14:textId="59EB46C5" w:rsidR="003E429C" w:rsidRPr="00252FB9" w:rsidRDefault="00B8465D" w:rsidP="00252FB9">
      <w:pPr>
        <w:pStyle w:val="Prrafodelista"/>
        <w:numPr>
          <w:ilvl w:val="0"/>
          <w:numId w:val="32"/>
        </w:numPr>
        <w:spacing w:before="120" w:after="120" w:line="288" w:lineRule="auto"/>
        <w:jc w:val="both"/>
        <w:rPr>
          <w:rFonts w:cstheme="minorHAnsi"/>
        </w:rPr>
      </w:pPr>
      <w:r w:rsidRPr="00252FB9">
        <w:rPr>
          <w:rFonts w:eastAsia="Times New Roman" w:cstheme="minorHAnsi"/>
          <w:lang w:eastAsia="es-PE"/>
        </w:rPr>
        <w:t>Revestimiento de protección o decoración:</w:t>
      </w:r>
      <w:r w:rsidR="002D5EE7" w:rsidRPr="00252FB9">
        <w:rPr>
          <w:rFonts w:eastAsia="Times New Roman" w:cstheme="minorHAnsi"/>
          <w:lang w:eastAsia="es-PE"/>
        </w:rPr>
        <w:t xml:space="preserve"> </w:t>
      </w:r>
      <w:r w:rsidR="00596E24" w:rsidRPr="00252FB9">
        <w:rPr>
          <w:rFonts w:eastAsia="Times New Roman" w:cstheme="minorHAnsi"/>
          <w:lang w:eastAsia="es-PE"/>
        </w:rPr>
        <w:t>L</w:t>
      </w:r>
      <w:r w:rsidR="002D5EE7" w:rsidRPr="00252FB9">
        <w:rPr>
          <w:rFonts w:eastAsia="Times New Roman" w:cstheme="minorHAnsi"/>
          <w:lang w:eastAsia="es-PE"/>
        </w:rPr>
        <w:t>os metales más usados para ello son níquel, cobre y plata</w:t>
      </w:r>
      <w:r w:rsidR="00596E24" w:rsidRPr="00252FB9">
        <w:rPr>
          <w:rFonts w:eastAsia="Times New Roman" w:cstheme="minorHAnsi"/>
          <w:lang w:eastAsia="es-PE"/>
        </w:rPr>
        <w:t>.</w:t>
      </w:r>
    </w:p>
    <w:p w14:paraId="2068D6D6" w14:textId="2EA51B8E" w:rsidR="00381EA2" w:rsidRPr="002950E4" w:rsidRDefault="00EC7E8C" w:rsidP="002950E4">
      <w:pPr>
        <w:pStyle w:val="Prrafodelista"/>
        <w:numPr>
          <w:ilvl w:val="1"/>
          <w:numId w:val="23"/>
        </w:numPr>
        <w:spacing w:before="120" w:after="120" w:line="288" w:lineRule="auto"/>
        <w:ind w:left="0" w:firstLine="360"/>
        <w:jc w:val="both"/>
        <w:rPr>
          <w:rFonts w:eastAsia="Times New Roman" w:cstheme="minorHAnsi"/>
          <w:lang w:eastAsia="es-PE"/>
        </w:rPr>
      </w:pPr>
      <w:r w:rsidRPr="007D152E">
        <w:rPr>
          <w:rFonts w:eastAsia="Times New Roman" w:cstheme="minorHAnsi"/>
          <w:lang w:eastAsia="es-PE"/>
        </w:rPr>
        <w:t>Galvanost</w:t>
      </w:r>
      <w:r w:rsidR="00B8465D" w:rsidRPr="007D152E">
        <w:rPr>
          <w:rFonts w:eastAsia="Times New Roman" w:cstheme="minorHAnsi"/>
          <w:lang w:eastAsia="es-PE"/>
        </w:rPr>
        <w:t>e</w:t>
      </w:r>
      <w:r w:rsidRPr="007D152E">
        <w:rPr>
          <w:rFonts w:eastAsia="Times New Roman" w:cstheme="minorHAnsi"/>
          <w:lang w:eastAsia="es-PE"/>
        </w:rPr>
        <w:t xml:space="preserve">gia: </w:t>
      </w:r>
      <w:r w:rsidR="00844754" w:rsidRPr="002950E4">
        <w:rPr>
          <w:rFonts w:eastAsia="Times New Roman" w:cstheme="minorHAnsi"/>
          <w:lang w:eastAsia="es-PE"/>
        </w:rPr>
        <w:t>P</w:t>
      </w:r>
      <w:r w:rsidR="00381EA2" w:rsidRPr="002950E4">
        <w:rPr>
          <w:rFonts w:eastAsia="Times New Roman" w:cstheme="minorHAnsi"/>
          <w:lang w:eastAsia="es-PE"/>
        </w:rPr>
        <w:t xml:space="preserve">roceso que se lleva a cabo con base en </w:t>
      </w:r>
      <w:r w:rsidRPr="002950E4">
        <w:rPr>
          <w:rFonts w:eastAsia="Times New Roman" w:cstheme="minorHAnsi"/>
          <w:lang w:eastAsia="es-PE"/>
        </w:rPr>
        <w:t>recubrimiento electrolític</w:t>
      </w:r>
      <w:r w:rsidR="005E36C7" w:rsidRPr="002950E4">
        <w:rPr>
          <w:rFonts w:eastAsia="Times New Roman" w:cstheme="minorHAnsi"/>
          <w:lang w:eastAsia="es-PE"/>
        </w:rPr>
        <w:t>o</w:t>
      </w:r>
      <w:r w:rsidRPr="002950E4">
        <w:rPr>
          <w:rFonts w:eastAsia="Times New Roman" w:cstheme="minorHAnsi"/>
          <w:lang w:eastAsia="es-PE"/>
        </w:rPr>
        <w:t xml:space="preserve"> sobre superficies metálicas</w:t>
      </w:r>
      <w:r w:rsidR="00381EA2" w:rsidRPr="002950E4">
        <w:rPr>
          <w:rFonts w:eastAsia="Times New Roman" w:cstheme="minorHAnsi"/>
          <w:lang w:eastAsia="es-PE"/>
        </w:rPr>
        <w:t>.</w:t>
      </w:r>
      <w:r w:rsidR="00B8601C" w:rsidRPr="002950E4">
        <w:rPr>
          <w:rFonts w:eastAsia="Times New Roman" w:cstheme="minorHAnsi"/>
          <w:lang w:eastAsia="es-PE"/>
        </w:rPr>
        <w:t xml:space="preserve"> </w:t>
      </w:r>
      <w:r w:rsidR="00381EA2" w:rsidRPr="002950E4">
        <w:rPr>
          <w:rFonts w:eastAsia="Times New Roman" w:cstheme="minorHAnsi"/>
          <w:lang w:eastAsia="es-PE"/>
        </w:rPr>
        <w:t xml:space="preserve">Este proceso </w:t>
      </w:r>
      <w:r w:rsidR="005E36C7" w:rsidRPr="002950E4">
        <w:rPr>
          <w:rFonts w:eastAsia="Times New Roman" w:cstheme="minorHAnsi"/>
          <w:lang w:eastAsia="es-PE"/>
        </w:rPr>
        <w:t xml:space="preserve">se puede dar </w:t>
      </w:r>
      <w:r w:rsidR="004535C5" w:rsidRPr="002950E4">
        <w:rPr>
          <w:rFonts w:eastAsia="Times New Roman" w:cstheme="minorHAnsi"/>
          <w:lang w:eastAsia="es-PE"/>
        </w:rPr>
        <w:t>a través de dos categorías</w:t>
      </w:r>
      <w:r w:rsidR="00381EA2" w:rsidRPr="002950E4">
        <w:rPr>
          <w:rFonts w:eastAsia="Times New Roman" w:cstheme="minorHAnsi"/>
          <w:lang w:eastAsia="es-PE"/>
        </w:rPr>
        <w:t>, según como sea colocada la pieza en el terminal (catódico o anódico) al realizarse el tratamiento</w:t>
      </w:r>
      <w:r w:rsidR="005E36C7" w:rsidRPr="002950E4">
        <w:rPr>
          <w:rFonts w:eastAsia="Times New Roman" w:cstheme="minorHAnsi"/>
          <w:lang w:eastAsia="es-PE"/>
        </w:rPr>
        <w:t xml:space="preserve">: </w:t>
      </w:r>
    </w:p>
    <w:p w14:paraId="365E11DB" w14:textId="271FC92F" w:rsidR="00D4682C" w:rsidRPr="007D152E" w:rsidRDefault="00381EA2" w:rsidP="00252FB9">
      <w:pPr>
        <w:pStyle w:val="Prrafodelista"/>
        <w:numPr>
          <w:ilvl w:val="0"/>
          <w:numId w:val="32"/>
        </w:numPr>
        <w:spacing w:before="120" w:after="120" w:line="288" w:lineRule="auto"/>
        <w:jc w:val="both"/>
        <w:rPr>
          <w:rFonts w:eastAsia="Times New Roman" w:cstheme="minorHAnsi"/>
          <w:lang w:eastAsia="es-PE"/>
        </w:rPr>
      </w:pPr>
      <w:r w:rsidRPr="007D152E">
        <w:rPr>
          <w:rFonts w:eastAsia="Times New Roman" w:cstheme="minorHAnsi"/>
          <w:lang w:eastAsia="es-PE"/>
        </w:rPr>
        <w:t>C</w:t>
      </w:r>
      <w:r w:rsidR="005E36C7" w:rsidRPr="007D152E">
        <w:rPr>
          <w:rFonts w:eastAsia="Times New Roman" w:cstheme="minorHAnsi"/>
          <w:lang w:eastAsia="es-PE"/>
        </w:rPr>
        <w:t>atódica</w:t>
      </w:r>
      <w:r w:rsidR="007F0E85" w:rsidRPr="007D152E">
        <w:rPr>
          <w:rFonts w:eastAsia="Times New Roman" w:cstheme="minorHAnsi"/>
          <w:lang w:eastAsia="es-PE"/>
        </w:rPr>
        <w:t xml:space="preserve">: se realiza con el fin de brindar a la pieza protección contra la corrosión, dar buen aspecto estético y </w:t>
      </w:r>
      <w:r w:rsidR="00330614" w:rsidRPr="007D152E">
        <w:rPr>
          <w:rFonts w:eastAsia="Times New Roman" w:cstheme="minorHAnsi"/>
          <w:lang w:eastAsia="es-PE"/>
        </w:rPr>
        <w:t>potenciar</w:t>
      </w:r>
      <w:r w:rsidR="007F0E85" w:rsidRPr="007D152E">
        <w:rPr>
          <w:rFonts w:eastAsia="Times New Roman" w:cstheme="minorHAnsi"/>
          <w:lang w:eastAsia="es-PE"/>
        </w:rPr>
        <w:t xml:space="preserve"> propiedades superficiales.</w:t>
      </w:r>
    </w:p>
    <w:p w14:paraId="74447599" w14:textId="692A8901" w:rsidR="002D5EE7" w:rsidRDefault="00381EA2" w:rsidP="00252FB9">
      <w:pPr>
        <w:pStyle w:val="Prrafodelista"/>
        <w:numPr>
          <w:ilvl w:val="0"/>
          <w:numId w:val="32"/>
        </w:numPr>
        <w:spacing w:before="120" w:after="120" w:line="288" w:lineRule="auto"/>
        <w:jc w:val="both"/>
        <w:rPr>
          <w:rFonts w:eastAsia="Times New Roman" w:cstheme="minorHAnsi"/>
          <w:lang w:eastAsia="es-PE"/>
        </w:rPr>
      </w:pPr>
      <w:r w:rsidRPr="007D152E">
        <w:rPr>
          <w:rFonts w:eastAsia="Times New Roman" w:cstheme="minorHAnsi"/>
          <w:lang w:eastAsia="es-PE"/>
        </w:rPr>
        <w:t>A</w:t>
      </w:r>
      <w:r w:rsidR="005E36C7" w:rsidRPr="007D152E">
        <w:rPr>
          <w:rFonts w:eastAsia="Times New Roman" w:cstheme="minorHAnsi"/>
          <w:lang w:eastAsia="es-PE"/>
        </w:rPr>
        <w:t>nódica</w:t>
      </w:r>
      <w:r w:rsidR="007F0E85" w:rsidRPr="007D152E">
        <w:rPr>
          <w:rFonts w:eastAsia="Times New Roman" w:cstheme="minorHAnsi"/>
          <w:lang w:eastAsia="es-PE"/>
        </w:rPr>
        <w:t>: también llamada “anodizado”, y consiste en la formación de películas de óxido del mismo metal tratado para su aislamiento y protección.</w:t>
      </w:r>
    </w:p>
    <w:p w14:paraId="2FE62205" w14:textId="56D646A7" w:rsidR="00252FB9" w:rsidRDefault="00252FB9" w:rsidP="00252FB9">
      <w:pPr>
        <w:spacing w:before="120" w:after="120" w:line="288" w:lineRule="auto"/>
        <w:jc w:val="both"/>
        <w:rPr>
          <w:rFonts w:eastAsia="Times New Roman" w:cstheme="minorHAnsi"/>
          <w:lang w:eastAsia="es-PE"/>
        </w:rPr>
      </w:pPr>
      <w:r>
        <w:rPr>
          <w:rFonts w:eastAsia="Times New Roman" w:cstheme="minorHAnsi"/>
          <w:lang w:eastAsia="es-PE"/>
        </w:rPr>
        <w:t>La electrodeposición tanto en la superficie de materiales metálicos o plásticos da lugar a procesos como:</w:t>
      </w:r>
    </w:p>
    <w:p w14:paraId="2BBCE6AA" w14:textId="3D2AD97B" w:rsidR="00252FB9" w:rsidRPr="00252FB9" w:rsidRDefault="00252FB9" w:rsidP="00252FB9">
      <w:pPr>
        <w:pStyle w:val="Prrafodelista"/>
        <w:numPr>
          <w:ilvl w:val="0"/>
          <w:numId w:val="33"/>
        </w:numPr>
        <w:spacing w:before="120" w:after="120" w:line="288" w:lineRule="auto"/>
        <w:jc w:val="both"/>
        <w:rPr>
          <w:rFonts w:eastAsia="Times New Roman" w:cstheme="minorHAnsi"/>
          <w:lang w:eastAsia="es-PE"/>
        </w:rPr>
      </w:pPr>
      <w:r w:rsidRPr="00252FB9">
        <w:rPr>
          <w:rFonts w:eastAsia="Times New Roman" w:cstheme="minorHAnsi"/>
          <w:lang w:eastAsia="es-PE"/>
        </w:rPr>
        <w:t xml:space="preserve">Cromado: Técnica que se lleva a cabo en un medio ácido y se fundamenta en la electrodeposición del cromo sobre la superficie de una material metálico o no metálico, que previamente pudo o no haber sido sometido a un niquelado o cobreado. </w:t>
      </w:r>
    </w:p>
    <w:p w14:paraId="08E9D7DC" w14:textId="77777777" w:rsidR="00252FB9" w:rsidRPr="007D152E" w:rsidRDefault="00252FB9" w:rsidP="000C011F">
      <w:pPr>
        <w:spacing w:before="120" w:after="120" w:line="288" w:lineRule="auto"/>
        <w:contextualSpacing/>
        <w:jc w:val="both"/>
        <w:rPr>
          <w:rFonts w:eastAsia="Times New Roman" w:cstheme="minorHAnsi"/>
          <w:lang w:eastAsia="es-PE"/>
        </w:rPr>
      </w:pPr>
      <w:r w:rsidRPr="007D152E">
        <w:rPr>
          <w:rFonts w:eastAsia="Times New Roman" w:cstheme="minorHAnsi"/>
          <w:lang w:eastAsia="es-PE"/>
        </w:rPr>
        <w:t xml:space="preserve">Se realiza el baño electrolítico de cromo detallado a continuación en la </w:t>
      </w:r>
      <w:r w:rsidRPr="007D152E">
        <w:rPr>
          <w:rFonts w:cstheme="minorHAnsi"/>
          <w:b/>
          <w:bCs/>
        </w:rPr>
        <w:t>Tabla</w:t>
      </w:r>
      <w:r>
        <w:rPr>
          <w:rFonts w:cstheme="minorHAnsi"/>
          <w:b/>
          <w:bCs/>
        </w:rPr>
        <w:t xml:space="preserve"> 1</w:t>
      </w:r>
      <w:r w:rsidRPr="007D152E">
        <w:rPr>
          <w:rFonts w:eastAsia="Times New Roman" w:cstheme="minorHAnsi"/>
          <w:lang w:eastAsia="es-PE"/>
        </w:rPr>
        <w:t>, se tiene la composición de la solución líquida, en adelante electrolito, a alta temperatura y que puede incluir catalizadores, los electrodos que pueden emplearse como ánodos y las condiciones de este para lograr la deposición del ácido crómico disuelto en el cátodo.</w:t>
      </w:r>
    </w:p>
    <w:p w14:paraId="0E0ACD12" w14:textId="77777777" w:rsidR="00252FB9" w:rsidRPr="007D152E" w:rsidRDefault="00252FB9" w:rsidP="00252FB9">
      <w:pPr>
        <w:spacing w:before="240" w:after="240" w:line="240" w:lineRule="auto"/>
        <w:ind w:firstLine="426"/>
        <w:jc w:val="both"/>
        <w:rPr>
          <w:rFonts w:eastAsia="Times New Roman" w:cstheme="minorHAnsi"/>
          <w:lang w:eastAsia="es-PE"/>
        </w:rPr>
      </w:pPr>
      <w:r w:rsidRPr="007D152E">
        <w:rPr>
          <w:rFonts w:cstheme="minorHAnsi"/>
          <w:b/>
          <w:bCs/>
        </w:rPr>
        <w:t xml:space="preserve">Tabla </w:t>
      </w:r>
      <w:r w:rsidRPr="007D152E">
        <w:rPr>
          <w:rFonts w:cstheme="minorHAnsi"/>
          <w:b/>
          <w:bCs/>
        </w:rPr>
        <w:fldChar w:fldCharType="begin"/>
      </w:r>
      <w:r w:rsidRPr="007D152E">
        <w:rPr>
          <w:rFonts w:cstheme="minorHAnsi"/>
          <w:b/>
          <w:bCs/>
        </w:rPr>
        <w:instrText xml:space="preserve"> SEQ Tabla \* ARABIC </w:instrText>
      </w:r>
      <w:r w:rsidRPr="007D152E">
        <w:rPr>
          <w:rFonts w:cstheme="minorHAnsi"/>
          <w:b/>
          <w:bCs/>
        </w:rPr>
        <w:fldChar w:fldCharType="separate"/>
      </w:r>
      <w:r w:rsidRPr="007D152E">
        <w:rPr>
          <w:rFonts w:cstheme="minorHAnsi"/>
          <w:b/>
          <w:bCs/>
          <w:noProof/>
        </w:rPr>
        <w:t>1</w:t>
      </w:r>
      <w:r w:rsidRPr="007D152E">
        <w:rPr>
          <w:rFonts w:cstheme="minorHAnsi"/>
          <w:b/>
          <w:bCs/>
        </w:rPr>
        <w:fldChar w:fldCharType="end"/>
      </w:r>
      <w:r w:rsidRPr="007D152E">
        <w:rPr>
          <w:rFonts w:cstheme="minorHAnsi"/>
          <w:b/>
          <w:bCs/>
        </w:rPr>
        <w:t>. Baño electrolítico tipo para el cromado</w:t>
      </w:r>
    </w:p>
    <w:tbl>
      <w:tblPr>
        <w:tblStyle w:val="Tablaconcuadrcula"/>
        <w:tblW w:w="8221"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417"/>
        <w:gridCol w:w="2268"/>
        <w:gridCol w:w="1276"/>
        <w:gridCol w:w="1417"/>
      </w:tblGrid>
      <w:tr w:rsidR="00252FB9" w:rsidRPr="007D152E" w14:paraId="714815F3" w14:textId="77777777" w:rsidTr="000E78C7">
        <w:trPr>
          <w:tblHeader/>
          <w:jc w:val="center"/>
        </w:trPr>
        <w:tc>
          <w:tcPr>
            <w:tcW w:w="1843" w:type="dxa"/>
            <w:tcBorders>
              <w:top w:val="single" w:sz="4" w:space="0" w:color="auto"/>
              <w:bottom w:val="single" w:sz="4" w:space="0" w:color="auto"/>
            </w:tcBorders>
            <w:vAlign w:val="center"/>
          </w:tcPr>
          <w:p w14:paraId="4F69DD37" w14:textId="77777777" w:rsidR="00252FB9" w:rsidRPr="002950E4" w:rsidRDefault="00252FB9" w:rsidP="000E78C7">
            <w:pPr>
              <w:pStyle w:val="Prrafodelista"/>
              <w:ind w:left="0"/>
              <w:jc w:val="both"/>
              <w:rPr>
                <w:rFonts w:eastAsia="Times New Roman" w:cstheme="minorHAnsi"/>
                <w:b/>
                <w:bCs/>
                <w:sz w:val="20"/>
                <w:szCs w:val="20"/>
                <w:lang w:eastAsia="es-PE"/>
              </w:rPr>
            </w:pPr>
            <w:r w:rsidRPr="002950E4">
              <w:rPr>
                <w:rFonts w:eastAsia="Times New Roman" w:cstheme="minorHAnsi"/>
                <w:b/>
                <w:bCs/>
                <w:sz w:val="20"/>
                <w:szCs w:val="20"/>
                <w:lang w:eastAsia="es-PE"/>
              </w:rPr>
              <w:t>Metal depositado</w:t>
            </w:r>
          </w:p>
        </w:tc>
        <w:tc>
          <w:tcPr>
            <w:tcW w:w="1417" w:type="dxa"/>
            <w:tcBorders>
              <w:top w:val="single" w:sz="4" w:space="0" w:color="auto"/>
              <w:bottom w:val="single" w:sz="4" w:space="0" w:color="auto"/>
            </w:tcBorders>
            <w:vAlign w:val="center"/>
          </w:tcPr>
          <w:p w14:paraId="2B58713B" w14:textId="77777777" w:rsidR="00252FB9" w:rsidRPr="002950E4" w:rsidRDefault="00252FB9" w:rsidP="000E78C7">
            <w:pPr>
              <w:pStyle w:val="Prrafodelista"/>
              <w:ind w:left="0"/>
              <w:jc w:val="both"/>
              <w:rPr>
                <w:rFonts w:eastAsia="Times New Roman" w:cstheme="minorHAnsi"/>
                <w:b/>
                <w:bCs/>
                <w:sz w:val="20"/>
                <w:szCs w:val="20"/>
                <w:lang w:eastAsia="es-PE"/>
              </w:rPr>
            </w:pPr>
            <w:r w:rsidRPr="002950E4">
              <w:rPr>
                <w:rFonts w:eastAsia="Times New Roman" w:cstheme="minorHAnsi"/>
                <w:b/>
                <w:bCs/>
                <w:sz w:val="20"/>
                <w:szCs w:val="20"/>
                <w:lang w:eastAsia="es-PE"/>
              </w:rPr>
              <w:t>Tipo de baño</w:t>
            </w:r>
          </w:p>
        </w:tc>
        <w:tc>
          <w:tcPr>
            <w:tcW w:w="2268" w:type="dxa"/>
            <w:tcBorders>
              <w:top w:val="single" w:sz="4" w:space="0" w:color="auto"/>
              <w:bottom w:val="single" w:sz="4" w:space="0" w:color="auto"/>
            </w:tcBorders>
            <w:vAlign w:val="center"/>
          </w:tcPr>
          <w:p w14:paraId="7AFCADA3" w14:textId="77777777" w:rsidR="00252FB9" w:rsidRPr="002950E4" w:rsidRDefault="00252FB9" w:rsidP="000E78C7">
            <w:pPr>
              <w:pStyle w:val="Prrafodelista"/>
              <w:ind w:left="0"/>
              <w:jc w:val="both"/>
              <w:rPr>
                <w:rFonts w:eastAsia="Times New Roman" w:cstheme="minorHAnsi"/>
                <w:b/>
                <w:bCs/>
                <w:sz w:val="20"/>
                <w:szCs w:val="20"/>
                <w:lang w:eastAsia="es-PE"/>
              </w:rPr>
            </w:pPr>
            <w:r w:rsidRPr="002950E4">
              <w:rPr>
                <w:rFonts w:eastAsia="Times New Roman" w:cstheme="minorHAnsi"/>
                <w:b/>
                <w:bCs/>
                <w:sz w:val="20"/>
                <w:szCs w:val="20"/>
                <w:lang w:eastAsia="es-PE"/>
              </w:rPr>
              <w:t>Composición del baño</w:t>
            </w:r>
          </w:p>
        </w:tc>
        <w:tc>
          <w:tcPr>
            <w:tcW w:w="1276" w:type="dxa"/>
            <w:tcBorders>
              <w:top w:val="single" w:sz="4" w:space="0" w:color="auto"/>
              <w:bottom w:val="single" w:sz="4" w:space="0" w:color="auto"/>
            </w:tcBorders>
            <w:vAlign w:val="center"/>
          </w:tcPr>
          <w:p w14:paraId="4A9E31D0" w14:textId="77777777" w:rsidR="00252FB9" w:rsidRPr="002950E4" w:rsidRDefault="00252FB9" w:rsidP="000E78C7">
            <w:pPr>
              <w:pStyle w:val="Prrafodelista"/>
              <w:ind w:left="0"/>
              <w:jc w:val="both"/>
              <w:rPr>
                <w:rFonts w:eastAsia="Times New Roman" w:cstheme="minorHAnsi"/>
                <w:b/>
                <w:bCs/>
                <w:sz w:val="20"/>
                <w:szCs w:val="20"/>
                <w:lang w:eastAsia="es-PE"/>
              </w:rPr>
            </w:pPr>
            <w:r w:rsidRPr="002950E4">
              <w:rPr>
                <w:rFonts w:eastAsia="Times New Roman" w:cstheme="minorHAnsi"/>
                <w:b/>
                <w:bCs/>
                <w:sz w:val="20"/>
                <w:szCs w:val="20"/>
                <w:lang w:eastAsia="es-PE"/>
              </w:rPr>
              <w:t>Ánodos</w:t>
            </w:r>
          </w:p>
        </w:tc>
        <w:tc>
          <w:tcPr>
            <w:tcW w:w="1417" w:type="dxa"/>
            <w:tcBorders>
              <w:top w:val="single" w:sz="4" w:space="0" w:color="auto"/>
              <w:bottom w:val="single" w:sz="4" w:space="0" w:color="auto"/>
            </w:tcBorders>
            <w:vAlign w:val="center"/>
          </w:tcPr>
          <w:p w14:paraId="31E9CC1C" w14:textId="77777777" w:rsidR="00252FB9" w:rsidRPr="002950E4" w:rsidRDefault="00252FB9" w:rsidP="000E78C7">
            <w:pPr>
              <w:pStyle w:val="Prrafodelista"/>
              <w:ind w:left="0"/>
              <w:jc w:val="both"/>
              <w:rPr>
                <w:rFonts w:eastAsia="Times New Roman" w:cstheme="minorHAnsi"/>
                <w:b/>
                <w:bCs/>
                <w:sz w:val="20"/>
                <w:szCs w:val="20"/>
                <w:lang w:eastAsia="es-PE"/>
              </w:rPr>
            </w:pPr>
            <w:r w:rsidRPr="002950E4">
              <w:rPr>
                <w:rFonts w:eastAsia="Times New Roman" w:cstheme="minorHAnsi"/>
                <w:b/>
                <w:bCs/>
                <w:sz w:val="20"/>
                <w:szCs w:val="20"/>
                <w:lang w:eastAsia="es-PE"/>
              </w:rPr>
              <w:t>Temperatura</w:t>
            </w:r>
          </w:p>
        </w:tc>
      </w:tr>
      <w:tr w:rsidR="00252FB9" w:rsidRPr="007D152E" w14:paraId="2845E3D7" w14:textId="77777777" w:rsidTr="000E78C7">
        <w:trPr>
          <w:tblHeader/>
          <w:jc w:val="center"/>
        </w:trPr>
        <w:tc>
          <w:tcPr>
            <w:tcW w:w="1843" w:type="dxa"/>
            <w:tcBorders>
              <w:top w:val="single" w:sz="4" w:space="0" w:color="auto"/>
            </w:tcBorders>
            <w:vAlign w:val="center"/>
          </w:tcPr>
          <w:p w14:paraId="757F0BED" w14:textId="77777777" w:rsidR="00252FB9" w:rsidRPr="002950E4" w:rsidRDefault="00252FB9" w:rsidP="000E78C7">
            <w:pPr>
              <w:pStyle w:val="Prrafodelista"/>
              <w:ind w:left="0"/>
              <w:jc w:val="center"/>
              <w:rPr>
                <w:rFonts w:eastAsia="Times New Roman" w:cstheme="minorHAnsi"/>
                <w:sz w:val="20"/>
                <w:szCs w:val="20"/>
                <w:lang w:eastAsia="es-PE"/>
              </w:rPr>
            </w:pPr>
            <w:r w:rsidRPr="002950E4">
              <w:rPr>
                <w:rFonts w:eastAsia="Times New Roman" w:cstheme="minorHAnsi"/>
                <w:sz w:val="20"/>
                <w:szCs w:val="20"/>
                <w:lang w:eastAsia="es-PE"/>
              </w:rPr>
              <w:t>Cromo</w:t>
            </w:r>
          </w:p>
        </w:tc>
        <w:tc>
          <w:tcPr>
            <w:tcW w:w="1417" w:type="dxa"/>
            <w:tcBorders>
              <w:top w:val="single" w:sz="4" w:space="0" w:color="auto"/>
            </w:tcBorders>
            <w:vAlign w:val="center"/>
          </w:tcPr>
          <w:p w14:paraId="25F97EA8" w14:textId="77777777" w:rsidR="00252FB9" w:rsidRPr="002950E4" w:rsidRDefault="00252FB9" w:rsidP="000E78C7">
            <w:pPr>
              <w:pStyle w:val="Prrafodelista"/>
              <w:ind w:left="0"/>
              <w:jc w:val="center"/>
              <w:rPr>
                <w:rFonts w:eastAsia="Times New Roman" w:cstheme="minorHAnsi"/>
                <w:sz w:val="20"/>
                <w:szCs w:val="20"/>
                <w:lang w:eastAsia="es-PE"/>
              </w:rPr>
            </w:pPr>
            <w:r w:rsidRPr="002950E4">
              <w:rPr>
                <w:rFonts w:eastAsia="Times New Roman" w:cstheme="minorHAnsi"/>
                <w:sz w:val="20"/>
                <w:szCs w:val="20"/>
                <w:lang w:eastAsia="es-PE"/>
              </w:rPr>
              <w:t>Ácido</w:t>
            </w:r>
          </w:p>
        </w:tc>
        <w:tc>
          <w:tcPr>
            <w:tcW w:w="2268" w:type="dxa"/>
            <w:tcBorders>
              <w:top w:val="single" w:sz="4" w:space="0" w:color="auto"/>
            </w:tcBorders>
            <w:vAlign w:val="center"/>
          </w:tcPr>
          <w:p w14:paraId="6F7CBABC" w14:textId="77777777" w:rsidR="00252FB9" w:rsidRPr="002950E4" w:rsidRDefault="00252FB9" w:rsidP="00252FB9">
            <w:pPr>
              <w:pStyle w:val="Prrafodelista"/>
              <w:numPr>
                <w:ilvl w:val="0"/>
                <w:numId w:val="17"/>
              </w:numPr>
              <w:ind w:left="93" w:hanging="141"/>
              <w:rPr>
                <w:rFonts w:eastAsia="Times New Roman" w:cstheme="minorHAnsi"/>
                <w:sz w:val="20"/>
                <w:szCs w:val="20"/>
                <w:lang w:eastAsia="es-PE"/>
              </w:rPr>
            </w:pPr>
            <w:r w:rsidRPr="002950E4">
              <w:rPr>
                <w:rFonts w:eastAsia="Times New Roman" w:cstheme="minorHAnsi"/>
                <w:sz w:val="20"/>
                <w:szCs w:val="20"/>
                <w:lang w:eastAsia="es-PE"/>
              </w:rPr>
              <w:t>Ácido crómico</w:t>
            </w:r>
          </w:p>
          <w:p w14:paraId="1F14B7FC" w14:textId="77777777" w:rsidR="00252FB9" w:rsidRPr="002950E4" w:rsidRDefault="00252FB9" w:rsidP="00252FB9">
            <w:pPr>
              <w:pStyle w:val="Prrafodelista"/>
              <w:numPr>
                <w:ilvl w:val="0"/>
                <w:numId w:val="17"/>
              </w:numPr>
              <w:ind w:left="93" w:hanging="141"/>
              <w:rPr>
                <w:rFonts w:eastAsia="Times New Roman" w:cstheme="minorHAnsi"/>
                <w:sz w:val="20"/>
                <w:szCs w:val="20"/>
                <w:lang w:eastAsia="es-PE"/>
              </w:rPr>
            </w:pPr>
            <w:r w:rsidRPr="002950E4">
              <w:rPr>
                <w:rFonts w:eastAsia="Times New Roman" w:cstheme="minorHAnsi"/>
                <w:sz w:val="20"/>
                <w:szCs w:val="20"/>
                <w:lang w:eastAsia="es-PE"/>
              </w:rPr>
              <w:t>Ácido sulfúrico</w:t>
            </w:r>
          </w:p>
        </w:tc>
        <w:tc>
          <w:tcPr>
            <w:tcW w:w="1276" w:type="dxa"/>
            <w:tcBorders>
              <w:top w:val="single" w:sz="4" w:space="0" w:color="auto"/>
            </w:tcBorders>
            <w:vAlign w:val="center"/>
          </w:tcPr>
          <w:p w14:paraId="78E2F16C" w14:textId="77777777" w:rsidR="00252FB9" w:rsidRPr="002950E4" w:rsidRDefault="00252FB9" w:rsidP="00252FB9">
            <w:pPr>
              <w:pStyle w:val="Prrafodelista"/>
              <w:numPr>
                <w:ilvl w:val="0"/>
                <w:numId w:val="17"/>
              </w:numPr>
              <w:ind w:left="93" w:hanging="141"/>
              <w:rPr>
                <w:rFonts w:eastAsia="Times New Roman" w:cstheme="minorHAnsi"/>
                <w:sz w:val="20"/>
                <w:szCs w:val="20"/>
                <w:lang w:eastAsia="es-PE"/>
              </w:rPr>
            </w:pPr>
            <w:r w:rsidRPr="002950E4">
              <w:rPr>
                <w:rFonts w:eastAsia="Times New Roman" w:cstheme="minorHAnsi"/>
                <w:sz w:val="20"/>
                <w:szCs w:val="20"/>
                <w:lang w:eastAsia="es-PE"/>
              </w:rPr>
              <w:t>Cromo</w:t>
            </w:r>
          </w:p>
          <w:p w14:paraId="3554A2E3" w14:textId="77777777" w:rsidR="00252FB9" w:rsidRPr="002950E4" w:rsidRDefault="00252FB9" w:rsidP="00252FB9">
            <w:pPr>
              <w:pStyle w:val="Prrafodelista"/>
              <w:numPr>
                <w:ilvl w:val="0"/>
                <w:numId w:val="17"/>
              </w:numPr>
              <w:ind w:left="93" w:hanging="141"/>
              <w:rPr>
                <w:rFonts w:eastAsia="Times New Roman" w:cstheme="minorHAnsi"/>
                <w:sz w:val="20"/>
                <w:szCs w:val="20"/>
                <w:lang w:eastAsia="es-PE"/>
              </w:rPr>
            </w:pPr>
            <w:r w:rsidRPr="002950E4">
              <w:rPr>
                <w:rFonts w:eastAsia="Times New Roman" w:cstheme="minorHAnsi"/>
                <w:sz w:val="20"/>
                <w:szCs w:val="20"/>
                <w:lang w:eastAsia="es-PE"/>
              </w:rPr>
              <w:t>Antimonio</w:t>
            </w:r>
            <w:r w:rsidRPr="002950E4">
              <w:rPr>
                <w:rStyle w:val="Refdenotaalpie"/>
                <w:rFonts w:eastAsia="Times New Roman" w:cstheme="minorHAnsi"/>
                <w:sz w:val="20"/>
                <w:szCs w:val="20"/>
                <w:lang w:eastAsia="es-PE"/>
              </w:rPr>
              <w:footnoteReference w:id="1"/>
            </w:r>
          </w:p>
        </w:tc>
        <w:tc>
          <w:tcPr>
            <w:tcW w:w="1417" w:type="dxa"/>
            <w:tcBorders>
              <w:top w:val="single" w:sz="4" w:space="0" w:color="auto"/>
            </w:tcBorders>
            <w:vAlign w:val="center"/>
          </w:tcPr>
          <w:p w14:paraId="0AF9B29D" w14:textId="77777777" w:rsidR="00252FB9" w:rsidRPr="002950E4" w:rsidRDefault="00252FB9" w:rsidP="000E78C7">
            <w:pPr>
              <w:pStyle w:val="Prrafodelista"/>
              <w:ind w:left="0"/>
              <w:jc w:val="center"/>
              <w:rPr>
                <w:rFonts w:eastAsia="Times New Roman" w:cstheme="minorHAnsi"/>
                <w:sz w:val="20"/>
                <w:szCs w:val="20"/>
                <w:lang w:eastAsia="es-PE"/>
              </w:rPr>
            </w:pPr>
            <w:r w:rsidRPr="002950E4">
              <w:rPr>
                <w:rFonts w:eastAsia="Times New Roman" w:cstheme="minorHAnsi"/>
                <w:sz w:val="20"/>
                <w:szCs w:val="20"/>
                <w:lang w:eastAsia="es-PE"/>
              </w:rPr>
              <w:t>40 – 50 °C</w:t>
            </w:r>
          </w:p>
        </w:tc>
      </w:tr>
    </w:tbl>
    <w:p w14:paraId="1C42686E" w14:textId="77777777" w:rsidR="00252FB9" w:rsidRPr="007D152E" w:rsidRDefault="00252FB9" w:rsidP="00252FB9">
      <w:pPr>
        <w:spacing w:before="240" w:after="240" w:line="240" w:lineRule="auto"/>
        <w:ind w:firstLine="426"/>
        <w:jc w:val="both"/>
        <w:rPr>
          <w:rFonts w:eastAsia="Times New Roman" w:cstheme="minorHAnsi"/>
          <w:b/>
          <w:bCs/>
          <w:lang w:eastAsia="es-PE"/>
        </w:rPr>
      </w:pPr>
      <w:r w:rsidRPr="007D152E">
        <w:rPr>
          <w:rFonts w:eastAsia="Times New Roman" w:cstheme="minorHAnsi"/>
          <w:b/>
          <w:bCs/>
          <w:i/>
          <w:iCs/>
          <w:lang w:eastAsia="es-PE"/>
        </w:rPr>
        <w:t>Nota:</w:t>
      </w:r>
      <w:r w:rsidRPr="007D152E">
        <w:rPr>
          <w:rFonts w:eastAsia="Times New Roman" w:cstheme="minorHAnsi"/>
          <w:b/>
          <w:bCs/>
          <w:lang w:eastAsia="es-PE"/>
        </w:rPr>
        <w:t xml:space="preserve"> Adaptado de Mejía &amp; Sánchez </w:t>
      </w:r>
      <w:sdt>
        <w:sdtPr>
          <w:rPr>
            <w:rFonts w:cstheme="minorHAnsi"/>
            <w:b/>
            <w:bCs/>
            <w:lang w:eastAsia="es-PE"/>
          </w:rPr>
          <w:id w:val="1573928069"/>
          <w:citation/>
        </w:sdtPr>
        <w:sdtContent>
          <w:r w:rsidRPr="007D152E">
            <w:rPr>
              <w:rFonts w:eastAsia="Times New Roman" w:cstheme="minorHAnsi"/>
              <w:b/>
              <w:bCs/>
              <w:lang w:eastAsia="es-PE"/>
            </w:rPr>
            <w:fldChar w:fldCharType="begin"/>
          </w:r>
          <w:r w:rsidRPr="007D152E">
            <w:rPr>
              <w:rFonts w:eastAsia="Times New Roman" w:cstheme="minorHAnsi"/>
              <w:b/>
              <w:bCs/>
              <w:lang w:eastAsia="es-PE"/>
            </w:rPr>
            <w:instrText xml:space="preserve">CITATION Hel01 \n  \t  \l 10250 </w:instrText>
          </w:r>
          <w:r w:rsidRPr="007D152E">
            <w:rPr>
              <w:rFonts w:eastAsia="Times New Roman" w:cstheme="minorHAnsi"/>
              <w:b/>
              <w:bCs/>
              <w:lang w:eastAsia="es-PE"/>
            </w:rPr>
            <w:fldChar w:fldCharType="separate"/>
          </w:r>
          <w:r w:rsidRPr="00B75536">
            <w:rPr>
              <w:rFonts w:eastAsia="Times New Roman" w:cstheme="minorHAnsi"/>
              <w:noProof/>
              <w:lang w:eastAsia="es-PE"/>
            </w:rPr>
            <w:t>(2001)</w:t>
          </w:r>
          <w:r w:rsidRPr="007D152E">
            <w:rPr>
              <w:rFonts w:eastAsia="Times New Roman" w:cstheme="minorHAnsi"/>
              <w:b/>
              <w:bCs/>
              <w:lang w:eastAsia="es-PE"/>
            </w:rPr>
            <w:fldChar w:fldCharType="end"/>
          </w:r>
        </w:sdtContent>
      </w:sdt>
    </w:p>
    <w:p w14:paraId="3AACF5B7" w14:textId="77777777" w:rsidR="00252FB9" w:rsidRPr="007D152E" w:rsidRDefault="00252FB9" w:rsidP="000C011F">
      <w:pPr>
        <w:spacing w:before="120" w:after="120" w:line="288" w:lineRule="auto"/>
        <w:contextualSpacing/>
        <w:jc w:val="both"/>
        <w:rPr>
          <w:rFonts w:eastAsia="Times New Roman" w:cstheme="minorHAnsi"/>
          <w:lang w:eastAsia="es-PE"/>
        </w:rPr>
      </w:pPr>
      <w:r w:rsidRPr="007D152E">
        <w:rPr>
          <w:rFonts w:eastAsia="Times New Roman" w:cstheme="minorHAnsi"/>
          <w:lang w:eastAsia="es-PE"/>
        </w:rPr>
        <w:t>El cromado por electrolisis tiene lugar desde el generador de corriente eléctrica, el cual incita la oxidación en el ánodo, alrededor del cual se forma una capa de óxido que conduce corriente eléctrica hacia el electrolito con la finalidad de llevar los iones de cromo que se encuentran en este y que se depositarán en forma de cromo metálico sobre la superficie de las piezas a cromar.</w:t>
      </w:r>
    </w:p>
    <w:p w14:paraId="185B3856" w14:textId="77777777" w:rsidR="00252FB9" w:rsidRPr="007D152E" w:rsidRDefault="00252FB9" w:rsidP="00252FB9">
      <w:pPr>
        <w:spacing w:before="120" w:after="120" w:line="288" w:lineRule="auto"/>
        <w:contextualSpacing/>
        <w:jc w:val="both"/>
        <w:rPr>
          <w:rFonts w:eastAsia="Times New Roman" w:cstheme="minorHAnsi"/>
          <w:lang w:eastAsia="es-PE"/>
        </w:rPr>
      </w:pPr>
      <w:r w:rsidRPr="007D152E">
        <w:rPr>
          <w:rFonts w:eastAsia="Times New Roman" w:cstheme="minorHAnsi"/>
          <w:lang w:eastAsia="es-PE"/>
        </w:rPr>
        <w:lastRenderedPageBreak/>
        <w:t>Tipos de cromado:</w:t>
      </w:r>
    </w:p>
    <w:p w14:paraId="7E8D0053" w14:textId="77777777" w:rsidR="00252FB9" w:rsidRPr="007D152E" w:rsidRDefault="00252FB9" w:rsidP="00252FB9">
      <w:pPr>
        <w:pStyle w:val="Prrafodelista"/>
        <w:numPr>
          <w:ilvl w:val="0"/>
          <w:numId w:val="34"/>
        </w:numPr>
        <w:spacing w:before="120" w:after="120" w:line="288" w:lineRule="auto"/>
        <w:jc w:val="both"/>
        <w:rPr>
          <w:rFonts w:eastAsia="Times New Roman" w:cstheme="minorHAnsi"/>
          <w:lang w:eastAsia="es-PE"/>
        </w:rPr>
      </w:pPr>
      <w:r w:rsidRPr="007D152E">
        <w:rPr>
          <w:rFonts w:eastAsia="Times New Roman" w:cstheme="minorHAnsi"/>
          <w:lang w:eastAsia="es-PE"/>
        </w:rPr>
        <w:t xml:space="preserve">Cromado duro: Son depósitos electrolíticos de gran espesor que brinda a la superficie de componentes industriales: dureza, resistencia al desgaste y a la corrosión. </w:t>
      </w:r>
    </w:p>
    <w:p w14:paraId="02525C21" w14:textId="77777777" w:rsidR="00252FB9" w:rsidRPr="007D152E" w:rsidRDefault="00252FB9" w:rsidP="00252FB9">
      <w:pPr>
        <w:pStyle w:val="Prrafodelista"/>
        <w:numPr>
          <w:ilvl w:val="0"/>
          <w:numId w:val="34"/>
        </w:numPr>
        <w:spacing w:before="120" w:after="120" w:line="288" w:lineRule="auto"/>
        <w:jc w:val="both"/>
        <w:rPr>
          <w:rFonts w:eastAsia="Times New Roman" w:cstheme="minorHAnsi"/>
          <w:lang w:eastAsia="es-PE"/>
        </w:rPr>
      </w:pPr>
      <w:r w:rsidRPr="007D152E">
        <w:rPr>
          <w:rFonts w:eastAsia="Times New Roman" w:cstheme="minorHAnsi"/>
          <w:lang w:eastAsia="es-PE"/>
        </w:rPr>
        <w:t>Cromado decorativo: Son depósitos electrolíticos de finas capas cuya función es el mejoramiento estético de las piezas. De esta manera, su función estética da lugar a tres tipos de acabados: cromado brillante, cromado mate y cromado satinado.</w:t>
      </w:r>
    </w:p>
    <w:p w14:paraId="3A68F65D" w14:textId="4F9014FD" w:rsidR="00252FB9" w:rsidRPr="00252FB9" w:rsidRDefault="00252FB9" w:rsidP="000C011F">
      <w:pPr>
        <w:pStyle w:val="Prrafodelista"/>
        <w:numPr>
          <w:ilvl w:val="0"/>
          <w:numId w:val="35"/>
        </w:numPr>
        <w:spacing w:before="120" w:after="120" w:line="288" w:lineRule="auto"/>
        <w:ind w:left="0" w:firstLine="360"/>
        <w:jc w:val="both"/>
        <w:rPr>
          <w:rFonts w:eastAsia="Times New Roman" w:cstheme="minorHAnsi"/>
          <w:lang w:eastAsia="es-PE"/>
        </w:rPr>
      </w:pPr>
      <w:r w:rsidRPr="00252FB9">
        <w:rPr>
          <w:rFonts w:eastAsia="Times New Roman" w:cstheme="minorHAnsi"/>
          <w:lang w:eastAsia="es-PE"/>
        </w:rPr>
        <w:t>Niquelado: Técnica de recubrimiento metálico que se lleva a cabo en un medio ácido y se fundamenta en la electrodeposición del níquel sobre una superficie metálica.</w:t>
      </w:r>
    </w:p>
    <w:p w14:paraId="67C02094" w14:textId="77777777" w:rsidR="00252FB9" w:rsidRPr="007D152E" w:rsidRDefault="00252FB9" w:rsidP="000C011F">
      <w:pPr>
        <w:spacing w:before="120" w:after="120" w:line="288" w:lineRule="auto"/>
        <w:contextualSpacing/>
        <w:jc w:val="both"/>
        <w:rPr>
          <w:rFonts w:eastAsia="Times New Roman" w:cstheme="minorHAnsi"/>
          <w:lang w:eastAsia="es-PE"/>
        </w:rPr>
      </w:pPr>
      <w:r w:rsidRPr="007D152E">
        <w:rPr>
          <w:rFonts w:eastAsia="Times New Roman" w:cstheme="minorHAnsi"/>
          <w:lang w:eastAsia="es-PE"/>
        </w:rPr>
        <w:t xml:space="preserve">En la </w:t>
      </w:r>
      <w:r w:rsidRPr="007D152E">
        <w:rPr>
          <w:rFonts w:cstheme="minorHAnsi"/>
          <w:b/>
          <w:bCs/>
        </w:rPr>
        <w:t xml:space="preserve">Tabla </w:t>
      </w:r>
      <w:r w:rsidRPr="00E44993">
        <w:rPr>
          <w:rFonts w:cstheme="minorHAnsi"/>
          <w:b/>
          <w:bCs/>
        </w:rPr>
        <w:t>2</w:t>
      </w:r>
      <w:r w:rsidRPr="007D152E">
        <w:rPr>
          <w:rFonts w:eastAsia="Times New Roman" w:cstheme="minorHAnsi"/>
          <w:lang w:eastAsia="es-PE"/>
        </w:rPr>
        <w:t xml:space="preserve"> se detalla el baño electrolítico de níquel, así pues, se tiene la composición del electrolito que variará según el tipo de niquelado, los electrodos que pueden emplearse como ánodos y las condiciones de este para lograr la deposición del níquel en el cátodo.</w:t>
      </w:r>
    </w:p>
    <w:p w14:paraId="50AEC2F4" w14:textId="77777777" w:rsidR="00252FB9" w:rsidRPr="007D152E" w:rsidRDefault="00252FB9" w:rsidP="00252FB9">
      <w:pPr>
        <w:pStyle w:val="Descripcin"/>
        <w:spacing w:before="240" w:after="240"/>
        <w:jc w:val="both"/>
        <w:rPr>
          <w:rFonts w:eastAsia="Times New Roman" w:cstheme="minorHAnsi"/>
          <w:b/>
          <w:bCs/>
          <w:i w:val="0"/>
          <w:iCs w:val="0"/>
          <w:color w:val="auto"/>
          <w:sz w:val="22"/>
          <w:szCs w:val="22"/>
          <w:lang w:eastAsia="es-PE"/>
        </w:rPr>
      </w:pPr>
      <w:r w:rsidRPr="007D152E">
        <w:rPr>
          <w:rFonts w:cstheme="minorHAnsi"/>
          <w:b/>
          <w:bCs/>
          <w:i w:val="0"/>
          <w:iCs w:val="0"/>
          <w:color w:val="auto"/>
          <w:sz w:val="22"/>
          <w:szCs w:val="22"/>
        </w:rPr>
        <w:t xml:space="preserve">Tabla </w:t>
      </w:r>
      <w:r w:rsidRPr="007D152E">
        <w:rPr>
          <w:rFonts w:cstheme="minorHAnsi"/>
          <w:b/>
          <w:bCs/>
          <w:i w:val="0"/>
          <w:iCs w:val="0"/>
          <w:color w:val="auto"/>
          <w:sz w:val="22"/>
          <w:szCs w:val="22"/>
        </w:rPr>
        <w:fldChar w:fldCharType="begin"/>
      </w:r>
      <w:r w:rsidRPr="007D152E">
        <w:rPr>
          <w:rFonts w:cstheme="minorHAnsi"/>
          <w:b/>
          <w:bCs/>
          <w:i w:val="0"/>
          <w:iCs w:val="0"/>
          <w:color w:val="auto"/>
          <w:sz w:val="22"/>
          <w:szCs w:val="22"/>
        </w:rPr>
        <w:instrText xml:space="preserve"> SEQ Tabla \* ARABIC </w:instrText>
      </w:r>
      <w:r w:rsidRPr="007D152E">
        <w:rPr>
          <w:rFonts w:cstheme="minorHAnsi"/>
          <w:b/>
          <w:bCs/>
          <w:i w:val="0"/>
          <w:iCs w:val="0"/>
          <w:color w:val="auto"/>
          <w:sz w:val="22"/>
          <w:szCs w:val="22"/>
        </w:rPr>
        <w:fldChar w:fldCharType="separate"/>
      </w:r>
      <w:r w:rsidRPr="007D152E">
        <w:rPr>
          <w:rFonts w:cstheme="minorHAnsi"/>
          <w:b/>
          <w:bCs/>
          <w:i w:val="0"/>
          <w:iCs w:val="0"/>
          <w:noProof/>
          <w:color w:val="auto"/>
          <w:sz w:val="22"/>
          <w:szCs w:val="22"/>
        </w:rPr>
        <w:t>2</w:t>
      </w:r>
      <w:r w:rsidRPr="007D152E">
        <w:rPr>
          <w:rFonts w:cstheme="minorHAnsi"/>
          <w:b/>
          <w:bCs/>
          <w:i w:val="0"/>
          <w:iCs w:val="0"/>
          <w:color w:val="auto"/>
          <w:sz w:val="22"/>
          <w:szCs w:val="22"/>
        </w:rPr>
        <w:fldChar w:fldCharType="end"/>
      </w:r>
      <w:r w:rsidRPr="007D152E">
        <w:rPr>
          <w:rFonts w:cstheme="minorHAnsi"/>
          <w:b/>
          <w:bCs/>
          <w:i w:val="0"/>
          <w:iCs w:val="0"/>
          <w:color w:val="auto"/>
          <w:sz w:val="22"/>
          <w:szCs w:val="22"/>
        </w:rPr>
        <w:t>. Baño electrolítico tipo para el niquelado</w:t>
      </w:r>
    </w:p>
    <w:tbl>
      <w:tblPr>
        <w:tblStyle w:val="Tablaconcuadrcula"/>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4"/>
        <w:gridCol w:w="1370"/>
        <w:gridCol w:w="2336"/>
        <w:gridCol w:w="1115"/>
        <w:gridCol w:w="1405"/>
        <w:gridCol w:w="1044"/>
      </w:tblGrid>
      <w:tr w:rsidR="00252FB9" w:rsidRPr="007D152E" w14:paraId="7569149C" w14:textId="77777777" w:rsidTr="000E78C7">
        <w:trPr>
          <w:tblHeader/>
          <w:jc w:val="center"/>
        </w:trPr>
        <w:tc>
          <w:tcPr>
            <w:tcW w:w="1838" w:type="dxa"/>
            <w:tcBorders>
              <w:bottom w:val="single" w:sz="4" w:space="0" w:color="auto"/>
            </w:tcBorders>
            <w:vAlign w:val="center"/>
          </w:tcPr>
          <w:p w14:paraId="5B79E7C6" w14:textId="77777777" w:rsidR="00252FB9" w:rsidRPr="002950E4" w:rsidRDefault="00252FB9" w:rsidP="000E78C7">
            <w:pPr>
              <w:pStyle w:val="Prrafodelista"/>
              <w:ind w:left="0"/>
              <w:contextualSpacing w:val="0"/>
              <w:jc w:val="center"/>
              <w:rPr>
                <w:rFonts w:eastAsia="Times New Roman" w:cstheme="minorHAnsi"/>
                <w:b/>
                <w:bCs/>
                <w:sz w:val="20"/>
                <w:szCs w:val="20"/>
                <w:lang w:eastAsia="es-PE"/>
              </w:rPr>
            </w:pPr>
            <w:r w:rsidRPr="002950E4">
              <w:rPr>
                <w:rFonts w:eastAsia="Times New Roman" w:cstheme="minorHAnsi"/>
                <w:b/>
                <w:bCs/>
                <w:sz w:val="20"/>
                <w:szCs w:val="20"/>
                <w:lang w:eastAsia="es-PE"/>
              </w:rPr>
              <w:t>Metal depositado</w:t>
            </w:r>
          </w:p>
        </w:tc>
        <w:tc>
          <w:tcPr>
            <w:tcW w:w="1418" w:type="dxa"/>
            <w:tcBorders>
              <w:bottom w:val="single" w:sz="4" w:space="0" w:color="auto"/>
            </w:tcBorders>
            <w:vAlign w:val="center"/>
          </w:tcPr>
          <w:p w14:paraId="6EBD8EAA" w14:textId="77777777" w:rsidR="00252FB9" w:rsidRPr="002950E4" w:rsidRDefault="00252FB9" w:rsidP="000E78C7">
            <w:pPr>
              <w:pStyle w:val="Prrafodelista"/>
              <w:ind w:left="0"/>
              <w:contextualSpacing w:val="0"/>
              <w:jc w:val="center"/>
              <w:rPr>
                <w:rFonts w:eastAsia="Times New Roman" w:cstheme="minorHAnsi"/>
                <w:b/>
                <w:bCs/>
                <w:sz w:val="20"/>
                <w:szCs w:val="20"/>
                <w:lang w:eastAsia="es-PE"/>
              </w:rPr>
            </w:pPr>
            <w:r w:rsidRPr="002950E4">
              <w:rPr>
                <w:rFonts w:eastAsia="Times New Roman" w:cstheme="minorHAnsi"/>
                <w:b/>
                <w:bCs/>
                <w:sz w:val="20"/>
                <w:szCs w:val="20"/>
                <w:lang w:eastAsia="es-PE"/>
              </w:rPr>
              <w:t>Tipo de baño</w:t>
            </w:r>
          </w:p>
        </w:tc>
        <w:tc>
          <w:tcPr>
            <w:tcW w:w="2409" w:type="dxa"/>
            <w:tcBorders>
              <w:bottom w:val="single" w:sz="4" w:space="0" w:color="auto"/>
            </w:tcBorders>
            <w:vAlign w:val="center"/>
          </w:tcPr>
          <w:p w14:paraId="7916F3A2" w14:textId="77777777" w:rsidR="00252FB9" w:rsidRPr="002950E4" w:rsidRDefault="00252FB9" w:rsidP="000E78C7">
            <w:pPr>
              <w:pStyle w:val="Prrafodelista"/>
              <w:ind w:left="0"/>
              <w:contextualSpacing w:val="0"/>
              <w:jc w:val="center"/>
              <w:rPr>
                <w:rFonts w:eastAsia="Times New Roman" w:cstheme="minorHAnsi"/>
                <w:b/>
                <w:bCs/>
                <w:sz w:val="20"/>
                <w:szCs w:val="20"/>
                <w:lang w:eastAsia="es-PE"/>
              </w:rPr>
            </w:pPr>
            <w:r w:rsidRPr="002950E4">
              <w:rPr>
                <w:rFonts w:eastAsia="Times New Roman" w:cstheme="minorHAnsi"/>
                <w:b/>
                <w:bCs/>
                <w:sz w:val="20"/>
                <w:szCs w:val="20"/>
                <w:lang w:eastAsia="es-PE"/>
              </w:rPr>
              <w:t>Composición del baño</w:t>
            </w:r>
          </w:p>
        </w:tc>
        <w:tc>
          <w:tcPr>
            <w:tcW w:w="1134" w:type="dxa"/>
            <w:tcBorders>
              <w:bottom w:val="single" w:sz="4" w:space="0" w:color="auto"/>
            </w:tcBorders>
            <w:vAlign w:val="center"/>
          </w:tcPr>
          <w:p w14:paraId="008D9301" w14:textId="77777777" w:rsidR="00252FB9" w:rsidRPr="002950E4" w:rsidRDefault="00252FB9" w:rsidP="000E78C7">
            <w:pPr>
              <w:pStyle w:val="Prrafodelista"/>
              <w:ind w:left="0"/>
              <w:contextualSpacing w:val="0"/>
              <w:jc w:val="center"/>
              <w:rPr>
                <w:rFonts w:eastAsia="Times New Roman" w:cstheme="minorHAnsi"/>
                <w:b/>
                <w:bCs/>
                <w:sz w:val="20"/>
                <w:szCs w:val="20"/>
                <w:lang w:eastAsia="es-PE"/>
              </w:rPr>
            </w:pPr>
            <w:r w:rsidRPr="002950E4">
              <w:rPr>
                <w:rFonts w:eastAsia="Times New Roman" w:cstheme="minorHAnsi"/>
                <w:b/>
                <w:bCs/>
                <w:sz w:val="20"/>
                <w:szCs w:val="20"/>
                <w:lang w:eastAsia="es-PE"/>
              </w:rPr>
              <w:t>Ánodos</w:t>
            </w:r>
          </w:p>
        </w:tc>
        <w:tc>
          <w:tcPr>
            <w:tcW w:w="1412" w:type="dxa"/>
            <w:tcBorders>
              <w:bottom w:val="single" w:sz="4" w:space="0" w:color="auto"/>
            </w:tcBorders>
            <w:vAlign w:val="center"/>
          </w:tcPr>
          <w:p w14:paraId="524D384C" w14:textId="77777777" w:rsidR="00252FB9" w:rsidRPr="002950E4" w:rsidRDefault="00252FB9" w:rsidP="000E78C7">
            <w:pPr>
              <w:pStyle w:val="Prrafodelista"/>
              <w:ind w:left="0"/>
              <w:contextualSpacing w:val="0"/>
              <w:jc w:val="center"/>
              <w:rPr>
                <w:rFonts w:eastAsia="Times New Roman" w:cstheme="minorHAnsi"/>
                <w:b/>
                <w:bCs/>
                <w:sz w:val="20"/>
                <w:szCs w:val="20"/>
                <w:lang w:eastAsia="es-PE"/>
              </w:rPr>
            </w:pPr>
            <w:r w:rsidRPr="002950E4">
              <w:rPr>
                <w:rFonts w:eastAsia="Times New Roman" w:cstheme="minorHAnsi"/>
                <w:b/>
                <w:bCs/>
                <w:sz w:val="20"/>
                <w:szCs w:val="20"/>
                <w:lang w:eastAsia="es-PE"/>
              </w:rPr>
              <w:t>Temperatura</w:t>
            </w:r>
          </w:p>
        </w:tc>
        <w:tc>
          <w:tcPr>
            <w:tcW w:w="1084" w:type="dxa"/>
            <w:tcBorders>
              <w:bottom w:val="single" w:sz="4" w:space="0" w:color="auto"/>
            </w:tcBorders>
            <w:vAlign w:val="center"/>
          </w:tcPr>
          <w:p w14:paraId="77759885" w14:textId="77777777" w:rsidR="00252FB9" w:rsidRPr="002950E4" w:rsidRDefault="00252FB9" w:rsidP="000E78C7">
            <w:pPr>
              <w:pStyle w:val="Prrafodelista"/>
              <w:ind w:left="0"/>
              <w:contextualSpacing w:val="0"/>
              <w:jc w:val="center"/>
              <w:rPr>
                <w:rFonts w:eastAsia="Times New Roman" w:cstheme="minorHAnsi"/>
                <w:b/>
                <w:bCs/>
                <w:sz w:val="20"/>
                <w:szCs w:val="20"/>
                <w:lang w:eastAsia="es-PE"/>
              </w:rPr>
            </w:pPr>
            <w:r w:rsidRPr="002950E4">
              <w:rPr>
                <w:rFonts w:eastAsia="Times New Roman" w:cstheme="minorHAnsi"/>
                <w:b/>
                <w:bCs/>
                <w:sz w:val="20"/>
                <w:szCs w:val="20"/>
                <w:lang w:eastAsia="es-PE"/>
              </w:rPr>
              <w:t>pH</w:t>
            </w:r>
          </w:p>
        </w:tc>
      </w:tr>
      <w:tr w:rsidR="00252FB9" w:rsidRPr="007D152E" w14:paraId="00E6FB36" w14:textId="77777777" w:rsidTr="000E78C7">
        <w:trPr>
          <w:tblHeader/>
          <w:jc w:val="center"/>
        </w:trPr>
        <w:tc>
          <w:tcPr>
            <w:tcW w:w="1838" w:type="dxa"/>
            <w:tcBorders>
              <w:top w:val="single" w:sz="4" w:space="0" w:color="auto"/>
              <w:bottom w:val="single" w:sz="4" w:space="0" w:color="auto"/>
            </w:tcBorders>
            <w:vAlign w:val="center"/>
          </w:tcPr>
          <w:p w14:paraId="5B488CE5" w14:textId="77777777" w:rsidR="00252FB9" w:rsidRPr="002950E4" w:rsidRDefault="00252FB9" w:rsidP="000E78C7">
            <w:pPr>
              <w:pStyle w:val="Prrafodelista"/>
              <w:ind w:left="0"/>
              <w:contextualSpacing w:val="0"/>
              <w:jc w:val="center"/>
              <w:rPr>
                <w:rFonts w:eastAsia="Times New Roman" w:cstheme="minorHAnsi"/>
                <w:sz w:val="20"/>
                <w:szCs w:val="20"/>
                <w:lang w:eastAsia="es-PE"/>
              </w:rPr>
            </w:pPr>
            <w:r w:rsidRPr="002950E4">
              <w:rPr>
                <w:rFonts w:eastAsia="Times New Roman" w:cstheme="minorHAnsi"/>
                <w:sz w:val="20"/>
                <w:szCs w:val="20"/>
                <w:lang w:eastAsia="es-PE"/>
              </w:rPr>
              <w:t>Níquel</w:t>
            </w:r>
          </w:p>
        </w:tc>
        <w:tc>
          <w:tcPr>
            <w:tcW w:w="1418" w:type="dxa"/>
            <w:tcBorders>
              <w:top w:val="single" w:sz="4" w:space="0" w:color="auto"/>
              <w:bottom w:val="single" w:sz="4" w:space="0" w:color="auto"/>
            </w:tcBorders>
            <w:vAlign w:val="center"/>
          </w:tcPr>
          <w:p w14:paraId="09522082" w14:textId="77777777" w:rsidR="00252FB9" w:rsidRPr="002950E4" w:rsidRDefault="00252FB9" w:rsidP="000E78C7">
            <w:pPr>
              <w:pStyle w:val="Prrafodelista"/>
              <w:ind w:left="0"/>
              <w:contextualSpacing w:val="0"/>
              <w:jc w:val="center"/>
              <w:rPr>
                <w:rFonts w:eastAsia="Times New Roman" w:cstheme="minorHAnsi"/>
                <w:sz w:val="20"/>
                <w:szCs w:val="20"/>
                <w:lang w:eastAsia="es-PE"/>
              </w:rPr>
            </w:pPr>
            <w:r w:rsidRPr="002950E4">
              <w:rPr>
                <w:rFonts w:eastAsia="Times New Roman" w:cstheme="minorHAnsi"/>
                <w:sz w:val="20"/>
                <w:szCs w:val="20"/>
                <w:lang w:eastAsia="es-PE"/>
              </w:rPr>
              <w:t>Ácido</w:t>
            </w:r>
          </w:p>
        </w:tc>
        <w:tc>
          <w:tcPr>
            <w:tcW w:w="2409" w:type="dxa"/>
            <w:tcBorders>
              <w:top w:val="single" w:sz="4" w:space="0" w:color="auto"/>
              <w:bottom w:val="single" w:sz="4" w:space="0" w:color="auto"/>
            </w:tcBorders>
            <w:vAlign w:val="center"/>
          </w:tcPr>
          <w:p w14:paraId="2EB5E39C" w14:textId="77777777" w:rsidR="00252FB9" w:rsidRPr="002950E4" w:rsidRDefault="00252FB9" w:rsidP="00252FB9">
            <w:pPr>
              <w:pStyle w:val="Prrafodelista"/>
              <w:numPr>
                <w:ilvl w:val="0"/>
                <w:numId w:val="17"/>
              </w:numPr>
              <w:ind w:left="93" w:hanging="141"/>
              <w:contextualSpacing w:val="0"/>
              <w:jc w:val="both"/>
              <w:rPr>
                <w:rFonts w:eastAsia="Times New Roman" w:cstheme="minorHAnsi"/>
                <w:sz w:val="20"/>
                <w:szCs w:val="20"/>
                <w:lang w:eastAsia="es-PE"/>
              </w:rPr>
            </w:pPr>
            <w:r w:rsidRPr="002950E4">
              <w:rPr>
                <w:rFonts w:eastAsia="Times New Roman" w:cstheme="minorHAnsi"/>
                <w:sz w:val="20"/>
                <w:szCs w:val="20"/>
                <w:lang w:eastAsia="es-PE"/>
              </w:rPr>
              <w:t>Sulfato de níquel</w:t>
            </w:r>
          </w:p>
          <w:p w14:paraId="12E99CFC" w14:textId="77777777" w:rsidR="00252FB9" w:rsidRPr="002950E4" w:rsidRDefault="00252FB9" w:rsidP="00252FB9">
            <w:pPr>
              <w:pStyle w:val="Prrafodelista"/>
              <w:numPr>
                <w:ilvl w:val="0"/>
                <w:numId w:val="17"/>
              </w:numPr>
              <w:ind w:left="93" w:hanging="141"/>
              <w:contextualSpacing w:val="0"/>
              <w:jc w:val="both"/>
              <w:rPr>
                <w:rFonts w:eastAsia="Times New Roman" w:cstheme="minorHAnsi"/>
                <w:sz w:val="20"/>
                <w:szCs w:val="20"/>
                <w:lang w:eastAsia="es-PE"/>
              </w:rPr>
            </w:pPr>
            <w:r w:rsidRPr="002950E4">
              <w:rPr>
                <w:rFonts w:eastAsia="Times New Roman" w:cstheme="minorHAnsi"/>
                <w:sz w:val="20"/>
                <w:szCs w:val="20"/>
                <w:lang w:eastAsia="es-PE"/>
              </w:rPr>
              <w:t>Cloruro de níquel</w:t>
            </w:r>
          </w:p>
          <w:p w14:paraId="273823B3" w14:textId="77777777" w:rsidR="00252FB9" w:rsidRPr="002950E4" w:rsidRDefault="00252FB9" w:rsidP="00252FB9">
            <w:pPr>
              <w:pStyle w:val="Prrafodelista"/>
              <w:numPr>
                <w:ilvl w:val="0"/>
                <w:numId w:val="17"/>
              </w:numPr>
              <w:ind w:left="93" w:hanging="141"/>
              <w:contextualSpacing w:val="0"/>
              <w:jc w:val="both"/>
              <w:rPr>
                <w:rFonts w:eastAsia="Times New Roman" w:cstheme="minorHAnsi"/>
                <w:sz w:val="20"/>
                <w:szCs w:val="20"/>
                <w:lang w:eastAsia="es-PE"/>
              </w:rPr>
            </w:pPr>
            <w:r w:rsidRPr="002950E4">
              <w:rPr>
                <w:rFonts w:eastAsia="Times New Roman" w:cstheme="minorHAnsi"/>
                <w:sz w:val="20"/>
                <w:szCs w:val="20"/>
                <w:lang w:eastAsia="es-PE"/>
              </w:rPr>
              <w:t>Ácido bórico</w:t>
            </w:r>
          </w:p>
          <w:p w14:paraId="2FBE4DB0" w14:textId="77777777" w:rsidR="00252FB9" w:rsidRPr="002950E4" w:rsidRDefault="00252FB9" w:rsidP="00252FB9">
            <w:pPr>
              <w:pStyle w:val="Prrafodelista"/>
              <w:numPr>
                <w:ilvl w:val="0"/>
                <w:numId w:val="17"/>
              </w:numPr>
              <w:ind w:left="93" w:hanging="141"/>
              <w:contextualSpacing w:val="0"/>
              <w:jc w:val="both"/>
              <w:rPr>
                <w:rFonts w:eastAsia="Times New Roman" w:cstheme="minorHAnsi"/>
                <w:sz w:val="20"/>
                <w:szCs w:val="20"/>
                <w:lang w:eastAsia="es-PE"/>
              </w:rPr>
            </w:pPr>
            <w:r w:rsidRPr="002950E4">
              <w:rPr>
                <w:rFonts w:eastAsia="Times New Roman" w:cstheme="minorHAnsi"/>
                <w:sz w:val="20"/>
                <w:szCs w:val="20"/>
                <w:lang w:eastAsia="es-PE"/>
              </w:rPr>
              <w:t>Sacarina</w:t>
            </w:r>
          </w:p>
          <w:p w14:paraId="32B7339A" w14:textId="77777777" w:rsidR="00252FB9" w:rsidRPr="002950E4" w:rsidRDefault="00252FB9" w:rsidP="00252FB9">
            <w:pPr>
              <w:pStyle w:val="Prrafodelista"/>
              <w:numPr>
                <w:ilvl w:val="0"/>
                <w:numId w:val="17"/>
              </w:numPr>
              <w:ind w:left="93" w:hanging="141"/>
              <w:contextualSpacing w:val="0"/>
              <w:jc w:val="both"/>
              <w:rPr>
                <w:rFonts w:eastAsia="Times New Roman" w:cstheme="minorHAnsi"/>
                <w:sz w:val="20"/>
                <w:szCs w:val="20"/>
                <w:lang w:eastAsia="es-PE"/>
              </w:rPr>
            </w:pPr>
            <w:r w:rsidRPr="002950E4">
              <w:rPr>
                <w:rFonts w:eastAsia="Times New Roman" w:cstheme="minorHAnsi"/>
                <w:sz w:val="20"/>
                <w:szCs w:val="20"/>
                <w:lang w:eastAsia="es-PE"/>
              </w:rPr>
              <w:t>Tiourea</w:t>
            </w:r>
          </w:p>
          <w:p w14:paraId="39436C8B" w14:textId="77777777" w:rsidR="00252FB9" w:rsidRPr="002950E4" w:rsidRDefault="00252FB9" w:rsidP="00252FB9">
            <w:pPr>
              <w:pStyle w:val="Prrafodelista"/>
              <w:numPr>
                <w:ilvl w:val="0"/>
                <w:numId w:val="17"/>
              </w:numPr>
              <w:ind w:left="93" w:hanging="141"/>
              <w:contextualSpacing w:val="0"/>
              <w:jc w:val="both"/>
              <w:rPr>
                <w:rFonts w:eastAsia="Times New Roman" w:cstheme="minorHAnsi"/>
                <w:sz w:val="20"/>
                <w:szCs w:val="20"/>
                <w:lang w:eastAsia="es-PE"/>
              </w:rPr>
            </w:pPr>
            <w:r w:rsidRPr="002950E4">
              <w:rPr>
                <w:rFonts w:eastAsia="Times New Roman" w:cstheme="minorHAnsi"/>
                <w:sz w:val="20"/>
                <w:szCs w:val="20"/>
                <w:lang w:eastAsia="es-PE"/>
              </w:rPr>
              <w:t>Sódico</w:t>
            </w:r>
          </w:p>
        </w:tc>
        <w:tc>
          <w:tcPr>
            <w:tcW w:w="1134" w:type="dxa"/>
            <w:tcBorders>
              <w:top w:val="single" w:sz="4" w:space="0" w:color="auto"/>
              <w:bottom w:val="single" w:sz="4" w:space="0" w:color="auto"/>
            </w:tcBorders>
            <w:vAlign w:val="center"/>
          </w:tcPr>
          <w:p w14:paraId="6AA7E2EA" w14:textId="77777777" w:rsidR="00252FB9" w:rsidRPr="002950E4" w:rsidRDefault="00252FB9" w:rsidP="000E78C7">
            <w:pPr>
              <w:pStyle w:val="Prrafodelista"/>
              <w:ind w:left="0"/>
              <w:contextualSpacing w:val="0"/>
              <w:jc w:val="center"/>
              <w:rPr>
                <w:rFonts w:eastAsia="Times New Roman" w:cstheme="minorHAnsi"/>
                <w:sz w:val="20"/>
                <w:szCs w:val="20"/>
                <w:lang w:eastAsia="es-PE"/>
              </w:rPr>
            </w:pPr>
            <w:r w:rsidRPr="002950E4">
              <w:rPr>
                <w:rFonts w:eastAsia="Times New Roman" w:cstheme="minorHAnsi"/>
                <w:sz w:val="20"/>
                <w:szCs w:val="20"/>
                <w:lang w:eastAsia="es-PE"/>
              </w:rPr>
              <w:t>Níquel</w:t>
            </w:r>
          </w:p>
        </w:tc>
        <w:tc>
          <w:tcPr>
            <w:tcW w:w="1412" w:type="dxa"/>
            <w:tcBorders>
              <w:top w:val="single" w:sz="4" w:space="0" w:color="auto"/>
              <w:bottom w:val="single" w:sz="4" w:space="0" w:color="auto"/>
            </w:tcBorders>
            <w:vAlign w:val="center"/>
          </w:tcPr>
          <w:p w14:paraId="45B923B8" w14:textId="77777777" w:rsidR="00252FB9" w:rsidRPr="002950E4" w:rsidRDefault="00252FB9" w:rsidP="000E78C7">
            <w:pPr>
              <w:pStyle w:val="Prrafodelista"/>
              <w:ind w:left="0"/>
              <w:contextualSpacing w:val="0"/>
              <w:jc w:val="center"/>
              <w:rPr>
                <w:rFonts w:eastAsia="Times New Roman" w:cstheme="minorHAnsi"/>
                <w:sz w:val="20"/>
                <w:szCs w:val="20"/>
                <w:lang w:eastAsia="es-PE"/>
              </w:rPr>
            </w:pPr>
            <w:r w:rsidRPr="002950E4">
              <w:rPr>
                <w:rFonts w:eastAsia="Times New Roman" w:cstheme="minorHAnsi"/>
                <w:sz w:val="20"/>
                <w:szCs w:val="20"/>
                <w:lang w:eastAsia="es-PE"/>
              </w:rPr>
              <w:t>40 – 50 °C</w:t>
            </w:r>
            <w:r w:rsidRPr="002950E4">
              <w:rPr>
                <w:rStyle w:val="Refdenotaalpie"/>
                <w:rFonts w:eastAsia="Times New Roman" w:cstheme="minorHAnsi"/>
                <w:sz w:val="20"/>
                <w:szCs w:val="20"/>
                <w:lang w:eastAsia="es-PE"/>
              </w:rPr>
              <w:footnoteReference w:id="2"/>
            </w:r>
          </w:p>
        </w:tc>
        <w:tc>
          <w:tcPr>
            <w:tcW w:w="1084" w:type="dxa"/>
            <w:tcBorders>
              <w:top w:val="single" w:sz="4" w:space="0" w:color="auto"/>
              <w:bottom w:val="single" w:sz="4" w:space="0" w:color="auto"/>
            </w:tcBorders>
            <w:vAlign w:val="center"/>
          </w:tcPr>
          <w:p w14:paraId="6A9C1538" w14:textId="77777777" w:rsidR="00252FB9" w:rsidRPr="002950E4" w:rsidRDefault="00252FB9" w:rsidP="000E78C7">
            <w:pPr>
              <w:pStyle w:val="Prrafodelista"/>
              <w:ind w:left="0"/>
              <w:contextualSpacing w:val="0"/>
              <w:jc w:val="center"/>
              <w:rPr>
                <w:rFonts w:eastAsia="Times New Roman" w:cstheme="minorHAnsi"/>
                <w:sz w:val="20"/>
                <w:szCs w:val="20"/>
                <w:lang w:eastAsia="es-PE"/>
              </w:rPr>
            </w:pPr>
            <w:r w:rsidRPr="002950E4">
              <w:rPr>
                <w:rFonts w:eastAsia="Times New Roman" w:cstheme="minorHAnsi"/>
                <w:sz w:val="20"/>
                <w:szCs w:val="20"/>
                <w:lang w:eastAsia="es-PE"/>
              </w:rPr>
              <w:t>4,2 – 4,8</w:t>
            </w:r>
          </w:p>
        </w:tc>
      </w:tr>
    </w:tbl>
    <w:p w14:paraId="383FEF61" w14:textId="77777777" w:rsidR="00252FB9" w:rsidRPr="007D152E" w:rsidRDefault="00252FB9" w:rsidP="00252FB9">
      <w:pPr>
        <w:spacing w:before="240" w:after="240" w:line="240" w:lineRule="auto"/>
        <w:jc w:val="both"/>
        <w:rPr>
          <w:rFonts w:cstheme="minorHAnsi"/>
          <w:b/>
          <w:bCs/>
          <w:lang w:eastAsia="es-PE"/>
        </w:rPr>
      </w:pPr>
      <w:r w:rsidRPr="007D152E">
        <w:rPr>
          <w:rFonts w:eastAsia="Times New Roman" w:cstheme="minorHAnsi"/>
          <w:b/>
          <w:bCs/>
          <w:i/>
          <w:iCs/>
          <w:lang w:eastAsia="es-PE"/>
        </w:rPr>
        <w:t>Nota:</w:t>
      </w:r>
      <w:r w:rsidRPr="007D152E">
        <w:rPr>
          <w:rFonts w:eastAsia="Times New Roman" w:cstheme="minorHAnsi"/>
          <w:b/>
          <w:bCs/>
          <w:lang w:eastAsia="es-PE"/>
        </w:rPr>
        <w:t xml:space="preserve"> Adaptado de Mejía &amp; Sánchez </w:t>
      </w:r>
      <w:sdt>
        <w:sdtPr>
          <w:rPr>
            <w:rFonts w:cstheme="minorHAnsi"/>
            <w:b/>
            <w:bCs/>
            <w:lang w:eastAsia="es-PE"/>
          </w:rPr>
          <w:id w:val="-1398429558"/>
          <w:citation/>
        </w:sdtPr>
        <w:sdtContent>
          <w:r w:rsidRPr="007D152E">
            <w:rPr>
              <w:rFonts w:eastAsia="Times New Roman" w:cstheme="minorHAnsi"/>
              <w:b/>
              <w:bCs/>
              <w:lang w:eastAsia="es-PE"/>
            </w:rPr>
            <w:fldChar w:fldCharType="begin"/>
          </w:r>
          <w:r w:rsidRPr="007D152E">
            <w:rPr>
              <w:rFonts w:eastAsia="Times New Roman" w:cstheme="minorHAnsi"/>
              <w:b/>
              <w:bCs/>
              <w:lang w:eastAsia="es-PE"/>
            </w:rPr>
            <w:instrText xml:space="preserve">CITATION Hel01 \n  \t  \l 10250 </w:instrText>
          </w:r>
          <w:r w:rsidRPr="007D152E">
            <w:rPr>
              <w:rFonts w:eastAsia="Times New Roman" w:cstheme="minorHAnsi"/>
              <w:b/>
              <w:bCs/>
              <w:lang w:eastAsia="es-PE"/>
            </w:rPr>
            <w:fldChar w:fldCharType="separate"/>
          </w:r>
          <w:r w:rsidRPr="00B75536">
            <w:rPr>
              <w:rFonts w:eastAsia="Times New Roman" w:cstheme="minorHAnsi"/>
              <w:noProof/>
              <w:lang w:eastAsia="es-PE"/>
            </w:rPr>
            <w:t>(2001)</w:t>
          </w:r>
          <w:r w:rsidRPr="007D152E">
            <w:rPr>
              <w:rFonts w:eastAsia="Times New Roman" w:cstheme="minorHAnsi"/>
              <w:b/>
              <w:bCs/>
              <w:lang w:eastAsia="es-PE"/>
            </w:rPr>
            <w:fldChar w:fldCharType="end"/>
          </w:r>
        </w:sdtContent>
      </w:sdt>
    </w:p>
    <w:p w14:paraId="07CF2EE4" w14:textId="77777777" w:rsidR="00252FB9" w:rsidRPr="007D152E" w:rsidRDefault="00252FB9" w:rsidP="000C011F">
      <w:pPr>
        <w:spacing w:before="120" w:after="120" w:line="288" w:lineRule="auto"/>
        <w:contextualSpacing/>
        <w:jc w:val="both"/>
        <w:rPr>
          <w:rFonts w:eastAsia="Times New Roman" w:cstheme="minorHAnsi"/>
          <w:lang w:eastAsia="es-PE"/>
        </w:rPr>
      </w:pPr>
      <w:r w:rsidRPr="007D152E">
        <w:rPr>
          <w:rFonts w:eastAsia="Times New Roman" w:cstheme="minorHAnsi"/>
          <w:lang w:eastAsia="es-PE"/>
        </w:rPr>
        <w:t xml:space="preserve">En el proceso electrolítico del níquel tanto ánodo como cátodo están </w:t>
      </w:r>
      <w:r>
        <w:rPr>
          <w:rFonts w:eastAsia="Times New Roman" w:cstheme="minorHAnsi"/>
          <w:lang w:eastAsia="es-PE"/>
        </w:rPr>
        <w:t xml:space="preserve">en parte sumergidos en el electrolito y </w:t>
      </w:r>
      <w:r w:rsidRPr="007D152E">
        <w:rPr>
          <w:rFonts w:eastAsia="Times New Roman" w:cstheme="minorHAnsi"/>
          <w:lang w:eastAsia="es-PE"/>
        </w:rPr>
        <w:t>conectados al polo positivo y negativo del generador eléctrico respectivamente, la corriente circula del ánodo al cátodo</w:t>
      </w:r>
      <w:r>
        <w:rPr>
          <w:rFonts w:eastAsia="Times New Roman" w:cstheme="minorHAnsi"/>
          <w:lang w:eastAsia="es-PE"/>
        </w:rPr>
        <w:t>,</w:t>
      </w:r>
      <w:r w:rsidRPr="007D152E">
        <w:rPr>
          <w:rFonts w:eastAsia="Times New Roman" w:cstheme="minorHAnsi"/>
          <w:lang w:eastAsia="es-PE"/>
        </w:rPr>
        <w:t xml:space="preserve"> pasando por el electrolito, al cual se van desplazando los iones de níquel del ánodo hasta llegar a recubrir la superficie de las piezas a niquelar.</w:t>
      </w:r>
    </w:p>
    <w:p w14:paraId="324686D1" w14:textId="77777777" w:rsidR="00252FB9" w:rsidRPr="007D152E" w:rsidRDefault="00252FB9" w:rsidP="00252FB9">
      <w:pPr>
        <w:spacing w:before="120" w:after="120" w:line="288" w:lineRule="auto"/>
        <w:contextualSpacing/>
        <w:jc w:val="both"/>
        <w:rPr>
          <w:rFonts w:eastAsia="Times New Roman" w:cstheme="minorHAnsi"/>
          <w:lang w:eastAsia="es-PE"/>
        </w:rPr>
      </w:pPr>
      <w:r w:rsidRPr="007D152E">
        <w:rPr>
          <w:rFonts w:eastAsia="Times New Roman" w:cstheme="minorHAnsi"/>
          <w:lang w:eastAsia="es-PE"/>
        </w:rPr>
        <w:t>Tipos de niquelado:</w:t>
      </w:r>
    </w:p>
    <w:p w14:paraId="56AEDD49" w14:textId="77777777" w:rsidR="00252FB9" w:rsidRPr="007D152E" w:rsidRDefault="00252FB9" w:rsidP="00252FB9">
      <w:pPr>
        <w:pStyle w:val="Prrafodelista"/>
        <w:numPr>
          <w:ilvl w:val="0"/>
          <w:numId w:val="36"/>
        </w:numPr>
        <w:spacing w:before="120" w:after="120" w:line="288" w:lineRule="auto"/>
        <w:jc w:val="both"/>
        <w:rPr>
          <w:rFonts w:eastAsia="Times New Roman" w:cstheme="minorHAnsi"/>
          <w:lang w:eastAsia="es-PE"/>
        </w:rPr>
      </w:pPr>
      <w:r w:rsidRPr="007D152E">
        <w:rPr>
          <w:rFonts w:eastAsia="Times New Roman" w:cstheme="minorHAnsi"/>
          <w:lang w:eastAsia="es-PE"/>
        </w:rPr>
        <w:t>Niquelado brillante: Además de los sulfatos, cloruros, ácido bórico y humectantes en el electrolito, este incluye los abrillantantes, por ejemplo, sacarina, proporcionando brillo a las piezas.</w:t>
      </w:r>
    </w:p>
    <w:p w14:paraId="0D6C1FCD" w14:textId="77777777" w:rsidR="00252FB9" w:rsidRPr="007D152E" w:rsidRDefault="00252FB9" w:rsidP="00252FB9">
      <w:pPr>
        <w:pStyle w:val="Prrafodelista"/>
        <w:numPr>
          <w:ilvl w:val="0"/>
          <w:numId w:val="36"/>
        </w:numPr>
        <w:spacing w:before="120" w:after="120" w:line="288" w:lineRule="auto"/>
        <w:jc w:val="both"/>
        <w:rPr>
          <w:rFonts w:eastAsia="Times New Roman" w:cstheme="minorHAnsi"/>
          <w:lang w:eastAsia="es-PE"/>
        </w:rPr>
      </w:pPr>
      <w:r w:rsidRPr="007D152E">
        <w:rPr>
          <w:rFonts w:eastAsia="Times New Roman" w:cstheme="minorHAnsi"/>
          <w:lang w:eastAsia="es-PE"/>
        </w:rPr>
        <w:t>Niquelado mate: A diferencia del niquelado brillante, este utiliza matizantes en lugar de los abrillantantes, cubriendo de capas gruesas concentradas de níquel las superficies de las piezas a niquelar</w:t>
      </w:r>
    </w:p>
    <w:p w14:paraId="080CACA1" w14:textId="77777777" w:rsidR="00252FB9" w:rsidRPr="007D152E" w:rsidRDefault="00252FB9" w:rsidP="00252FB9">
      <w:pPr>
        <w:pStyle w:val="Prrafodelista"/>
        <w:numPr>
          <w:ilvl w:val="0"/>
          <w:numId w:val="36"/>
        </w:numPr>
        <w:spacing w:before="120" w:after="120" w:line="288" w:lineRule="auto"/>
        <w:jc w:val="both"/>
        <w:rPr>
          <w:rFonts w:eastAsia="Times New Roman" w:cstheme="minorHAnsi"/>
          <w:lang w:eastAsia="es-PE"/>
        </w:rPr>
      </w:pPr>
      <w:r w:rsidRPr="007D152E">
        <w:rPr>
          <w:rFonts w:eastAsia="Times New Roman" w:cstheme="minorHAnsi"/>
          <w:lang w:eastAsia="es-PE"/>
        </w:rPr>
        <w:t>Niquelado satinado: Se obtiene tras matizar el niquelado brillante o variando la composición del niquelado mate. Tiene un acabado parecido al del acero inoxidable.</w:t>
      </w:r>
    </w:p>
    <w:p w14:paraId="70B97E0E" w14:textId="27B81DDD" w:rsidR="00252FB9" w:rsidRPr="00C5267D" w:rsidRDefault="00252FB9" w:rsidP="000C011F">
      <w:pPr>
        <w:pStyle w:val="Prrafodelista"/>
        <w:numPr>
          <w:ilvl w:val="0"/>
          <w:numId w:val="37"/>
        </w:numPr>
        <w:spacing w:before="120" w:after="120" w:line="288" w:lineRule="auto"/>
        <w:ind w:left="0" w:firstLine="360"/>
        <w:jc w:val="both"/>
        <w:rPr>
          <w:rFonts w:eastAsia="Times New Roman" w:cstheme="minorHAnsi"/>
          <w:lang w:eastAsia="es-PE"/>
        </w:rPr>
      </w:pPr>
      <w:r w:rsidRPr="00C5267D">
        <w:rPr>
          <w:rFonts w:eastAsia="Times New Roman" w:cstheme="minorHAnsi"/>
          <w:lang w:eastAsia="es-PE"/>
        </w:rPr>
        <w:t>Cobreado: Técnica que se lleva a cabo en un medio ácido o medio alcalino y se fundamenta en la electrodeposición del cobre sobre una superficie metálica o plásticos.</w:t>
      </w:r>
    </w:p>
    <w:p w14:paraId="1725C810" w14:textId="77777777" w:rsidR="00252FB9" w:rsidRPr="007D152E" w:rsidRDefault="00252FB9" w:rsidP="000C011F">
      <w:pPr>
        <w:spacing w:before="120" w:after="120" w:line="288" w:lineRule="auto"/>
        <w:contextualSpacing/>
        <w:jc w:val="both"/>
        <w:rPr>
          <w:rFonts w:eastAsia="Times New Roman" w:cstheme="minorHAnsi"/>
          <w:lang w:eastAsia="es-PE"/>
        </w:rPr>
      </w:pPr>
      <w:r>
        <w:rPr>
          <w:rFonts w:eastAsia="Times New Roman" w:cstheme="minorHAnsi"/>
          <w:lang w:eastAsia="es-PE"/>
        </w:rPr>
        <w:t>El</w:t>
      </w:r>
      <w:r w:rsidRPr="007D152E">
        <w:rPr>
          <w:rFonts w:eastAsia="Times New Roman" w:cstheme="minorHAnsi"/>
          <w:lang w:eastAsia="es-PE"/>
        </w:rPr>
        <w:t xml:space="preserve"> baño electrolítico de</w:t>
      </w:r>
      <w:r>
        <w:rPr>
          <w:rFonts w:eastAsia="Times New Roman" w:cstheme="minorHAnsi"/>
          <w:lang w:eastAsia="es-PE"/>
        </w:rPr>
        <w:t xml:space="preserve">l cobre </w:t>
      </w:r>
      <w:r w:rsidRPr="007D152E">
        <w:rPr>
          <w:rFonts w:eastAsia="Times New Roman" w:cstheme="minorHAnsi"/>
          <w:lang w:eastAsia="es-PE"/>
        </w:rPr>
        <w:t xml:space="preserve">detallado en la </w:t>
      </w:r>
      <w:r w:rsidRPr="007D152E">
        <w:rPr>
          <w:rFonts w:cstheme="minorHAnsi"/>
          <w:b/>
          <w:bCs/>
        </w:rPr>
        <w:t xml:space="preserve">Tabla </w:t>
      </w:r>
      <w:r>
        <w:rPr>
          <w:rFonts w:cstheme="minorHAnsi"/>
          <w:b/>
          <w:bCs/>
        </w:rPr>
        <w:t>3</w:t>
      </w:r>
      <w:r w:rsidRPr="007D152E">
        <w:rPr>
          <w:rFonts w:eastAsia="Times New Roman" w:cstheme="minorHAnsi"/>
          <w:lang w:eastAsia="es-PE"/>
        </w:rPr>
        <w:t xml:space="preserve">, </w:t>
      </w:r>
      <w:r>
        <w:rPr>
          <w:rFonts w:eastAsia="Times New Roman" w:cstheme="minorHAnsi"/>
          <w:lang w:eastAsia="es-PE"/>
        </w:rPr>
        <w:t>muestra</w:t>
      </w:r>
      <w:r w:rsidRPr="007D152E">
        <w:rPr>
          <w:rFonts w:eastAsia="Times New Roman" w:cstheme="minorHAnsi"/>
          <w:lang w:eastAsia="es-PE"/>
        </w:rPr>
        <w:t xml:space="preserve"> la composición </w:t>
      </w:r>
      <w:r>
        <w:rPr>
          <w:rFonts w:eastAsia="Times New Roman" w:cstheme="minorHAnsi"/>
          <w:lang w:eastAsia="es-PE"/>
        </w:rPr>
        <w:t>del electrolito</w:t>
      </w:r>
      <w:r w:rsidRPr="007D152E">
        <w:rPr>
          <w:rFonts w:eastAsia="Times New Roman" w:cstheme="minorHAnsi"/>
          <w:lang w:eastAsia="es-PE"/>
        </w:rPr>
        <w:t xml:space="preserve">, </w:t>
      </w:r>
      <w:r>
        <w:rPr>
          <w:rFonts w:eastAsia="Times New Roman" w:cstheme="minorHAnsi"/>
          <w:lang w:eastAsia="es-PE"/>
        </w:rPr>
        <w:t xml:space="preserve">se trata de una disolución acuosa que además de contener sales, nivelantes y abrillantantes, contienen un ácido (ácido sulfúrico) o una base (cianuro), según sea baño de cobreado ácido o alcalino </w:t>
      </w:r>
      <w:r>
        <w:rPr>
          <w:rFonts w:eastAsia="Times New Roman" w:cstheme="minorHAnsi"/>
          <w:lang w:eastAsia="es-PE"/>
        </w:rPr>
        <w:lastRenderedPageBreak/>
        <w:t>respectivamente</w:t>
      </w:r>
      <w:r w:rsidRPr="007D152E">
        <w:rPr>
          <w:rFonts w:eastAsia="Times New Roman" w:cstheme="minorHAnsi"/>
          <w:lang w:eastAsia="es-PE"/>
        </w:rPr>
        <w:t>, los electrodos</w:t>
      </w:r>
      <w:r>
        <w:rPr>
          <w:rFonts w:eastAsia="Times New Roman" w:cstheme="minorHAnsi"/>
          <w:lang w:eastAsia="es-PE"/>
        </w:rPr>
        <w:t xml:space="preserve"> positivos</w:t>
      </w:r>
      <w:r w:rsidRPr="007D152E">
        <w:rPr>
          <w:rFonts w:eastAsia="Times New Roman" w:cstheme="minorHAnsi"/>
          <w:lang w:eastAsia="es-PE"/>
        </w:rPr>
        <w:t xml:space="preserve"> que pueden emplearse como ánodos y las condiciones de</w:t>
      </w:r>
      <w:r>
        <w:rPr>
          <w:rFonts w:eastAsia="Times New Roman" w:cstheme="minorHAnsi"/>
          <w:lang w:eastAsia="es-PE"/>
        </w:rPr>
        <w:t xml:space="preserve"> trabajo</w:t>
      </w:r>
      <w:r w:rsidRPr="007D152E">
        <w:rPr>
          <w:rFonts w:eastAsia="Times New Roman" w:cstheme="minorHAnsi"/>
          <w:lang w:eastAsia="es-PE"/>
        </w:rPr>
        <w:t xml:space="preserve"> para lograr la deposición del </w:t>
      </w:r>
      <w:r>
        <w:rPr>
          <w:rFonts w:eastAsia="Times New Roman" w:cstheme="minorHAnsi"/>
          <w:lang w:eastAsia="es-PE"/>
        </w:rPr>
        <w:t>cobre</w:t>
      </w:r>
      <w:r w:rsidRPr="007D152E">
        <w:rPr>
          <w:rFonts w:eastAsia="Times New Roman" w:cstheme="minorHAnsi"/>
          <w:lang w:eastAsia="es-PE"/>
        </w:rPr>
        <w:t xml:space="preserve"> en el cátodo.</w:t>
      </w:r>
    </w:p>
    <w:p w14:paraId="1F78D3B9" w14:textId="77777777" w:rsidR="00252FB9" w:rsidRPr="007D152E" w:rsidRDefault="00252FB9" w:rsidP="00252FB9">
      <w:pPr>
        <w:pStyle w:val="Descripcin"/>
        <w:spacing w:before="120" w:after="120" w:line="288" w:lineRule="auto"/>
        <w:ind w:firstLine="284"/>
        <w:contextualSpacing/>
        <w:jc w:val="both"/>
        <w:rPr>
          <w:rFonts w:eastAsia="Times New Roman" w:cstheme="minorHAnsi"/>
          <w:b/>
          <w:bCs/>
          <w:i w:val="0"/>
          <w:iCs w:val="0"/>
          <w:color w:val="auto"/>
          <w:sz w:val="22"/>
          <w:szCs w:val="22"/>
          <w:lang w:eastAsia="es-PE"/>
        </w:rPr>
      </w:pPr>
      <w:r w:rsidRPr="007D152E">
        <w:rPr>
          <w:rFonts w:cstheme="minorHAnsi"/>
          <w:b/>
          <w:bCs/>
          <w:i w:val="0"/>
          <w:iCs w:val="0"/>
          <w:color w:val="auto"/>
          <w:sz w:val="22"/>
          <w:szCs w:val="22"/>
        </w:rPr>
        <w:t xml:space="preserve">Tabla </w:t>
      </w:r>
      <w:r w:rsidRPr="007D152E">
        <w:rPr>
          <w:rFonts w:cstheme="minorHAnsi"/>
          <w:b/>
          <w:bCs/>
          <w:i w:val="0"/>
          <w:iCs w:val="0"/>
          <w:color w:val="auto"/>
          <w:sz w:val="22"/>
          <w:szCs w:val="22"/>
        </w:rPr>
        <w:fldChar w:fldCharType="begin"/>
      </w:r>
      <w:r w:rsidRPr="007D152E">
        <w:rPr>
          <w:rFonts w:cstheme="minorHAnsi"/>
          <w:b/>
          <w:bCs/>
          <w:i w:val="0"/>
          <w:iCs w:val="0"/>
          <w:color w:val="auto"/>
          <w:sz w:val="22"/>
          <w:szCs w:val="22"/>
        </w:rPr>
        <w:instrText xml:space="preserve"> SEQ Tabla \* ARABIC </w:instrText>
      </w:r>
      <w:r w:rsidRPr="007D152E">
        <w:rPr>
          <w:rFonts w:cstheme="minorHAnsi"/>
          <w:b/>
          <w:bCs/>
          <w:i w:val="0"/>
          <w:iCs w:val="0"/>
          <w:color w:val="auto"/>
          <w:sz w:val="22"/>
          <w:szCs w:val="22"/>
        </w:rPr>
        <w:fldChar w:fldCharType="separate"/>
      </w:r>
      <w:r>
        <w:rPr>
          <w:rFonts w:cstheme="minorHAnsi"/>
          <w:b/>
          <w:bCs/>
          <w:i w:val="0"/>
          <w:iCs w:val="0"/>
          <w:noProof/>
          <w:color w:val="auto"/>
          <w:sz w:val="22"/>
          <w:szCs w:val="22"/>
        </w:rPr>
        <w:t>3</w:t>
      </w:r>
      <w:r w:rsidRPr="007D152E">
        <w:rPr>
          <w:rFonts w:cstheme="minorHAnsi"/>
          <w:b/>
          <w:bCs/>
          <w:i w:val="0"/>
          <w:iCs w:val="0"/>
          <w:color w:val="auto"/>
          <w:sz w:val="22"/>
          <w:szCs w:val="22"/>
        </w:rPr>
        <w:fldChar w:fldCharType="end"/>
      </w:r>
      <w:r w:rsidRPr="007D152E">
        <w:rPr>
          <w:rFonts w:cstheme="minorHAnsi"/>
          <w:b/>
          <w:bCs/>
          <w:i w:val="0"/>
          <w:iCs w:val="0"/>
          <w:color w:val="auto"/>
          <w:sz w:val="22"/>
          <w:szCs w:val="22"/>
        </w:rPr>
        <w:t>. Baño electrolítico tipo para el cobreado ácido y alcalino</w:t>
      </w:r>
    </w:p>
    <w:tbl>
      <w:tblPr>
        <w:tblStyle w:val="Tablaconcuadrcula"/>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1665"/>
        <w:gridCol w:w="2233"/>
        <w:gridCol w:w="1518"/>
        <w:gridCol w:w="1303"/>
      </w:tblGrid>
      <w:tr w:rsidR="00252FB9" w:rsidRPr="007D152E" w14:paraId="0858FEAD" w14:textId="77777777" w:rsidTr="000E78C7">
        <w:trPr>
          <w:tblHeader/>
          <w:jc w:val="center"/>
        </w:trPr>
        <w:tc>
          <w:tcPr>
            <w:tcW w:w="1809" w:type="dxa"/>
            <w:tcBorders>
              <w:bottom w:val="single" w:sz="4" w:space="0" w:color="auto"/>
            </w:tcBorders>
            <w:vAlign w:val="center"/>
          </w:tcPr>
          <w:p w14:paraId="795F25BD" w14:textId="77777777" w:rsidR="00252FB9" w:rsidRPr="002950E4" w:rsidRDefault="00252FB9" w:rsidP="000E78C7">
            <w:pPr>
              <w:pStyle w:val="Prrafodelista"/>
              <w:ind w:left="0"/>
              <w:contextualSpacing w:val="0"/>
              <w:jc w:val="center"/>
              <w:rPr>
                <w:rFonts w:eastAsia="Times New Roman" w:cstheme="minorHAnsi"/>
                <w:b/>
                <w:bCs/>
                <w:sz w:val="20"/>
                <w:szCs w:val="20"/>
                <w:lang w:eastAsia="es-PE"/>
              </w:rPr>
            </w:pPr>
            <w:r w:rsidRPr="002950E4">
              <w:rPr>
                <w:rFonts w:eastAsia="Times New Roman" w:cstheme="minorHAnsi"/>
                <w:b/>
                <w:bCs/>
                <w:sz w:val="20"/>
                <w:szCs w:val="20"/>
                <w:lang w:eastAsia="es-PE"/>
              </w:rPr>
              <w:t>Metal depositado</w:t>
            </w:r>
          </w:p>
        </w:tc>
        <w:tc>
          <w:tcPr>
            <w:tcW w:w="1665" w:type="dxa"/>
            <w:tcBorders>
              <w:bottom w:val="single" w:sz="4" w:space="0" w:color="auto"/>
            </w:tcBorders>
            <w:vAlign w:val="center"/>
          </w:tcPr>
          <w:p w14:paraId="5237B314" w14:textId="77777777" w:rsidR="00252FB9" w:rsidRPr="002950E4" w:rsidRDefault="00252FB9" w:rsidP="000E78C7">
            <w:pPr>
              <w:pStyle w:val="Prrafodelista"/>
              <w:ind w:left="0"/>
              <w:contextualSpacing w:val="0"/>
              <w:jc w:val="center"/>
              <w:rPr>
                <w:rFonts w:eastAsia="Times New Roman" w:cstheme="minorHAnsi"/>
                <w:b/>
                <w:bCs/>
                <w:sz w:val="20"/>
                <w:szCs w:val="20"/>
                <w:lang w:eastAsia="es-PE"/>
              </w:rPr>
            </w:pPr>
            <w:r w:rsidRPr="002950E4">
              <w:rPr>
                <w:rFonts w:eastAsia="Times New Roman" w:cstheme="minorHAnsi"/>
                <w:b/>
                <w:bCs/>
                <w:sz w:val="20"/>
                <w:szCs w:val="20"/>
                <w:lang w:eastAsia="es-PE"/>
              </w:rPr>
              <w:t>Tipo de baño</w:t>
            </w:r>
          </w:p>
        </w:tc>
        <w:tc>
          <w:tcPr>
            <w:tcW w:w="2233" w:type="dxa"/>
            <w:tcBorders>
              <w:bottom w:val="single" w:sz="4" w:space="0" w:color="auto"/>
            </w:tcBorders>
            <w:vAlign w:val="center"/>
          </w:tcPr>
          <w:p w14:paraId="3DDDE400" w14:textId="77777777" w:rsidR="00252FB9" w:rsidRPr="002950E4" w:rsidRDefault="00252FB9" w:rsidP="000E78C7">
            <w:pPr>
              <w:pStyle w:val="Prrafodelista"/>
              <w:ind w:left="0"/>
              <w:contextualSpacing w:val="0"/>
              <w:jc w:val="center"/>
              <w:rPr>
                <w:rFonts w:eastAsia="Times New Roman" w:cstheme="minorHAnsi"/>
                <w:b/>
                <w:bCs/>
                <w:sz w:val="20"/>
                <w:szCs w:val="20"/>
                <w:lang w:eastAsia="es-PE"/>
              </w:rPr>
            </w:pPr>
            <w:r w:rsidRPr="002950E4">
              <w:rPr>
                <w:rFonts w:eastAsia="Times New Roman" w:cstheme="minorHAnsi"/>
                <w:b/>
                <w:bCs/>
                <w:sz w:val="20"/>
                <w:szCs w:val="20"/>
                <w:lang w:eastAsia="es-PE"/>
              </w:rPr>
              <w:t>Composición del baño</w:t>
            </w:r>
          </w:p>
        </w:tc>
        <w:tc>
          <w:tcPr>
            <w:tcW w:w="1518" w:type="dxa"/>
            <w:tcBorders>
              <w:bottom w:val="single" w:sz="4" w:space="0" w:color="auto"/>
            </w:tcBorders>
            <w:vAlign w:val="center"/>
          </w:tcPr>
          <w:p w14:paraId="0480B6C2" w14:textId="77777777" w:rsidR="00252FB9" w:rsidRPr="002950E4" w:rsidRDefault="00252FB9" w:rsidP="000E78C7">
            <w:pPr>
              <w:pStyle w:val="Prrafodelista"/>
              <w:ind w:left="0"/>
              <w:contextualSpacing w:val="0"/>
              <w:jc w:val="center"/>
              <w:rPr>
                <w:rFonts w:eastAsia="Times New Roman" w:cstheme="minorHAnsi"/>
                <w:b/>
                <w:bCs/>
                <w:sz w:val="20"/>
                <w:szCs w:val="20"/>
                <w:lang w:eastAsia="es-PE"/>
              </w:rPr>
            </w:pPr>
            <w:r w:rsidRPr="002950E4">
              <w:rPr>
                <w:rFonts w:eastAsia="Times New Roman" w:cstheme="minorHAnsi"/>
                <w:b/>
                <w:bCs/>
                <w:sz w:val="20"/>
                <w:szCs w:val="20"/>
                <w:lang w:eastAsia="es-PE"/>
              </w:rPr>
              <w:t>Ánodos</w:t>
            </w:r>
          </w:p>
        </w:tc>
        <w:tc>
          <w:tcPr>
            <w:tcW w:w="1303" w:type="dxa"/>
            <w:tcBorders>
              <w:bottom w:val="single" w:sz="4" w:space="0" w:color="auto"/>
            </w:tcBorders>
            <w:vAlign w:val="center"/>
          </w:tcPr>
          <w:p w14:paraId="58EFF363" w14:textId="77777777" w:rsidR="00252FB9" w:rsidRPr="002950E4" w:rsidRDefault="00252FB9" w:rsidP="000E78C7">
            <w:pPr>
              <w:pStyle w:val="Prrafodelista"/>
              <w:ind w:left="0"/>
              <w:contextualSpacing w:val="0"/>
              <w:jc w:val="center"/>
              <w:rPr>
                <w:rFonts w:eastAsia="Times New Roman" w:cstheme="minorHAnsi"/>
                <w:b/>
                <w:bCs/>
                <w:sz w:val="20"/>
                <w:szCs w:val="20"/>
                <w:highlight w:val="yellow"/>
                <w:lang w:eastAsia="es-PE"/>
              </w:rPr>
            </w:pPr>
            <w:r w:rsidRPr="00BE7D5B">
              <w:rPr>
                <w:rFonts w:eastAsia="Times New Roman" w:cstheme="minorHAnsi"/>
                <w:b/>
                <w:bCs/>
                <w:sz w:val="20"/>
                <w:szCs w:val="20"/>
                <w:lang w:eastAsia="es-PE"/>
              </w:rPr>
              <w:t>Temperatura</w:t>
            </w:r>
          </w:p>
        </w:tc>
      </w:tr>
      <w:tr w:rsidR="00252FB9" w:rsidRPr="007D152E" w14:paraId="5F409408" w14:textId="77777777" w:rsidTr="000E78C7">
        <w:trPr>
          <w:tblHeader/>
          <w:jc w:val="center"/>
        </w:trPr>
        <w:tc>
          <w:tcPr>
            <w:tcW w:w="1809" w:type="dxa"/>
            <w:tcBorders>
              <w:top w:val="single" w:sz="4" w:space="0" w:color="auto"/>
              <w:bottom w:val="single" w:sz="4" w:space="0" w:color="auto"/>
            </w:tcBorders>
            <w:vAlign w:val="center"/>
          </w:tcPr>
          <w:p w14:paraId="592EE0ED" w14:textId="77777777" w:rsidR="00252FB9" w:rsidRPr="002950E4" w:rsidRDefault="00252FB9" w:rsidP="000E78C7">
            <w:pPr>
              <w:pStyle w:val="Prrafodelista"/>
              <w:ind w:left="0"/>
              <w:contextualSpacing w:val="0"/>
              <w:jc w:val="center"/>
              <w:rPr>
                <w:rFonts w:eastAsia="Times New Roman" w:cstheme="minorHAnsi"/>
                <w:sz w:val="20"/>
                <w:szCs w:val="20"/>
                <w:lang w:eastAsia="es-PE"/>
              </w:rPr>
            </w:pPr>
            <w:r w:rsidRPr="002950E4">
              <w:rPr>
                <w:rFonts w:eastAsia="Times New Roman" w:cstheme="minorHAnsi"/>
                <w:sz w:val="20"/>
                <w:szCs w:val="20"/>
                <w:lang w:eastAsia="es-PE"/>
              </w:rPr>
              <w:t>Cobre</w:t>
            </w:r>
          </w:p>
        </w:tc>
        <w:tc>
          <w:tcPr>
            <w:tcW w:w="1665" w:type="dxa"/>
            <w:tcBorders>
              <w:top w:val="single" w:sz="4" w:space="0" w:color="auto"/>
              <w:bottom w:val="single" w:sz="4" w:space="0" w:color="auto"/>
            </w:tcBorders>
            <w:vAlign w:val="center"/>
          </w:tcPr>
          <w:p w14:paraId="7677D922" w14:textId="77777777" w:rsidR="00252FB9" w:rsidRPr="002950E4" w:rsidRDefault="00252FB9" w:rsidP="000E78C7">
            <w:pPr>
              <w:pStyle w:val="Prrafodelista"/>
              <w:ind w:left="0"/>
              <w:contextualSpacing w:val="0"/>
              <w:jc w:val="center"/>
              <w:rPr>
                <w:rFonts w:eastAsia="Times New Roman" w:cstheme="minorHAnsi"/>
                <w:sz w:val="20"/>
                <w:szCs w:val="20"/>
                <w:lang w:eastAsia="es-PE"/>
              </w:rPr>
            </w:pPr>
            <w:r w:rsidRPr="002950E4">
              <w:rPr>
                <w:rFonts w:eastAsia="Times New Roman" w:cstheme="minorHAnsi"/>
                <w:sz w:val="20"/>
                <w:szCs w:val="20"/>
                <w:lang w:eastAsia="es-PE"/>
              </w:rPr>
              <w:t>Ácido</w:t>
            </w:r>
          </w:p>
        </w:tc>
        <w:tc>
          <w:tcPr>
            <w:tcW w:w="2233" w:type="dxa"/>
            <w:tcBorders>
              <w:top w:val="single" w:sz="4" w:space="0" w:color="auto"/>
              <w:bottom w:val="single" w:sz="4" w:space="0" w:color="auto"/>
            </w:tcBorders>
            <w:vAlign w:val="center"/>
          </w:tcPr>
          <w:p w14:paraId="6ED1E2E9" w14:textId="77777777" w:rsidR="00252FB9" w:rsidRPr="002950E4" w:rsidRDefault="00252FB9" w:rsidP="00252FB9">
            <w:pPr>
              <w:pStyle w:val="Prrafodelista"/>
              <w:numPr>
                <w:ilvl w:val="0"/>
                <w:numId w:val="17"/>
              </w:numPr>
              <w:ind w:left="93" w:hanging="141"/>
              <w:contextualSpacing w:val="0"/>
              <w:jc w:val="both"/>
              <w:rPr>
                <w:rFonts w:eastAsia="Times New Roman" w:cstheme="minorHAnsi"/>
                <w:sz w:val="20"/>
                <w:szCs w:val="20"/>
                <w:lang w:eastAsia="es-PE"/>
              </w:rPr>
            </w:pPr>
            <w:r w:rsidRPr="002950E4">
              <w:rPr>
                <w:rFonts w:eastAsia="Times New Roman" w:cstheme="minorHAnsi"/>
                <w:sz w:val="20"/>
                <w:szCs w:val="20"/>
                <w:lang w:eastAsia="es-PE"/>
              </w:rPr>
              <w:t>Sulfato de cobre</w:t>
            </w:r>
          </w:p>
          <w:p w14:paraId="04FB04B3" w14:textId="77777777" w:rsidR="00252FB9" w:rsidRPr="002950E4" w:rsidRDefault="00252FB9" w:rsidP="00252FB9">
            <w:pPr>
              <w:pStyle w:val="Prrafodelista"/>
              <w:numPr>
                <w:ilvl w:val="0"/>
                <w:numId w:val="17"/>
              </w:numPr>
              <w:ind w:left="93" w:hanging="141"/>
              <w:contextualSpacing w:val="0"/>
              <w:jc w:val="both"/>
              <w:rPr>
                <w:rFonts w:eastAsia="Times New Roman" w:cstheme="minorHAnsi"/>
                <w:sz w:val="20"/>
                <w:szCs w:val="20"/>
                <w:lang w:eastAsia="es-PE"/>
              </w:rPr>
            </w:pPr>
            <w:r w:rsidRPr="002950E4">
              <w:rPr>
                <w:rFonts w:eastAsia="Times New Roman" w:cstheme="minorHAnsi"/>
                <w:sz w:val="20"/>
                <w:szCs w:val="20"/>
                <w:lang w:eastAsia="es-PE"/>
              </w:rPr>
              <w:t>Cloruro de cobre</w:t>
            </w:r>
          </w:p>
          <w:p w14:paraId="2CF00AD7" w14:textId="77777777" w:rsidR="00252FB9" w:rsidRPr="002950E4" w:rsidRDefault="00252FB9" w:rsidP="00252FB9">
            <w:pPr>
              <w:pStyle w:val="Prrafodelista"/>
              <w:numPr>
                <w:ilvl w:val="0"/>
                <w:numId w:val="17"/>
              </w:numPr>
              <w:ind w:left="93" w:hanging="141"/>
              <w:contextualSpacing w:val="0"/>
              <w:jc w:val="both"/>
              <w:rPr>
                <w:rFonts w:eastAsia="Times New Roman" w:cstheme="minorHAnsi"/>
                <w:sz w:val="20"/>
                <w:szCs w:val="20"/>
                <w:lang w:eastAsia="es-PE"/>
              </w:rPr>
            </w:pPr>
            <w:r w:rsidRPr="002950E4">
              <w:rPr>
                <w:rFonts w:eastAsia="Times New Roman" w:cstheme="minorHAnsi"/>
                <w:sz w:val="20"/>
                <w:szCs w:val="20"/>
                <w:lang w:eastAsia="es-PE"/>
              </w:rPr>
              <w:t>Abrillantantes</w:t>
            </w:r>
          </w:p>
          <w:p w14:paraId="0FDC9C58" w14:textId="77777777" w:rsidR="00252FB9" w:rsidRPr="002950E4" w:rsidRDefault="00252FB9" w:rsidP="00252FB9">
            <w:pPr>
              <w:pStyle w:val="Prrafodelista"/>
              <w:numPr>
                <w:ilvl w:val="0"/>
                <w:numId w:val="17"/>
              </w:numPr>
              <w:ind w:left="93" w:hanging="141"/>
              <w:contextualSpacing w:val="0"/>
              <w:jc w:val="both"/>
              <w:rPr>
                <w:rFonts w:eastAsia="Times New Roman" w:cstheme="minorHAnsi"/>
                <w:sz w:val="20"/>
                <w:szCs w:val="20"/>
                <w:lang w:eastAsia="es-PE"/>
              </w:rPr>
            </w:pPr>
            <w:r w:rsidRPr="002950E4">
              <w:rPr>
                <w:rFonts w:eastAsia="Times New Roman" w:cstheme="minorHAnsi"/>
                <w:sz w:val="20"/>
                <w:szCs w:val="20"/>
                <w:lang w:eastAsia="es-PE"/>
              </w:rPr>
              <w:t>Nivelantes</w:t>
            </w:r>
          </w:p>
          <w:p w14:paraId="1D66A553" w14:textId="77777777" w:rsidR="00252FB9" w:rsidRPr="002950E4" w:rsidRDefault="00252FB9" w:rsidP="00252FB9">
            <w:pPr>
              <w:pStyle w:val="Prrafodelista"/>
              <w:numPr>
                <w:ilvl w:val="0"/>
                <w:numId w:val="17"/>
              </w:numPr>
              <w:ind w:left="93" w:hanging="141"/>
              <w:contextualSpacing w:val="0"/>
              <w:jc w:val="both"/>
              <w:rPr>
                <w:rFonts w:eastAsia="Times New Roman" w:cstheme="minorHAnsi"/>
                <w:sz w:val="20"/>
                <w:szCs w:val="20"/>
                <w:lang w:eastAsia="es-PE"/>
              </w:rPr>
            </w:pPr>
            <w:r w:rsidRPr="002950E4">
              <w:rPr>
                <w:rFonts w:eastAsia="Times New Roman" w:cstheme="minorHAnsi"/>
                <w:sz w:val="20"/>
                <w:szCs w:val="20"/>
                <w:lang w:eastAsia="es-PE"/>
              </w:rPr>
              <w:t>Ácido sulfúrico</w:t>
            </w:r>
          </w:p>
        </w:tc>
        <w:tc>
          <w:tcPr>
            <w:tcW w:w="1518" w:type="dxa"/>
            <w:tcBorders>
              <w:top w:val="single" w:sz="4" w:space="0" w:color="auto"/>
              <w:bottom w:val="single" w:sz="4" w:space="0" w:color="auto"/>
            </w:tcBorders>
            <w:vAlign w:val="center"/>
          </w:tcPr>
          <w:p w14:paraId="05E13454" w14:textId="77777777" w:rsidR="00252FB9" w:rsidRPr="002950E4" w:rsidRDefault="00252FB9" w:rsidP="000E78C7">
            <w:pPr>
              <w:pStyle w:val="Prrafodelista"/>
              <w:ind w:left="0"/>
              <w:contextualSpacing w:val="0"/>
              <w:jc w:val="center"/>
              <w:rPr>
                <w:rFonts w:eastAsia="Times New Roman" w:cstheme="minorHAnsi"/>
                <w:sz w:val="20"/>
                <w:szCs w:val="20"/>
                <w:lang w:eastAsia="es-PE"/>
              </w:rPr>
            </w:pPr>
            <w:r w:rsidRPr="002950E4">
              <w:rPr>
                <w:rFonts w:eastAsia="Times New Roman" w:cstheme="minorHAnsi"/>
                <w:sz w:val="20"/>
                <w:szCs w:val="20"/>
                <w:lang w:eastAsia="es-PE"/>
              </w:rPr>
              <w:t>Cobre</w:t>
            </w:r>
          </w:p>
        </w:tc>
        <w:tc>
          <w:tcPr>
            <w:tcW w:w="1303" w:type="dxa"/>
            <w:tcBorders>
              <w:top w:val="single" w:sz="4" w:space="0" w:color="auto"/>
              <w:bottom w:val="single" w:sz="4" w:space="0" w:color="auto"/>
            </w:tcBorders>
            <w:vAlign w:val="center"/>
          </w:tcPr>
          <w:p w14:paraId="2BA11F75" w14:textId="77777777" w:rsidR="00252FB9" w:rsidRPr="00BE7D5B" w:rsidRDefault="00252FB9" w:rsidP="000E78C7">
            <w:pPr>
              <w:jc w:val="center"/>
              <w:rPr>
                <w:rFonts w:eastAsia="Times New Roman" w:cstheme="minorHAnsi"/>
                <w:sz w:val="20"/>
                <w:szCs w:val="20"/>
                <w:lang w:eastAsia="es-PE"/>
              </w:rPr>
            </w:pPr>
            <w:r w:rsidRPr="00BE7D5B">
              <w:rPr>
                <w:rFonts w:eastAsia="Times New Roman" w:cstheme="minorHAnsi"/>
                <w:sz w:val="20"/>
                <w:szCs w:val="20"/>
                <w:lang w:eastAsia="es-PE"/>
              </w:rPr>
              <w:t xml:space="preserve">20°C - </w:t>
            </w:r>
            <w:r>
              <w:rPr>
                <w:rFonts w:eastAsia="Times New Roman" w:cstheme="minorHAnsi"/>
                <w:sz w:val="20"/>
                <w:szCs w:val="20"/>
                <w:lang w:eastAsia="es-PE"/>
              </w:rPr>
              <w:t>4</w:t>
            </w:r>
            <w:r w:rsidRPr="00BE7D5B">
              <w:rPr>
                <w:rFonts w:eastAsia="Times New Roman" w:cstheme="minorHAnsi"/>
                <w:sz w:val="20"/>
                <w:szCs w:val="20"/>
                <w:lang w:eastAsia="es-PE"/>
              </w:rPr>
              <w:t>0°C</w:t>
            </w:r>
          </w:p>
        </w:tc>
      </w:tr>
      <w:tr w:rsidR="00252FB9" w:rsidRPr="007D152E" w14:paraId="73250E29" w14:textId="77777777" w:rsidTr="000E78C7">
        <w:trPr>
          <w:tblHeader/>
          <w:jc w:val="center"/>
        </w:trPr>
        <w:tc>
          <w:tcPr>
            <w:tcW w:w="1809" w:type="dxa"/>
            <w:tcBorders>
              <w:top w:val="single" w:sz="4" w:space="0" w:color="auto"/>
            </w:tcBorders>
            <w:vAlign w:val="center"/>
          </w:tcPr>
          <w:p w14:paraId="4B7BF084" w14:textId="77777777" w:rsidR="00252FB9" w:rsidRPr="002950E4" w:rsidRDefault="00252FB9" w:rsidP="000E78C7">
            <w:pPr>
              <w:pStyle w:val="Prrafodelista"/>
              <w:ind w:left="0"/>
              <w:contextualSpacing w:val="0"/>
              <w:jc w:val="center"/>
              <w:rPr>
                <w:rFonts w:eastAsia="Times New Roman" w:cstheme="minorHAnsi"/>
                <w:sz w:val="20"/>
                <w:szCs w:val="20"/>
                <w:lang w:eastAsia="es-PE"/>
              </w:rPr>
            </w:pPr>
            <w:r w:rsidRPr="002950E4">
              <w:rPr>
                <w:rFonts w:eastAsia="Times New Roman" w:cstheme="minorHAnsi"/>
                <w:sz w:val="20"/>
                <w:szCs w:val="20"/>
                <w:lang w:eastAsia="es-PE"/>
              </w:rPr>
              <w:t>Cobre</w:t>
            </w:r>
          </w:p>
        </w:tc>
        <w:tc>
          <w:tcPr>
            <w:tcW w:w="1665" w:type="dxa"/>
            <w:tcBorders>
              <w:top w:val="single" w:sz="4" w:space="0" w:color="auto"/>
            </w:tcBorders>
            <w:vAlign w:val="center"/>
          </w:tcPr>
          <w:p w14:paraId="6CC6CA39" w14:textId="77777777" w:rsidR="00252FB9" w:rsidRPr="002950E4" w:rsidRDefault="00252FB9" w:rsidP="000E78C7">
            <w:pPr>
              <w:pStyle w:val="Prrafodelista"/>
              <w:ind w:left="0"/>
              <w:contextualSpacing w:val="0"/>
              <w:jc w:val="center"/>
              <w:rPr>
                <w:rFonts w:eastAsia="Times New Roman" w:cstheme="minorHAnsi"/>
                <w:sz w:val="20"/>
                <w:szCs w:val="20"/>
                <w:lang w:eastAsia="es-PE"/>
              </w:rPr>
            </w:pPr>
            <w:r w:rsidRPr="002950E4">
              <w:rPr>
                <w:rFonts w:eastAsia="Times New Roman" w:cstheme="minorHAnsi"/>
                <w:sz w:val="20"/>
                <w:szCs w:val="20"/>
                <w:lang w:eastAsia="es-PE"/>
              </w:rPr>
              <w:t>Alcalino</w:t>
            </w:r>
          </w:p>
        </w:tc>
        <w:tc>
          <w:tcPr>
            <w:tcW w:w="2233" w:type="dxa"/>
            <w:tcBorders>
              <w:top w:val="single" w:sz="4" w:space="0" w:color="auto"/>
            </w:tcBorders>
            <w:vAlign w:val="center"/>
          </w:tcPr>
          <w:p w14:paraId="2148D77B" w14:textId="77777777" w:rsidR="00252FB9" w:rsidRPr="002950E4" w:rsidRDefault="00252FB9" w:rsidP="00252FB9">
            <w:pPr>
              <w:pStyle w:val="Prrafodelista"/>
              <w:numPr>
                <w:ilvl w:val="0"/>
                <w:numId w:val="17"/>
              </w:numPr>
              <w:ind w:left="93" w:hanging="141"/>
              <w:contextualSpacing w:val="0"/>
              <w:jc w:val="both"/>
              <w:rPr>
                <w:rFonts w:eastAsia="Times New Roman" w:cstheme="minorHAnsi"/>
                <w:sz w:val="20"/>
                <w:szCs w:val="20"/>
                <w:lang w:eastAsia="es-PE"/>
              </w:rPr>
            </w:pPr>
            <w:r w:rsidRPr="002950E4">
              <w:rPr>
                <w:rFonts w:eastAsia="Times New Roman" w:cstheme="minorHAnsi"/>
                <w:sz w:val="20"/>
                <w:szCs w:val="20"/>
                <w:lang w:eastAsia="es-PE"/>
              </w:rPr>
              <w:t>Sulfato de cobre</w:t>
            </w:r>
          </w:p>
          <w:p w14:paraId="027F5D62" w14:textId="77777777" w:rsidR="00252FB9" w:rsidRPr="002950E4" w:rsidRDefault="00252FB9" w:rsidP="00252FB9">
            <w:pPr>
              <w:pStyle w:val="Prrafodelista"/>
              <w:numPr>
                <w:ilvl w:val="0"/>
                <w:numId w:val="17"/>
              </w:numPr>
              <w:ind w:left="93" w:hanging="141"/>
              <w:contextualSpacing w:val="0"/>
              <w:jc w:val="both"/>
              <w:rPr>
                <w:rFonts w:eastAsia="Times New Roman" w:cstheme="minorHAnsi"/>
                <w:sz w:val="20"/>
                <w:szCs w:val="20"/>
                <w:lang w:eastAsia="es-PE"/>
              </w:rPr>
            </w:pPr>
            <w:r w:rsidRPr="002950E4">
              <w:rPr>
                <w:rFonts w:eastAsia="Times New Roman" w:cstheme="minorHAnsi"/>
                <w:sz w:val="20"/>
                <w:szCs w:val="20"/>
                <w:lang w:eastAsia="es-PE"/>
              </w:rPr>
              <w:t>Cloruro de cobre</w:t>
            </w:r>
          </w:p>
          <w:p w14:paraId="6B2E27F4" w14:textId="77777777" w:rsidR="00252FB9" w:rsidRPr="002950E4" w:rsidRDefault="00252FB9" w:rsidP="00252FB9">
            <w:pPr>
              <w:pStyle w:val="Prrafodelista"/>
              <w:numPr>
                <w:ilvl w:val="0"/>
                <w:numId w:val="17"/>
              </w:numPr>
              <w:ind w:left="93" w:hanging="141"/>
              <w:contextualSpacing w:val="0"/>
              <w:jc w:val="both"/>
              <w:rPr>
                <w:rFonts w:eastAsia="Times New Roman" w:cstheme="minorHAnsi"/>
                <w:sz w:val="20"/>
                <w:szCs w:val="20"/>
                <w:lang w:eastAsia="es-PE"/>
              </w:rPr>
            </w:pPr>
            <w:r w:rsidRPr="002950E4">
              <w:rPr>
                <w:rFonts w:eastAsia="Times New Roman" w:cstheme="minorHAnsi"/>
                <w:sz w:val="20"/>
                <w:szCs w:val="20"/>
                <w:lang w:eastAsia="es-PE"/>
              </w:rPr>
              <w:t>Cianuro</w:t>
            </w:r>
          </w:p>
          <w:p w14:paraId="64BFB40D" w14:textId="77777777" w:rsidR="00252FB9" w:rsidRPr="002950E4" w:rsidRDefault="00252FB9" w:rsidP="00252FB9">
            <w:pPr>
              <w:pStyle w:val="Prrafodelista"/>
              <w:numPr>
                <w:ilvl w:val="0"/>
                <w:numId w:val="17"/>
              </w:numPr>
              <w:ind w:left="93" w:hanging="141"/>
              <w:contextualSpacing w:val="0"/>
              <w:jc w:val="both"/>
              <w:rPr>
                <w:rFonts w:eastAsia="Times New Roman" w:cstheme="minorHAnsi"/>
                <w:sz w:val="20"/>
                <w:szCs w:val="20"/>
                <w:lang w:eastAsia="es-PE"/>
              </w:rPr>
            </w:pPr>
            <w:r w:rsidRPr="002950E4">
              <w:rPr>
                <w:rFonts w:eastAsia="Times New Roman" w:cstheme="minorHAnsi"/>
                <w:sz w:val="20"/>
                <w:szCs w:val="20"/>
                <w:lang w:eastAsia="es-PE"/>
              </w:rPr>
              <w:t>Metal alcalino</w:t>
            </w:r>
          </w:p>
        </w:tc>
        <w:tc>
          <w:tcPr>
            <w:tcW w:w="1518" w:type="dxa"/>
            <w:tcBorders>
              <w:top w:val="single" w:sz="4" w:space="0" w:color="auto"/>
            </w:tcBorders>
            <w:vAlign w:val="center"/>
          </w:tcPr>
          <w:p w14:paraId="296B4398" w14:textId="77777777" w:rsidR="00252FB9" w:rsidRPr="002950E4" w:rsidRDefault="00252FB9" w:rsidP="000E78C7">
            <w:pPr>
              <w:pStyle w:val="Prrafodelista"/>
              <w:ind w:left="0"/>
              <w:contextualSpacing w:val="0"/>
              <w:jc w:val="center"/>
              <w:rPr>
                <w:rFonts w:eastAsia="Times New Roman" w:cstheme="minorHAnsi"/>
                <w:sz w:val="20"/>
                <w:szCs w:val="20"/>
                <w:lang w:eastAsia="es-PE"/>
              </w:rPr>
            </w:pPr>
            <w:r w:rsidRPr="002950E4">
              <w:rPr>
                <w:rFonts w:eastAsia="Times New Roman" w:cstheme="minorHAnsi"/>
                <w:sz w:val="20"/>
                <w:szCs w:val="20"/>
                <w:lang w:eastAsia="es-PE"/>
              </w:rPr>
              <w:t>Cobre</w:t>
            </w:r>
          </w:p>
        </w:tc>
        <w:tc>
          <w:tcPr>
            <w:tcW w:w="1303" w:type="dxa"/>
            <w:tcBorders>
              <w:top w:val="single" w:sz="4" w:space="0" w:color="auto"/>
            </w:tcBorders>
            <w:vAlign w:val="center"/>
          </w:tcPr>
          <w:p w14:paraId="130CF523" w14:textId="77777777" w:rsidR="00252FB9" w:rsidRPr="002950E4" w:rsidRDefault="00252FB9" w:rsidP="000E78C7">
            <w:pPr>
              <w:pStyle w:val="Prrafodelista"/>
              <w:ind w:left="0"/>
              <w:contextualSpacing w:val="0"/>
              <w:jc w:val="center"/>
              <w:rPr>
                <w:rFonts w:eastAsia="Times New Roman" w:cstheme="minorHAnsi"/>
                <w:sz w:val="20"/>
                <w:szCs w:val="20"/>
                <w:lang w:eastAsia="es-PE"/>
              </w:rPr>
            </w:pPr>
            <w:r>
              <w:rPr>
                <w:rFonts w:eastAsia="Times New Roman" w:cstheme="minorHAnsi"/>
                <w:sz w:val="20"/>
                <w:szCs w:val="20"/>
                <w:lang w:eastAsia="es-PE"/>
              </w:rPr>
              <w:t>32°C - 38</w:t>
            </w:r>
            <w:r w:rsidRPr="002950E4">
              <w:rPr>
                <w:rFonts w:eastAsia="Times New Roman" w:cstheme="minorHAnsi"/>
                <w:sz w:val="20"/>
                <w:szCs w:val="20"/>
                <w:lang w:eastAsia="es-PE"/>
              </w:rPr>
              <w:t>°C</w:t>
            </w:r>
          </w:p>
        </w:tc>
      </w:tr>
    </w:tbl>
    <w:p w14:paraId="6F9D41EA" w14:textId="77777777" w:rsidR="00252FB9" w:rsidRPr="00FE3BBA" w:rsidRDefault="00252FB9" w:rsidP="00252FB9">
      <w:pPr>
        <w:spacing w:before="240" w:after="240" w:line="240" w:lineRule="auto"/>
        <w:ind w:firstLine="284"/>
        <w:jc w:val="both"/>
        <w:rPr>
          <w:rFonts w:cstheme="minorHAnsi"/>
          <w:b/>
          <w:bCs/>
          <w:lang w:eastAsia="es-PE"/>
        </w:rPr>
      </w:pPr>
      <w:r w:rsidRPr="007D152E">
        <w:rPr>
          <w:rFonts w:eastAsia="Times New Roman" w:cstheme="minorHAnsi"/>
          <w:b/>
          <w:bCs/>
          <w:i/>
          <w:iCs/>
          <w:lang w:eastAsia="es-PE"/>
        </w:rPr>
        <w:t>Nota:</w:t>
      </w:r>
      <w:r w:rsidRPr="007D152E">
        <w:rPr>
          <w:rFonts w:eastAsia="Times New Roman" w:cstheme="minorHAnsi"/>
          <w:b/>
          <w:bCs/>
          <w:lang w:eastAsia="es-PE"/>
        </w:rPr>
        <w:t xml:space="preserve"> </w:t>
      </w:r>
      <w:r w:rsidRPr="00FE3BBA">
        <w:rPr>
          <w:rFonts w:eastAsia="Times New Roman" w:cstheme="minorHAnsi"/>
          <w:b/>
          <w:bCs/>
          <w:lang w:eastAsia="es-PE"/>
        </w:rPr>
        <w:t xml:space="preserve">Adaptado de </w:t>
      </w:r>
      <w:r w:rsidRPr="00FE3BBA">
        <w:rPr>
          <w:rFonts w:cstheme="minorHAnsi"/>
          <w:b/>
          <w:bCs/>
          <w:lang w:eastAsia="es-PE"/>
        </w:rPr>
        <w:t xml:space="preserve">Electro Níquel FORCÁN </w:t>
      </w:r>
      <w:sdt>
        <w:sdtPr>
          <w:rPr>
            <w:rFonts w:cstheme="minorHAnsi"/>
            <w:b/>
            <w:bCs/>
            <w:lang w:eastAsia="es-PE"/>
          </w:rPr>
          <w:id w:val="1384904236"/>
          <w:citation/>
        </w:sdtPr>
        <w:sdtContent>
          <w:r w:rsidRPr="00FE3BBA">
            <w:rPr>
              <w:rFonts w:cstheme="minorHAnsi"/>
              <w:b/>
              <w:bCs/>
              <w:lang w:eastAsia="es-PE"/>
            </w:rPr>
            <w:fldChar w:fldCharType="begin"/>
          </w:r>
          <w:r>
            <w:rPr>
              <w:rFonts w:cstheme="minorHAnsi"/>
              <w:b/>
              <w:bCs/>
              <w:lang w:eastAsia="es-PE"/>
            </w:rPr>
            <w:instrText xml:space="preserve">CITATION Ele21 \n  \t  \l 10250 </w:instrText>
          </w:r>
          <w:r w:rsidRPr="00FE3BBA">
            <w:rPr>
              <w:rFonts w:cstheme="minorHAnsi"/>
              <w:b/>
              <w:bCs/>
              <w:lang w:eastAsia="es-PE"/>
            </w:rPr>
            <w:fldChar w:fldCharType="separate"/>
          </w:r>
          <w:r w:rsidRPr="00B75536">
            <w:rPr>
              <w:rFonts w:cstheme="minorHAnsi"/>
              <w:noProof/>
              <w:lang w:eastAsia="es-PE"/>
            </w:rPr>
            <w:t>(2021)</w:t>
          </w:r>
          <w:r w:rsidRPr="00FE3BBA">
            <w:rPr>
              <w:rFonts w:cstheme="minorHAnsi"/>
              <w:b/>
              <w:bCs/>
              <w:lang w:eastAsia="es-PE"/>
            </w:rPr>
            <w:fldChar w:fldCharType="end"/>
          </w:r>
        </w:sdtContent>
      </w:sdt>
      <w:r w:rsidRPr="00FE3BBA">
        <w:rPr>
          <w:rFonts w:cstheme="minorHAnsi"/>
          <w:b/>
          <w:bCs/>
          <w:lang w:eastAsia="es-PE"/>
        </w:rPr>
        <w:t xml:space="preserve">, Jiménez </w:t>
      </w:r>
      <w:sdt>
        <w:sdtPr>
          <w:rPr>
            <w:rFonts w:cstheme="minorHAnsi"/>
            <w:b/>
            <w:bCs/>
            <w:lang w:eastAsia="es-PE"/>
          </w:rPr>
          <w:id w:val="2131592205"/>
          <w:citation/>
        </w:sdtPr>
        <w:sdtContent>
          <w:r w:rsidRPr="00FE3BBA">
            <w:rPr>
              <w:rFonts w:cstheme="minorHAnsi"/>
              <w:b/>
              <w:bCs/>
              <w:lang w:eastAsia="es-PE"/>
            </w:rPr>
            <w:fldChar w:fldCharType="begin"/>
          </w:r>
          <w:r w:rsidRPr="00FE3BBA">
            <w:rPr>
              <w:rFonts w:cstheme="minorHAnsi"/>
              <w:b/>
              <w:bCs/>
              <w:lang w:eastAsia="es-PE"/>
            </w:rPr>
            <w:instrText xml:space="preserve">CITATION Lui18 \n  \t  \l 10250 </w:instrText>
          </w:r>
          <w:r w:rsidRPr="00FE3BBA">
            <w:rPr>
              <w:rFonts w:cstheme="minorHAnsi"/>
              <w:b/>
              <w:bCs/>
              <w:lang w:eastAsia="es-PE"/>
            </w:rPr>
            <w:fldChar w:fldCharType="separate"/>
          </w:r>
          <w:r w:rsidRPr="00B75536">
            <w:rPr>
              <w:rFonts w:cstheme="minorHAnsi"/>
              <w:noProof/>
              <w:lang w:eastAsia="es-PE"/>
            </w:rPr>
            <w:t>(2018)</w:t>
          </w:r>
          <w:r w:rsidRPr="00FE3BBA">
            <w:rPr>
              <w:rFonts w:cstheme="minorHAnsi"/>
              <w:b/>
              <w:bCs/>
              <w:lang w:eastAsia="es-PE"/>
            </w:rPr>
            <w:fldChar w:fldCharType="end"/>
          </w:r>
        </w:sdtContent>
      </w:sdt>
    </w:p>
    <w:p w14:paraId="7EF69422" w14:textId="77777777" w:rsidR="00252FB9" w:rsidRPr="007D152E" w:rsidRDefault="00252FB9" w:rsidP="000C011F">
      <w:pPr>
        <w:spacing w:before="120" w:after="120" w:line="288" w:lineRule="auto"/>
        <w:contextualSpacing/>
        <w:jc w:val="both"/>
        <w:rPr>
          <w:rFonts w:eastAsia="Times New Roman" w:cstheme="minorHAnsi"/>
          <w:lang w:eastAsia="es-PE"/>
        </w:rPr>
      </w:pPr>
      <w:r w:rsidRPr="007D152E">
        <w:rPr>
          <w:rFonts w:eastAsia="Times New Roman" w:cstheme="minorHAnsi"/>
          <w:lang w:eastAsia="es-PE"/>
        </w:rPr>
        <w:t xml:space="preserve">En el proceso electrolítico del </w:t>
      </w:r>
      <w:r>
        <w:rPr>
          <w:rFonts w:eastAsia="Times New Roman" w:cstheme="minorHAnsi"/>
          <w:lang w:eastAsia="es-PE"/>
        </w:rPr>
        <w:t>cobre</w:t>
      </w:r>
      <w:r w:rsidRPr="007D152E">
        <w:rPr>
          <w:rFonts w:eastAsia="Times New Roman" w:cstheme="minorHAnsi"/>
          <w:lang w:eastAsia="es-PE"/>
        </w:rPr>
        <w:t xml:space="preserve"> tanto ánodo como cátodo </w:t>
      </w:r>
      <w:r>
        <w:rPr>
          <w:rFonts w:eastAsia="Times New Roman" w:cstheme="minorHAnsi"/>
          <w:lang w:eastAsia="es-PE"/>
        </w:rPr>
        <w:t xml:space="preserve">también están un poco sumergidos en el electrolito y </w:t>
      </w:r>
      <w:r w:rsidRPr="007D152E">
        <w:rPr>
          <w:rFonts w:eastAsia="Times New Roman" w:cstheme="minorHAnsi"/>
          <w:lang w:eastAsia="es-PE"/>
        </w:rPr>
        <w:t xml:space="preserve">conectados al polo positivo y negativo del generador eléctrico respectivamente, la corriente </w:t>
      </w:r>
      <w:r>
        <w:rPr>
          <w:rFonts w:eastAsia="Times New Roman" w:cstheme="minorHAnsi"/>
          <w:lang w:eastAsia="es-PE"/>
        </w:rPr>
        <w:t>transita</w:t>
      </w:r>
      <w:r w:rsidRPr="007D152E">
        <w:rPr>
          <w:rFonts w:eastAsia="Times New Roman" w:cstheme="minorHAnsi"/>
          <w:lang w:eastAsia="es-PE"/>
        </w:rPr>
        <w:t xml:space="preserve"> del ánodo al cátodo</w:t>
      </w:r>
      <w:r>
        <w:rPr>
          <w:rFonts w:eastAsia="Times New Roman" w:cstheme="minorHAnsi"/>
          <w:lang w:eastAsia="es-PE"/>
        </w:rPr>
        <w:t>,</w:t>
      </w:r>
      <w:r w:rsidRPr="007D152E">
        <w:rPr>
          <w:rFonts w:eastAsia="Times New Roman" w:cstheme="minorHAnsi"/>
          <w:lang w:eastAsia="es-PE"/>
        </w:rPr>
        <w:t xml:space="preserve"> pasando por el electrolito, al cual se van desplazando los iones de </w:t>
      </w:r>
      <w:r>
        <w:rPr>
          <w:rFonts w:eastAsia="Times New Roman" w:cstheme="minorHAnsi"/>
          <w:lang w:eastAsia="es-PE"/>
        </w:rPr>
        <w:t>cobre</w:t>
      </w:r>
      <w:r w:rsidRPr="007D152E">
        <w:rPr>
          <w:rFonts w:eastAsia="Times New Roman" w:cstheme="minorHAnsi"/>
          <w:lang w:eastAsia="es-PE"/>
        </w:rPr>
        <w:t xml:space="preserve"> del ánodo hasta </w:t>
      </w:r>
      <w:r>
        <w:rPr>
          <w:rFonts w:eastAsia="Times New Roman" w:cstheme="minorHAnsi"/>
          <w:lang w:eastAsia="es-PE"/>
        </w:rPr>
        <w:t>depositarse sobre</w:t>
      </w:r>
      <w:r w:rsidRPr="007D152E">
        <w:rPr>
          <w:rFonts w:eastAsia="Times New Roman" w:cstheme="minorHAnsi"/>
          <w:lang w:eastAsia="es-PE"/>
        </w:rPr>
        <w:t xml:space="preserve"> la superficie de las piezas a </w:t>
      </w:r>
      <w:r>
        <w:rPr>
          <w:rFonts w:eastAsia="Times New Roman" w:cstheme="minorHAnsi"/>
          <w:lang w:eastAsia="es-PE"/>
        </w:rPr>
        <w:t>cobrear</w:t>
      </w:r>
      <w:r w:rsidRPr="007D152E">
        <w:rPr>
          <w:rFonts w:eastAsia="Times New Roman" w:cstheme="minorHAnsi"/>
          <w:lang w:eastAsia="es-PE"/>
        </w:rPr>
        <w:t>.</w:t>
      </w:r>
    </w:p>
    <w:p w14:paraId="549DCC5E" w14:textId="77777777" w:rsidR="00252FB9" w:rsidRPr="007D152E" w:rsidRDefault="00252FB9" w:rsidP="00252FB9">
      <w:pPr>
        <w:spacing w:before="120" w:after="120" w:line="288" w:lineRule="auto"/>
        <w:contextualSpacing/>
        <w:jc w:val="both"/>
        <w:rPr>
          <w:rFonts w:eastAsia="Times New Roman" w:cstheme="minorHAnsi"/>
          <w:lang w:eastAsia="es-PE"/>
        </w:rPr>
      </w:pPr>
      <w:r w:rsidRPr="007D152E">
        <w:rPr>
          <w:rFonts w:eastAsia="Times New Roman" w:cstheme="minorHAnsi"/>
          <w:lang w:eastAsia="es-PE"/>
        </w:rPr>
        <w:t xml:space="preserve">Tipos de </w:t>
      </w:r>
      <w:r>
        <w:rPr>
          <w:rFonts w:eastAsia="Times New Roman" w:cstheme="minorHAnsi"/>
          <w:lang w:eastAsia="es-PE"/>
        </w:rPr>
        <w:t>cobread</w:t>
      </w:r>
      <w:r w:rsidRPr="007D152E">
        <w:rPr>
          <w:rFonts w:eastAsia="Times New Roman" w:cstheme="minorHAnsi"/>
          <w:lang w:eastAsia="es-PE"/>
        </w:rPr>
        <w:t>o:</w:t>
      </w:r>
    </w:p>
    <w:p w14:paraId="44B62144" w14:textId="77777777" w:rsidR="00252FB9" w:rsidRDefault="00252FB9" w:rsidP="00C5267D">
      <w:pPr>
        <w:pStyle w:val="Prrafodelista"/>
        <w:numPr>
          <w:ilvl w:val="0"/>
          <w:numId w:val="38"/>
        </w:numPr>
        <w:tabs>
          <w:tab w:val="left" w:pos="2694"/>
        </w:tabs>
        <w:spacing w:before="120" w:after="120" w:line="288" w:lineRule="auto"/>
        <w:jc w:val="both"/>
        <w:rPr>
          <w:rFonts w:eastAsia="Times New Roman" w:cstheme="minorHAnsi"/>
          <w:lang w:eastAsia="es-PE"/>
        </w:rPr>
      </w:pPr>
      <w:r>
        <w:rPr>
          <w:rFonts w:eastAsia="Times New Roman" w:cstheme="minorHAnsi"/>
          <w:lang w:eastAsia="es-PE"/>
        </w:rPr>
        <w:t>Cobre ácido: La composición de este electrolito está constituida además de sulfatos y cloruros, por abrillantantes, nivelantes y ácido sulfúrico, haciendo de esta una compleja combinación y por ende un proceso de difícil realización.</w:t>
      </w:r>
    </w:p>
    <w:p w14:paraId="1FD6CC66" w14:textId="4BEC3A0D" w:rsidR="00252FB9" w:rsidRPr="000C011F" w:rsidRDefault="00252FB9" w:rsidP="00252FB9">
      <w:pPr>
        <w:pStyle w:val="Prrafodelista"/>
        <w:numPr>
          <w:ilvl w:val="0"/>
          <w:numId w:val="38"/>
        </w:numPr>
        <w:spacing w:before="120" w:after="120" w:line="288" w:lineRule="auto"/>
        <w:jc w:val="both"/>
        <w:rPr>
          <w:rFonts w:eastAsia="Times New Roman" w:cstheme="minorHAnsi"/>
          <w:lang w:eastAsia="es-PE"/>
        </w:rPr>
      </w:pPr>
      <w:r>
        <w:rPr>
          <w:rFonts w:eastAsia="Times New Roman" w:cstheme="minorHAnsi"/>
          <w:lang w:eastAsia="es-PE"/>
        </w:rPr>
        <w:t>Cobre alcalino: La composición de este electrolito está constituida además de sulfatos y cloruros, principalmente por cianuro y metal alcalino.</w:t>
      </w:r>
    </w:p>
    <w:p w14:paraId="4C334F9D" w14:textId="7544B637" w:rsidR="00006A85" w:rsidRPr="007D152E" w:rsidRDefault="001925DF" w:rsidP="00512118">
      <w:pPr>
        <w:spacing w:before="120" w:after="120" w:line="288" w:lineRule="auto"/>
        <w:contextualSpacing/>
        <w:jc w:val="both"/>
        <w:rPr>
          <w:rFonts w:cstheme="minorHAnsi"/>
          <w:color w:val="000000" w:themeColor="text1"/>
        </w:rPr>
      </w:pPr>
      <w:r w:rsidRPr="000C011F">
        <w:rPr>
          <w:rFonts w:cstheme="minorHAnsi"/>
          <w:color w:val="000000" w:themeColor="text1"/>
        </w:rPr>
        <w:t xml:space="preserve">2. </w:t>
      </w:r>
      <w:r w:rsidR="00FF5453" w:rsidRPr="000C011F">
        <w:rPr>
          <w:rFonts w:cstheme="minorHAnsi"/>
          <w:color w:val="000000" w:themeColor="text1"/>
        </w:rPr>
        <w:t>A</w:t>
      </w:r>
      <w:r w:rsidR="004261D8">
        <w:rPr>
          <w:rFonts w:cstheme="minorHAnsi"/>
          <w:color w:val="000000" w:themeColor="text1"/>
        </w:rPr>
        <w:t>plicaciones a piezas y materiales</w:t>
      </w:r>
    </w:p>
    <w:p w14:paraId="47E77920" w14:textId="77777777" w:rsidR="000C011F" w:rsidRDefault="000A27FB" w:rsidP="000C011F">
      <w:pPr>
        <w:spacing w:before="120" w:after="120" w:line="288" w:lineRule="auto"/>
        <w:contextualSpacing/>
        <w:jc w:val="both"/>
        <w:rPr>
          <w:rFonts w:cstheme="minorHAnsi"/>
          <w:color w:val="000000" w:themeColor="text1"/>
        </w:rPr>
      </w:pPr>
      <w:r w:rsidRPr="007D152E">
        <w:rPr>
          <w:rFonts w:cstheme="minorHAnsi"/>
          <w:color w:val="000000" w:themeColor="text1"/>
        </w:rPr>
        <w:t>L</w:t>
      </w:r>
      <w:r w:rsidR="00252FB9">
        <w:rPr>
          <w:rFonts w:cstheme="minorHAnsi"/>
          <w:color w:val="000000" w:themeColor="text1"/>
        </w:rPr>
        <w:t>as aplicaciones de estos procesos son diversas y depende de lo que quiera obtener</w:t>
      </w:r>
      <w:r w:rsidRPr="007D152E">
        <w:rPr>
          <w:rFonts w:cstheme="minorHAnsi"/>
          <w:color w:val="000000" w:themeColor="text1"/>
        </w:rPr>
        <w:t>:</w:t>
      </w:r>
    </w:p>
    <w:p w14:paraId="5739B7CF" w14:textId="60ACF9D5" w:rsidR="003F42E3" w:rsidRPr="000C011F" w:rsidRDefault="000C011F" w:rsidP="000C011F">
      <w:pPr>
        <w:spacing w:before="120" w:after="120" w:line="288" w:lineRule="auto"/>
        <w:contextualSpacing/>
        <w:jc w:val="both"/>
        <w:rPr>
          <w:rFonts w:cstheme="minorHAnsi"/>
          <w:color w:val="000000" w:themeColor="text1"/>
        </w:rPr>
      </w:pPr>
      <w:r>
        <w:rPr>
          <w:rFonts w:cstheme="minorHAnsi"/>
          <w:color w:val="000000" w:themeColor="text1"/>
        </w:rPr>
        <w:t xml:space="preserve">2.1. </w:t>
      </w:r>
      <w:r w:rsidR="00F677E2" w:rsidRPr="000C011F">
        <w:rPr>
          <w:rFonts w:eastAsia="Times New Roman" w:cstheme="minorHAnsi"/>
          <w:lang w:eastAsia="es-PE"/>
        </w:rPr>
        <w:t>Recubrimiento de cromo</w:t>
      </w:r>
      <w:r w:rsidR="003F42E3" w:rsidRPr="000C011F">
        <w:rPr>
          <w:rFonts w:eastAsia="Times New Roman" w:cstheme="minorHAnsi"/>
          <w:lang w:eastAsia="es-PE"/>
        </w:rPr>
        <w:t xml:space="preserve">: </w:t>
      </w:r>
      <w:r w:rsidR="00F677E2" w:rsidRPr="000C011F">
        <w:rPr>
          <w:rFonts w:eastAsia="Times New Roman" w:cstheme="minorHAnsi"/>
          <w:lang w:eastAsia="es-PE"/>
        </w:rPr>
        <w:t>Las propiedades que posee el cromo, tales como dureza y anticorrosión</w:t>
      </w:r>
      <w:r w:rsidR="00541570" w:rsidRPr="000C011F">
        <w:rPr>
          <w:rFonts w:eastAsia="Times New Roman" w:cstheme="minorHAnsi"/>
          <w:lang w:eastAsia="es-PE"/>
        </w:rPr>
        <w:t xml:space="preserve"> permiten aplicaciones a piezas sometidas a restauración, fricción, roce continuo y expuestas a ambientes húmedos</w:t>
      </w:r>
      <w:r w:rsidR="00F677E2" w:rsidRPr="000C011F">
        <w:rPr>
          <w:rFonts w:eastAsia="Times New Roman" w:cstheme="minorHAnsi"/>
          <w:lang w:eastAsia="es-PE"/>
        </w:rPr>
        <w:t xml:space="preserve">. De manera general se utiliza como acabado final </w:t>
      </w:r>
      <w:r w:rsidR="00A62A77" w:rsidRPr="000C011F">
        <w:rPr>
          <w:rFonts w:eastAsia="Times New Roman" w:cstheme="minorHAnsi"/>
          <w:lang w:eastAsia="es-PE"/>
        </w:rPr>
        <w:t>después</w:t>
      </w:r>
      <w:r w:rsidR="00F677E2" w:rsidRPr="000C011F">
        <w:rPr>
          <w:rFonts w:eastAsia="Times New Roman" w:cstheme="minorHAnsi"/>
          <w:lang w:eastAsia="es-PE"/>
        </w:rPr>
        <w:t xml:space="preserve"> de otros recubrimientos como niquelado o cobreado.</w:t>
      </w:r>
    </w:p>
    <w:p w14:paraId="15FDFAF9" w14:textId="77777777" w:rsidR="00F46E9E" w:rsidRPr="007D152E" w:rsidRDefault="00F677E2" w:rsidP="00512118">
      <w:pPr>
        <w:spacing w:before="120" w:after="120" w:line="288" w:lineRule="auto"/>
        <w:contextualSpacing/>
        <w:jc w:val="both"/>
        <w:rPr>
          <w:rFonts w:eastAsia="Times New Roman" w:cstheme="minorHAnsi"/>
          <w:lang w:eastAsia="es-PE"/>
        </w:rPr>
      </w:pPr>
      <w:r w:rsidRPr="007D152E">
        <w:rPr>
          <w:rFonts w:eastAsia="Times New Roman" w:cstheme="minorHAnsi"/>
          <w:lang w:eastAsia="es-PE"/>
        </w:rPr>
        <w:t xml:space="preserve">Entre los materiales o piezas a los que se aplica el cromado </w:t>
      </w:r>
      <w:r w:rsidR="00D66AF6" w:rsidRPr="007D152E">
        <w:rPr>
          <w:rFonts w:eastAsia="Times New Roman" w:cstheme="minorHAnsi"/>
          <w:lang w:eastAsia="es-PE"/>
        </w:rPr>
        <w:t xml:space="preserve">según el tipo, </w:t>
      </w:r>
      <w:r w:rsidRPr="007D152E">
        <w:rPr>
          <w:rFonts w:eastAsia="Times New Roman" w:cstheme="minorHAnsi"/>
          <w:lang w:eastAsia="es-PE"/>
        </w:rPr>
        <w:t>tenemos:</w:t>
      </w:r>
    </w:p>
    <w:p w14:paraId="4B00057F" w14:textId="205981F7" w:rsidR="00F46E9E" w:rsidRPr="007D152E" w:rsidRDefault="00D66AF6" w:rsidP="006F0DFE">
      <w:pPr>
        <w:pStyle w:val="Prrafodelista"/>
        <w:numPr>
          <w:ilvl w:val="0"/>
          <w:numId w:val="27"/>
        </w:numPr>
        <w:spacing w:before="120" w:after="120" w:line="288" w:lineRule="auto"/>
        <w:jc w:val="both"/>
        <w:rPr>
          <w:rFonts w:eastAsia="Times New Roman" w:cstheme="minorHAnsi"/>
          <w:lang w:eastAsia="es-PE"/>
        </w:rPr>
      </w:pPr>
      <w:r w:rsidRPr="007D152E">
        <w:rPr>
          <w:rFonts w:eastAsia="Times New Roman" w:cstheme="minorHAnsi"/>
          <w:lang w:eastAsia="es-PE"/>
        </w:rPr>
        <w:t>Cromado duro:</w:t>
      </w:r>
      <w:r w:rsidR="006F0DFE" w:rsidRPr="007D152E">
        <w:rPr>
          <w:rFonts w:eastAsia="Times New Roman" w:cstheme="minorHAnsi"/>
          <w:lang w:eastAsia="es-PE"/>
        </w:rPr>
        <w:t xml:space="preserve"> Su aplicación es en componentes que están sometidos a impactos, rozamientos o altas temperaturas, tales como </w:t>
      </w:r>
      <w:r w:rsidRPr="007D152E">
        <w:rPr>
          <w:rFonts w:eastAsia="Times New Roman" w:cstheme="minorHAnsi"/>
          <w:lang w:eastAsia="es-PE"/>
        </w:rPr>
        <w:t>pistones, cojinetes, cigüeñales, cilindro</w:t>
      </w:r>
      <w:r w:rsidR="00A62A77" w:rsidRPr="007D152E">
        <w:rPr>
          <w:rFonts w:eastAsia="Times New Roman" w:cstheme="minorHAnsi"/>
          <w:lang w:eastAsia="es-PE"/>
        </w:rPr>
        <w:t>s</w:t>
      </w:r>
      <w:r w:rsidRPr="007D152E">
        <w:rPr>
          <w:rFonts w:eastAsia="Times New Roman" w:cstheme="minorHAnsi"/>
          <w:lang w:eastAsia="es-PE"/>
        </w:rPr>
        <w:t xml:space="preserve"> hidráulico</w:t>
      </w:r>
      <w:r w:rsidR="00A62A77" w:rsidRPr="007D152E">
        <w:rPr>
          <w:rFonts w:eastAsia="Times New Roman" w:cstheme="minorHAnsi"/>
          <w:lang w:eastAsia="es-PE"/>
        </w:rPr>
        <w:t>s</w:t>
      </w:r>
      <w:r w:rsidRPr="007D152E">
        <w:rPr>
          <w:rFonts w:eastAsia="Times New Roman" w:cstheme="minorHAnsi"/>
          <w:lang w:eastAsia="es-PE"/>
        </w:rPr>
        <w:t>, válvulas.</w:t>
      </w:r>
    </w:p>
    <w:p w14:paraId="1844F375" w14:textId="0BE258BB" w:rsidR="00CE6B64" w:rsidRPr="007D152E" w:rsidRDefault="00D66AF6" w:rsidP="00CA719A">
      <w:pPr>
        <w:pStyle w:val="Prrafodelista"/>
        <w:numPr>
          <w:ilvl w:val="0"/>
          <w:numId w:val="24"/>
        </w:numPr>
        <w:spacing w:before="120" w:after="120" w:line="288" w:lineRule="auto"/>
        <w:jc w:val="both"/>
        <w:rPr>
          <w:rFonts w:eastAsia="Times New Roman" w:cstheme="minorHAnsi"/>
          <w:lang w:eastAsia="es-PE"/>
        </w:rPr>
      </w:pPr>
      <w:r w:rsidRPr="007D152E">
        <w:rPr>
          <w:rFonts w:eastAsia="Times New Roman" w:cstheme="minorHAnsi"/>
          <w:lang w:eastAsia="es-PE"/>
        </w:rPr>
        <w:t>Cromado decorativo:</w:t>
      </w:r>
      <w:r w:rsidR="007C3766" w:rsidRPr="007D152E">
        <w:rPr>
          <w:rFonts w:eastAsia="Times New Roman" w:cstheme="minorHAnsi"/>
          <w:lang w:eastAsia="es-PE"/>
        </w:rPr>
        <w:t xml:space="preserve"> </w:t>
      </w:r>
      <w:r w:rsidR="00CA719A" w:rsidRPr="007D152E">
        <w:rPr>
          <w:rFonts w:eastAsia="Times New Roman" w:cstheme="minorHAnsi"/>
          <w:lang w:eastAsia="es-PE"/>
        </w:rPr>
        <w:t xml:space="preserve">Se aplica a productos industriales o para el hogar: </w:t>
      </w:r>
      <w:r w:rsidR="000F465E" w:rsidRPr="007D152E">
        <w:rPr>
          <w:rFonts w:eastAsia="Times New Roman" w:cstheme="minorHAnsi"/>
          <w:lang w:eastAsia="es-PE"/>
        </w:rPr>
        <w:t>piezas de la industria automotriz, accesorios de baño, tiradores, pomos.</w:t>
      </w:r>
    </w:p>
    <w:p w14:paraId="2C46D028" w14:textId="5F8149A8" w:rsidR="00CE6B64" w:rsidRPr="007D152E" w:rsidRDefault="007C3766" w:rsidP="00512118">
      <w:pPr>
        <w:pStyle w:val="Prrafodelista"/>
        <w:numPr>
          <w:ilvl w:val="0"/>
          <w:numId w:val="20"/>
        </w:numPr>
        <w:spacing w:before="120" w:after="120" w:line="288" w:lineRule="auto"/>
        <w:jc w:val="both"/>
        <w:rPr>
          <w:rFonts w:eastAsia="Times New Roman" w:cstheme="minorHAnsi"/>
          <w:lang w:eastAsia="es-PE"/>
        </w:rPr>
      </w:pPr>
      <w:r w:rsidRPr="007D152E">
        <w:rPr>
          <w:rFonts w:eastAsia="Times New Roman" w:cstheme="minorHAnsi"/>
          <w:lang w:eastAsia="es-PE"/>
        </w:rPr>
        <w:t>Cromado</w:t>
      </w:r>
      <w:r w:rsidR="00CE6B64" w:rsidRPr="007D152E">
        <w:rPr>
          <w:rFonts w:eastAsia="Times New Roman" w:cstheme="minorHAnsi"/>
          <w:lang w:eastAsia="es-PE"/>
        </w:rPr>
        <w:t xml:space="preserve"> brillante</w:t>
      </w:r>
      <w:r w:rsidRPr="007D152E">
        <w:rPr>
          <w:rFonts w:eastAsia="Times New Roman" w:cstheme="minorHAnsi"/>
          <w:lang w:eastAsia="es-PE"/>
        </w:rPr>
        <w:t>: se aplica a objetos de equipamiento comercial, hostelería y en válvulas.</w:t>
      </w:r>
    </w:p>
    <w:p w14:paraId="24F91B03" w14:textId="47730F91" w:rsidR="00CE6B64" w:rsidRPr="007D152E" w:rsidRDefault="007C3766" w:rsidP="00512118">
      <w:pPr>
        <w:pStyle w:val="Prrafodelista"/>
        <w:numPr>
          <w:ilvl w:val="0"/>
          <w:numId w:val="20"/>
        </w:numPr>
        <w:spacing w:before="120" w:after="120" w:line="288" w:lineRule="auto"/>
        <w:jc w:val="both"/>
        <w:rPr>
          <w:rFonts w:eastAsia="Times New Roman" w:cstheme="minorHAnsi"/>
          <w:lang w:eastAsia="es-PE"/>
        </w:rPr>
      </w:pPr>
      <w:r w:rsidRPr="007D152E">
        <w:rPr>
          <w:rFonts w:eastAsia="Times New Roman" w:cstheme="minorHAnsi"/>
          <w:lang w:eastAsia="es-PE"/>
        </w:rPr>
        <w:t>Cromado</w:t>
      </w:r>
      <w:r w:rsidR="00CE6B64" w:rsidRPr="007D152E">
        <w:rPr>
          <w:rFonts w:eastAsia="Times New Roman" w:cstheme="minorHAnsi"/>
          <w:lang w:eastAsia="es-PE"/>
        </w:rPr>
        <w:t xml:space="preserve"> mate</w:t>
      </w:r>
      <w:r w:rsidRPr="007D152E">
        <w:rPr>
          <w:rFonts w:eastAsia="Times New Roman" w:cstheme="minorHAnsi"/>
          <w:lang w:eastAsia="es-PE"/>
        </w:rPr>
        <w:t>: utilizado para el grabado de material laminado en el papel y plástico</w:t>
      </w:r>
    </w:p>
    <w:p w14:paraId="5791E841" w14:textId="77777777" w:rsidR="000C011F" w:rsidRDefault="007C3766" w:rsidP="000C011F">
      <w:pPr>
        <w:pStyle w:val="Prrafodelista"/>
        <w:numPr>
          <w:ilvl w:val="0"/>
          <w:numId w:val="20"/>
        </w:numPr>
        <w:spacing w:before="120" w:after="120" w:line="288" w:lineRule="auto"/>
        <w:jc w:val="both"/>
        <w:rPr>
          <w:rFonts w:eastAsia="Times New Roman" w:cstheme="minorHAnsi"/>
          <w:lang w:eastAsia="es-PE"/>
        </w:rPr>
      </w:pPr>
      <w:r w:rsidRPr="007D152E">
        <w:rPr>
          <w:rFonts w:eastAsia="Times New Roman" w:cstheme="minorHAnsi"/>
          <w:lang w:eastAsia="es-PE"/>
        </w:rPr>
        <w:t>Cromado</w:t>
      </w:r>
      <w:r w:rsidR="00CE6B64" w:rsidRPr="007D152E">
        <w:rPr>
          <w:rFonts w:eastAsia="Times New Roman" w:cstheme="minorHAnsi"/>
          <w:lang w:eastAsia="es-PE"/>
        </w:rPr>
        <w:t xml:space="preserve"> satinado</w:t>
      </w:r>
      <w:r w:rsidRPr="007D152E">
        <w:rPr>
          <w:rFonts w:eastAsia="Times New Roman" w:cstheme="minorHAnsi"/>
          <w:lang w:eastAsia="es-PE"/>
        </w:rPr>
        <w:t>: usado en muebles metálicos y producto</w:t>
      </w:r>
      <w:r w:rsidR="003A7EC9" w:rsidRPr="007D152E">
        <w:rPr>
          <w:rFonts w:eastAsia="Times New Roman" w:cstheme="minorHAnsi"/>
          <w:lang w:eastAsia="es-PE"/>
        </w:rPr>
        <w:t>s</w:t>
      </w:r>
      <w:r w:rsidRPr="007D152E">
        <w:rPr>
          <w:rFonts w:eastAsia="Times New Roman" w:cstheme="minorHAnsi"/>
          <w:lang w:eastAsia="es-PE"/>
        </w:rPr>
        <w:t xml:space="preserve"> de iluminación.</w:t>
      </w:r>
    </w:p>
    <w:p w14:paraId="0443E73E" w14:textId="272CC607" w:rsidR="00366AD3" w:rsidRPr="000C011F" w:rsidRDefault="00F677E2" w:rsidP="000C011F">
      <w:pPr>
        <w:pStyle w:val="Prrafodelista"/>
        <w:numPr>
          <w:ilvl w:val="1"/>
          <w:numId w:val="39"/>
        </w:numPr>
        <w:spacing w:before="120" w:after="120" w:line="288" w:lineRule="auto"/>
        <w:jc w:val="both"/>
        <w:rPr>
          <w:rFonts w:eastAsia="Times New Roman" w:cstheme="minorHAnsi"/>
          <w:lang w:eastAsia="es-PE"/>
        </w:rPr>
      </w:pPr>
      <w:r w:rsidRPr="000C011F">
        <w:rPr>
          <w:rFonts w:eastAsia="Times New Roman" w:cstheme="minorHAnsi"/>
          <w:lang w:eastAsia="es-PE"/>
        </w:rPr>
        <w:lastRenderedPageBreak/>
        <w:t>Recubrimiento de níquel</w:t>
      </w:r>
      <w:r w:rsidR="000726EA" w:rsidRPr="000C011F">
        <w:rPr>
          <w:rFonts w:eastAsia="Times New Roman" w:cstheme="minorHAnsi"/>
          <w:lang w:eastAsia="es-PE"/>
        </w:rPr>
        <w:t xml:space="preserve">: </w:t>
      </w:r>
      <w:r w:rsidR="00E02264" w:rsidRPr="000C011F">
        <w:rPr>
          <w:rFonts w:eastAsia="Times New Roman" w:cstheme="minorHAnsi"/>
          <w:lang w:eastAsia="es-PE"/>
        </w:rPr>
        <w:t>Las propiedades que posee el níquel, tales como buen conductor de la electricidad, ductilidad, ferromagnético</w:t>
      </w:r>
      <w:r w:rsidR="00265F5C" w:rsidRPr="000C011F">
        <w:rPr>
          <w:rFonts w:eastAsia="Times New Roman" w:cstheme="minorHAnsi"/>
          <w:lang w:eastAsia="es-PE"/>
        </w:rPr>
        <w:t xml:space="preserve">, </w:t>
      </w:r>
      <w:r w:rsidR="00E02264" w:rsidRPr="000C011F">
        <w:rPr>
          <w:rFonts w:eastAsia="Times New Roman" w:cstheme="minorHAnsi"/>
          <w:lang w:eastAsia="es-PE"/>
        </w:rPr>
        <w:t>resistente a la abrasión</w:t>
      </w:r>
      <w:r w:rsidR="00265F5C" w:rsidRPr="000C011F">
        <w:rPr>
          <w:rFonts w:eastAsia="Times New Roman" w:cstheme="minorHAnsi"/>
          <w:lang w:eastAsia="es-PE"/>
        </w:rPr>
        <w:t>, resistente</w:t>
      </w:r>
      <w:r w:rsidR="00E02264" w:rsidRPr="000C011F">
        <w:rPr>
          <w:rFonts w:eastAsia="Times New Roman" w:cstheme="minorHAnsi"/>
          <w:lang w:eastAsia="es-PE"/>
        </w:rPr>
        <w:t xml:space="preserve"> </w:t>
      </w:r>
      <w:r w:rsidR="00265F5C" w:rsidRPr="000C011F">
        <w:rPr>
          <w:rFonts w:eastAsia="Times New Roman" w:cstheme="minorHAnsi"/>
          <w:lang w:eastAsia="es-PE"/>
        </w:rPr>
        <w:t xml:space="preserve">al ataque de ácidos y bases y tener buen potencial como catalizados, </w:t>
      </w:r>
      <w:r w:rsidR="00E02264" w:rsidRPr="000C011F">
        <w:rPr>
          <w:rFonts w:eastAsia="Times New Roman" w:cstheme="minorHAnsi"/>
          <w:lang w:eastAsia="es-PE"/>
        </w:rPr>
        <w:t xml:space="preserve">dan lugar a su uso en diversas aplicaciones. </w:t>
      </w:r>
    </w:p>
    <w:p w14:paraId="426E4D8B" w14:textId="792C10BB" w:rsidR="00FA32CA" w:rsidRPr="007D152E" w:rsidRDefault="00FA32CA" w:rsidP="00FA32CA">
      <w:pPr>
        <w:pStyle w:val="Prrafodelista"/>
        <w:numPr>
          <w:ilvl w:val="0"/>
          <w:numId w:val="24"/>
        </w:numPr>
        <w:spacing w:before="120" w:after="120" w:line="288" w:lineRule="auto"/>
        <w:jc w:val="both"/>
        <w:rPr>
          <w:rFonts w:eastAsia="Times New Roman" w:cstheme="minorHAnsi"/>
          <w:lang w:eastAsia="es-PE"/>
        </w:rPr>
      </w:pPr>
      <w:r w:rsidRPr="007D152E">
        <w:rPr>
          <w:rFonts w:eastAsia="Times New Roman" w:cstheme="minorHAnsi"/>
          <w:lang w:eastAsia="es-PE"/>
        </w:rPr>
        <w:t>Niquelado brillante: en el sector industrial se pueden encontrar las válvulas</w:t>
      </w:r>
      <w:r w:rsidR="00C72531" w:rsidRPr="007D152E">
        <w:rPr>
          <w:rFonts w:eastAsia="Times New Roman" w:cstheme="minorHAnsi"/>
          <w:lang w:eastAsia="es-PE"/>
        </w:rPr>
        <w:t>, griferías, cerrajería y piezas de fabricación de herramientas.</w:t>
      </w:r>
    </w:p>
    <w:p w14:paraId="1CA19AAD" w14:textId="2F1E945F" w:rsidR="00FA32CA" w:rsidRPr="007D152E" w:rsidRDefault="00FA32CA" w:rsidP="00FA32CA">
      <w:pPr>
        <w:pStyle w:val="Prrafodelista"/>
        <w:numPr>
          <w:ilvl w:val="0"/>
          <w:numId w:val="24"/>
        </w:numPr>
        <w:spacing w:before="120" w:after="120" w:line="288" w:lineRule="auto"/>
        <w:jc w:val="both"/>
        <w:rPr>
          <w:rFonts w:eastAsia="Times New Roman" w:cstheme="minorHAnsi"/>
          <w:lang w:eastAsia="es-PE"/>
        </w:rPr>
      </w:pPr>
      <w:r w:rsidRPr="007D152E">
        <w:rPr>
          <w:rFonts w:eastAsia="Times New Roman" w:cstheme="minorHAnsi"/>
          <w:lang w:eastAsia="es-PE"/>
        </w:rPr>
        <w:t>Niquelado mate:</w:t>
      </w:r>
      <w:r w:rsidR="00AB3EF8" w:rsidRPr="007D152E">
        <w:rPr>
          <w:rFonts w:eastAsia="Times New Roman" w:cstheme="minorHAnsi"/>
          <w:lang w:eastAsia="es-PE"/>
        </w:rPr>
        <w:t xml:space="preserve"> piezas de decoración</w:t>
      </w:r>
    </w:p>
    <w:p w14:paraId="2085A742" w14:textId="55D296E8" w:rsidR="00FA32CA" w:rsidRPr="00A17303" w:rsidRDefault="00FA32CA" w:rsidP="00A17303">
      <w:pPr>
        <w:pStyle w:val="Prrafodelista"/>
        <w:numPr>
          <w:ilvl w:val="0"/>
          <w:numId w:val="24"/>
        </w:numPr>
        <w:spacing w:before="120" w:after="120" w:line="288" w:lineRule="auto"/>
        <w:jc w:val="both"/>
        <w:rPr>
          <w:rFonts w:eastAsia="Times New Roman" w:cstheme="minorHAnsi"/>
          <w:lang w:eastAsia="es-PE"/>
        </w:rPr>
      </w:pPr>
      <w:r w:rsidRPr="007D152E">
        <w:rPr>
          <w:rFonts w:eastAsia="Times New Roman" w:cstheme="minorHAnsi"/>
          <w:lang w:eastAsia="es-PE"/>
        </w:rPr>
        <w:t>Niquelado satinado:</w:t>
      </w:r>
      <w:r w:rsidR="00AB3EF8" w:rsidRPr="007D152E">
        <w:rPr>
          <w:rFonts w:eastAsia="Times New Roman" w:cstheme="minorHAnsi"/>
          <w:lang w:eastAsia="es-PE"/>
        </w:rPr>
        <w:t xml:space="preserve"> piezas de decoración</w:t>
      </w:r>
    </w:p>
    <w:p w14:paraId="7D1549CB" w14:textId="0A79CF05" w:rsidR="00CF50B5" w:rsidRPr="000C011F" w:rsidRDefault="00A2406D" w:rsidP="000C011F">
      <w:pPr>
        <w:pStyle w:val="Prrafodelista"/>
        <w:numPr>
          <w:ilvl w:val="1"/>
          <w:numId w:val="39"/>
        </w:numPr>
        <w:spacing w:before="120" w:after="120" w:line="288" w:lineRule="auto"/>
        <w:jc w:val="both"/>
        <w:rPr>
          <w:rFonts w:eastAsia="Times New Roman" w:cstheme="minorHAnsi"/>
          <w:lang w:eastAsia="es-PE"/>
        </w:rPr>
      </w:pPr>
      <w:r w:rsidRPr="000C011F">
        <w:rPr>
          <w:rFonts w:eastAsia="Times New Roman" w:cstheme="minorHAnsi"/>
          <w:lang w:eastAsia="es-PE"/>
        </w:rPr>
        <w:t>Recubrimiento de cobre</w:t>
      </w:r>
      <w:r w:rsidR="000726EA" w:rsidRPr="000C011F">
        <w:rPr>
          <w:rFonts w:eastAsia="Times New Roman" w:cstheme="minorHAnsi"/>
          <w:lang w:eastAsia="es-PE"/>
        </w:rPr>
        <w:t xml:space="preserve">: </w:t>
      </w:r>
      <w:r w:rsidR="000A27FB" w:rsidRPr="000C011F">
        <w:rPr>
          <w:rFonts w:eastAsia="Times New Roman" w:cstheme="minorHAnsi"/>
          <w:lang w:eastAsia="es-PE"/>
        </w:rPr>
        <w:t>Las propiedades que posee el cobre, tales como conductividad eléctrica y ductilidad, dan lugar a</w:t>
      </w:r>
      <w:r w:rsidR="00B65A0F" w:rsidRPr="000C011F">
        <w:rPr>
          <w:rFonts w:eastAsia="Times New Roman" w:cstheme="minorHAnsi"/>
          <w:lang w:eastAsia="es-PE"/>
        </w:rPr>
        <w:t xml:space="preserve"> su uso en</w:t>
      </w:r>
      <w:r w:rsidR="000A27FB" w:rsidRPr="000C011F">
        <w:rPr>
          <w:rFonts w:eastAsia="Times New Roman" w:cstheme="minorHAnsi"/>
          <w:lang w:eastAsia="es-PE"/>
        </w:rPr>
        <w:t xml:space="preserve"> diversas aplicaciones</w:t>
      </w:r>
      <w:r w:rsidR="00FB200D" w:rsidRPr="000C011F">
        <w:rPr>
          <w:rFonts w:eastAsia="Times New Roman" w:cstheme="minorHAnsi"/>
          <w:lang w:eastAsia="es-PE"/>
        </w:rPr>
        <w:t xml:space="preserve">. </w:t>
      </w:r>
    </w:p>
    <w:p w14:paraId="6CEB9481" w14:textId="3E9C19D7" w:rsidR="00B65A0F" w:rsidRDefault="00FB200D" w:rsidP="00CF50B5">
      <w:pPr>
        <w:pStyle w:val="Prrafodelista"/>
        <w:spacing w:before="120" w:after="120" w:line="288" w:lineRule="auto"/>
        <w:ind w:left="360"/>
        <w:jc w:val="both"/>
        <w:rPr>
          <w:rFonts w:eastAsia="Times New Roman" w:cstheme="minorHAnsi"/>
          <w:lang w:eastAsia="es-PE"/>
        </w:rPr>
      </w:pPr>
      <w:r>
        <w:rPr>
          <w:rFonts w:eastAsia="Times New Roman" w:cstheme="minorHAnsi"/>
          <w:lang w:eastAsia="es-PE"/>
        </w:rPr>
        <w:t>De esta manera, su</w:t>
      </w:r>
      <w:r w:rsidR="00A17303" w:rsidRPr="00FB200D">
        <w:rPr>
          <w:rFonts w:eastAsia="Times New Roman" w:cstheme="minorHAnsi"/>
          <w:lang w:eastAsia="es-PE"/>
        </w:rPr>
        <w:t xml:space="preserve"> aplicación es como acabado final</w:t>
      </w:r>
      <w:r w:rsidR="00CF50B5">
        <w:rPr>
          <w:rFonts w:eastAsia="Times New Roman" w:cstheme="minorHAnsi"/>
          <w:lang w:eastAsia="es-PE"/>
        </w:rPr>
        <w:t xml:space="preserve"> en el sector industrial para piezas que luego serán soldadas y en el sector decorativo para restaurar objetos añejos;</w:t>
      </w:r>
      <w:r w:rsidR="00A17303" w:rsidRPr="00FB200D">
        <w:rPr>
          <w:rFonts w:eastAsia="Times New Roman" w:cstheme="minorHAnsi"/>
          <w:lang w:eastAsia="es-PE"/>
        </w:rPr>
        <w:t xml:space="preserve"> o como proceso intermedio en el desarrollo de otros</w:t>
      </w:r>
      <w:r w:rsidR="00CF50B5">
        <w:rPr>
          <w:rFonts w:eastAsia="Times New Roman" w:cstheme="minorHAnsi"/>
          <w:lang w:eastAsia="es-PE"/>
        </w:rPr>
        <w:t>, es decir, para un posterior niquelado o cromado</w:t>
      </w:r>
      <w:r w:rsidR="00A17303" w:rsidRPr="00FB200D">
        <w:rPr>
          <w:rFonts w:eastAsia="Times New Roman" w:cstheme="minorHAnsi"/>
          <w:lang w:eastAsia="es-PE"/>
        </w:rPr>
        <w:t>.</w:t>
      </w:r>
    </w:p>
    <w:p w14:paraId="563F47C6" w14:textId="77777777" w:rsidR="00A2406D" w:rsidRPr="007D152E" w:rsidRDefault="00A2406D" w:rsidP="00512118">
      <w:pPr>
        <w:spacing w:before="120" w:after="120" w:line="288" w:lineRule="auto"/>
        <w:contextualSpacing/>
        <w:jc w:val="both"/>
        <w:rPr>
          <w:rFonts w:eastAsia="Times New Roman" w:cstheme="minorHAnsi"/>
          <w:lang w:eastAsia="es-PE"/>
        </w:rPr>
      </w:pPr>
    </w:p>
    <w:p w14:paraId="3DFE6955" w14:textId="702A0963" w:rsidR="002D5EE7" w:rsidRPr="007D152E" w:rsidRDefault="002D5EE7" w:rsidP="00512118">
      <w:pPr>
        <w:spacing w:before="120" w:after="120" w:line="288" w:lineRule="auto"/>
        <w:contextualSpacing/>
        <w:jc w:val="both"/>
        <w:rPr>
          <w:rFonts w:eastAsia="Times New Roman" w:cstheme="minorHAnsi"/>
          <w:b/>
          <w:bCs/>
          <w:color w:val="000000" w:themeColor="text1"/>
          <w:lang w:eastAsia="es-PE"/>
        </w:rPr>
      </w:pPr>
    </w:p>
    <w:p w14:paraId="17B70524" w14:textId="634CF863" w:rsidR="000F465E" w:rsidRPr="007D152E" w:rsidRDefault="000F465E" w:rsidP="00512118">
      <w:pPr>
        <w:spacing w:before="120" w:after="120" w:line="288" w:lineRule="auto"/>
        <w:contextualSpacing/>
        <w:jc w:val="both"/>
        <w:rPr>
          <w:rFonts w:eastAsia="Times New Roman" w:cstheme="minorHAnsi"/>
          <w:b/>
          <w:bCs/>
          <w:color w:val="000000" w:themeColor="text1"/>
          <w:lang w:eastAsia="es-PE"/>
        </w:rPr>
      </w:pPr>
    </w:p>
    <w:p w14:paraId="1AE1E4A7" w14:textId="670DA9B7" w:rsidR="000F465E" w:rsidRPr="007D152E" w:rsidRDefault="000F465E" w:rsidP="00512118">
      <w:pPr>
        <w:spacing w:before="120" w:after="120" w:line="288" w:lineRule="auto"/>
        <w:contextualSpacing/>
        <w:jc w:val="both"/>
        <w:rPr>
          <w:rFonts w:eastAsia="Times New Roman" w:cstheme="minorHAnsi"/>
          <w:b/>
          <w:bCs/>
          <w:color w:val="000000" w:themeColor="text1"/>
          <w:lang w:eastAsia="es-PE"/>
        </w:rPr>
      </w:pPr>
    </w:p>
    <w:p w14:paraId="1234C386" w14:textId="0D3DB0B1" w:rsidR="000F465E" w:rsidRPr="007D152E" w:rsidRDefault="000F465E" w:rsidP="00512118">
      <w:pPr>
        <w:spacing w:before="120" w:after="120" w:line="288" w:lineRule="auto"/>
        <w:contextualSpacing/>
        <w:jc w:val="both"/>
        <w:rPr>
          <w:rFonts w:eastAsia="Times New Roman" w:cstheme="minorHAnsi"/>
          <w:b/>
          <w:bCs/>
          <w:color w:val="000000" w:themeColor="text1"/>
          <w:lang w:eastAsia="es-PE"/>
        </w:rPr>
      </w:pPr>
    </w:p>
    <w:p w14:paraId="12B034F2" w14:textId="0CEBD5B3" w:rsidR="000F465E" w:rsidRPr="007D152E" w:rsidRDefault="000F465E" w:rsidP="00512118">
      <w:pPr>
        <w:spacing w:before="120" w:after="120" w:line="288" w:lineRule="auto"/>
        <w:contextualSpacing/>
        <w:jc w:val="both"/>
        <w:rPr>
          <w:rFonts w:eastAsia="Times New Roman" w:cstheme="minorHAnsi"/>
          <w:b/>
          <w:bCs/>
          <w:color w:val="000000" w:themeColor="text1"/>
          <w:lang w:eastAsia="es-PE"/>
        </w:rPr>
      </w:pPr>
    </w:p>
    <w:p w14:paraId="4E71E6D4" w14:textId="77777777" w:rsidR="000F465E" w:rsidRPr="007D152E" w:rsidRDefault="000F465E" w:rsidP="00512118">
      <w:pPr>
        <w:spacing w:before="120" w:after="120" w:line="288" w:lineRule="auto"/>
        <w:contextualSpacing/>
        <w:jc w:val="both"/>
        <w:rPr>
          <w:rFonts w:eastAsia="Times New Roman" w:cstheme="minorHAnsi"/>
          <w:b/>
          <w:bCs/>
          <w:color w:val="000000" w:themeColor="text1"/>
          <w:lang w:eastAsia="es-PE"/>
        </w:rPr>
      </w:pPr>
    </w:p>
    <w:p w14:paraId="5728947B" w14:textId="4AD50AF3" w:rsidR="00CA1E94" w:rsidRPr="007D152E" w:rsidRDefault="00E66406" w:rsidP="00512118">
      <w:pPr>
        <w:spacing w:before="120" w:after="120" w:line="288" w:lineRule="auto"/>
        <w:contextualSpacing/>
        <w:jc w:val="both"/>
        <w:rPr>
          <w:rFonts w:cstheme="minorHAnsi"/>
        </w:rPr>
      </w:pPr>
      <w:r w:rsidRPr="007D152E">
        <w:rPr>
          <w:rFonts w:cstheme="minorHAnsi"/>
        </w:rPr>
        <w:t xml:space="preserve">Libro? -&gt; Reutilización de lodos inorgánicos procedentes de la industria de galvanotecnia para elaboración de adoquines de concreto y galvanotecnia para elaboración de adoquines de concreto y seguimiento de los contaminantes Cr y Zn seguimiento de los contaminantes Cr y Zn </w:t>
      </w:r>
    </w:p>
    <w:p w14:paraId="55A75158" w14:textId="6A11E511" w:rsidR="00006A85" w:rsidRDefault="005B217D" w:rsidP="00512118">
      <w:pPr>
        <w:spacing w:before="120" w:after="120" w:line="288" w:lineRule="auto"/>
        <w:contextualSpacing/>
        <w:jc w:val="both"/>
        <w:rPr>
          <w:rStyle w:val="Hipervnculo"/>
          <w:rFonts w:eastAsia="Times New Roman" w:cstheme="minorHAnsi"/>
          <w:lang w:eastAsia="es-PE"/>
        </w:rPr>
      </w:pPr>
      <w:hyperlink r:id="rId8" w:history="1">
        <w:r w:rsidR="00E66406" w:rsidRPr="007D152E">
          <w:rPr>
            <w:rStyle w:val="Hipervnculo"/>
            <w:rFonts w:eastAsia="Times New Roman" w:cstheme="minorHAnsi"/>
            <w:lang w:eastAsia="es-PE"/>
          </w:rPr>
          <w:t>https://ciencia.lasalle.edu.co/cgi/viewcontent.cgi?article=2305&amp;context=ing_ambiental_sanitaria</w:t>
        </w:r>
      </w:hyperlink>
    </w:p>
    <w:p w14:paraId="44B52712" w14:textId="09316314" w:rsidR="004D0446" w:rsidRPr="00A1632D" w:rsidRDefault="005B217D" w:rsidP="00512118">
      <w:pPr>
        <w:spacing w:before="120" w:after="120" w:line="288" w:lineRule="auto"/>
        <w:contextualSpacing/>
        <w:jc w:val="both"/>
        <w:rPr>
          <w:rFonts w:eastAsia="Times New Roman" w:cstheme="minorHAnsi"/>
          <w:color w:val="0563C1" w:themeColor="hyperlink"/>
          <w:u w:val="single"/>
          <w:lang w:eastAsia="es-PE"/>
        </w:rPr>
      </w:pPr>
      <w:hyperlink r:id="rId9" w:history="1">
        <w:r w:rsidR="00006A85" w:rsidRPr="007D152E">
          <w:rPr>
            <w:rStyle w:val="Hipervnculo"/>
            <w:rFonts w:eastAsia="Times New Roman" w:cstheme="minorHAnsi"/>
            <w:lang w:eastAsia="es-PE"/>
          </w:rPr>
          <w:t>https://www.ambiente.gob.ec/wp-content/uploads/downloads/2013/03/PART4.pdf</w:t>
        </w:r>
      </w:hyperlink>
    </w:p>
    <w:p w14:paraId="0CB2F75E" w14:textId="3C4513C3" w:rsidR="00761153" w:rsidRPr="007D152E" w:rsidRDefault="00F529F8" w:rsidP="00512118">
      <w:pPr>
        <w:spacing w:before="120" w:after="120" w:line="288" w:lineRule="auto"/>
        <w:contextualSpacing/>
        <w:jc w:val="both"/>
        <w:rPr>
          <w:rFonts w:eastAsia="Times New Roman" w:cstheme="minorHAnsi"/>
          <w:lang w:eastAsia="es-PE"/>
        </w:rPr>
      </w:pPr>
      <w:r w:rsidRPr="007D152E">
        <w:rPr>
          <w:rFonts w:eastAsia="Times New Roman" w:cstheme="minorHAnsi"/>
          <w:lang w:eastAsia="es-PE"/>
        </w:rPr>
        <w:t xml:space="preserve">Cromado -&gt; </w:t>
      </w:r>
      <w:hyperlink r:id="rId10" w:history="1">
        <w:r w:rsidRPr="007D152E">
          <w:rPr>
            <w:rStyle w:val="Hipervnculo"/>
            <w:rFonts w:eastAsia="Times New Roman" w:cstheme="minorHAnsi"/>
            <w:lang w:eastAsia="es-PE"/>
          </w:rPr>
          <w:t>https://www.quimica.es/enciclopedia/Cromado.html</w:t>
        </w:r>
      </w:hyperlink>
    </w:p>
    <w:p w14:paraId="3DCD586F" w14:textId="09C6706C" w:rsidR="00A1632D" w:rsidRPr="007D152E" w:rsidRDefault="005B217D" w:rsidP="00512118">
      <w:pPr>
        <w:spacing w:before="120" w:after="120" w:line="288" w:lineRule="auto"/>
        <w:contextualSpacing/>
        <w:jc w:val="both"/>
        <w:rPr>
          <w:rFonts w:eastAsia="Times New Roman" w:cstheme="minorHAnsi"/>
          <w:lang w:eastAsia="es-PE"/>
        </w:rPr>
      </w:pPr>
      <w:r w:rsidRPr="007D152E">
        <w:rPr>
          <w:rFonts w:eastAsia="Times New Roman" w:cstheme="minorHAnsi"/>
          <w:lang w:eastAsia="es-PE"/>
        </w:rPr>
        <w:t xml:space="preserve">Niquelado -&gt; </w:t>
      </w:r>
      <w:hyperlink r:id="rId11" w:history="1">
        <w:r w:rsidRPr="007D152E">
          <w:rPr>
            <w:rStyle w:val="Hipervnculo"/>
            <w:rFonts w:eastAsia="Times New Roman" w:cstheme="minorHAnsi"/>
            <w:lang w:eastAsia="es-PE"/>
          </w:rPr>
          <w:t>https://www.quimica.es/enciclopedia/Niquelado.html</w:t>
        </w:r>
      </w:hyperlink>
    </w:p>
    <w:p w14:paraId="0F5D1278" w14:textId="77777777" w:rsidR="005B217D" w:rsidRPr="007D152E" w:rsidRDefault="005B217D" w:rsidP="005B217D">
      <w:pPr>
        <w:spacing w:before="120" w:after="120" w:line="288" w:lineRule="auto"/>
        <w:contextualSpacing/>
        <w:jc w:val="both"/>
        <w:rPr>
          <w:rFonts w:eastAsia="Times New Roman" w:cstheme="minorHAnsi"/>
          <w:lang w:eastAsia="es-PE"/>
        </w:rPr>
      </w:pPr>
      <w:r w:rsidRPr="007D152E">
        <w:rPr>
          <w:rFonts w:eastAsia="Times New Roman" w:cstheme="minorHAnsi"/>
          <w:lang w:eastAsia="es-PE"/>
        </w:rPr>
        <w:t xml:space="preserve">Cobreado -&gt; </w:t>
      </w:r>
      <w:hyperlink r:id="rId12" w:history="1">
        <w:r w:rsidRPr="007D152E">
          <w:rPr>
            <w:rStyle w:val="Hipervnculo"/>
            <w:rFonts w:eastAsia="Times New Roman" w:cstheme="minorHAnsi"/>
            <w:lang w:eastAsia="es-PE"/>
          </w:rPr>
          <w:t>https://electroniquelforcan.com/cobreado-de-metales/</w:t>
        </w:r>
      </w:hyperlink>
    </w:p>
    <w:p w14:paraId="73CFDB77" w14:textId="525918DB" w:rsidR="000A27FB" w:rsidRPr="007D152E" w:rsidRDefault="007D152E" w:rsidP="00512118">
      <w:pPr>
        <w:spacing w:before="120" w:after="120" w:line="288" w:lineRule="auto"/>
        <w:contextualSpacing/>
        <w:jc w:val="both"/>
        <w:rPr>
          <w:rFonts w:eastAsia="Times New Roman" w:cstheme="minorHAnsi"/>
          <w:lang w:eastAsia="es-PE"/>
        </w:rPr>
      </w:pPr>
      <w:hyperlink r:id="rId13" w:history="1">
        <w:r w:rsidRPr="007D152E">
          <w:rPr>
            <w:rStyle w:val="Hipervnculo"/>
            <w:rFonts w:eastAsia="Times New Roman" w:cstheme="minorHAnsi"/>
            <w:lang w:eastAsia="es-PE"/>
          </w:rPr>
          <w:t>http://www.dspace.uce.edu.ec/bitstream/25000/14149/1/T-UCE-0010-ET001-2018.pdf</w:t>
        </w:r>
      </w:hyperlink>
    </w:p>
    <w:p w14:paraId="14D789EF" w14:textId="77777777" w:rsidR="00A17303" w:rsidRPr="007D152E" w:rsidRDefault="00A17303" w:rsidP="00512118">
      <w:pPr>
        <w:spacing w:before="120" w:after="120" w:line="288" w:lineRule="auto"/>
        <w:contextualSpacing/>
        <w:jc w:val="both"/>
        <w:rPr>
          <w:rFonts w:eastAsia="Times New Roman" w:cstheme="minorHAnsi"/>
          <w:lang w:eastAsia="es-PE"/>
        </w:rPr>
      </w:pPr>
    </w:p>
    <w:sdt>
      <w:sdtPr>
        <w:rPr>
          <w:lang w:val="es-ES"/>
        </w:rPr>
        <w:id w:val="2122105689"/>
        <w:docPartObj>
          <w:docPartGallery w:val="Bibliographies"/>
          <w:docPartUnique/>
        </w:docPartObj>
      </w:sdtPr>
      <w:sdtEndPr>
        <w:rPr>
          <w:rFonts w:asciiTheme="minorHAnsi" w:eastAsiaTheme="minorHAnsi" w:hAnsiTheme="minorHAnsi" w:cstheme="minorBidi"/>
          <w:color w:val="auto"/>
          <w:sz w:val="22"/>
          <w:szCs w:val="22"/>
          <w:lang w:val="es-PE" w:eastAsia="en-US"/>
        </w:rPr>
      </w:sdtEndPr>
      <w:sdtContent>
        <w:p w14:paraId="13F0836F" w14:textId="6BEB5C3E" w:rsidR="00A1632D" w:rsidRDefault="00A1632D">
          <w:pPr>
            <w:pStyle w:val="Ttulo1"/>
          </w:pPr>
          <w:r>
            <w:rPr>
              <w:lang w:val="es-ES"/>
            </w:rPr>
            <w:t>Referencias</w:t>
          </w:r>
        </w:p>
        <w:sdt>
          <w:sdtPr>
            <w:id w:val="-573587230"/>
            <w:bibliography/>
          </w:sdtPr>
          <w:sdtContent>
            <w:p w14:paraId="6C5AF4EE" w14:textId="77777777" w:rsidR="00B75536" w:rsidRDefault="00A1632D" w:rsidP="00B75536">
              <w:pPr>
                <w:pStyle w:val="Bibliografa"/>
                <w:ind w:left="720" w:hanging="720"/>
                <w:rPr>
                  <w:noProof/>
                  <w:sz w:val="24"/>
                  <w:szCs w:val="24"/>
                  <w:lang w:val="es-ES"/>
                </w:rPr>
              </w:pPr>
              <w:r>
                <w:fldChar w:fldCharType="begin"/>
              </w:r>
              <w:r>
                <w:instrText>BIBLIOGRAPHY</w:instrText>
              </w:r>
              <w:r>
                <w:fldChar w:fldCharType="separate"/>
              </w:r>
              <w:r w:rsidR="00B75536">
                <w:rPr>
                  <w:noProof/>
                  <w:lang w:val="es-ES"/>
                </w:rPr>
                <w:t xml:space="preserve">Electro Níquel FORCÁN. (2021). </w:t>
              </w:r>
              <w:r w:rsidR="00B75536">
                <w:rPr>
                  <w:i/>
                  <w:iCs/>
                  <w:noProof/>
                  <w:lang w:val="es-ES"/>
                </w:rPr>
                <w:t>Cobreado de metales</w:t>
              </w:r>
              <w:r w:rsidR="00B75536">
                <w:rPr>
                  <w:noProof/>
                  <w:lang w:val="es-ES"/>
                </w:rPr>
                <w:t>. Obtenido de Electro Níquel FORCÁN: https://electroniquelforcan.com/cobreado-de-metales/</w:t>
              </w:r>
            </w:p>
            <w:p w14:paraId="78733915" w14:textId="77777777" w:rsidR="00B75536" w:rsidRDefault="00B75536" w:rsidP="00B75536">
              <w:pPr>
                <w:pStyle w:val="Bibliografa"/>
                <w:ind w:left="720" w:hanging="720"/>
                <w:rPr>
                  <w:noProof/>
                  <w:lang w:val="es-ES"/>
                </w:rPr>
              </w:pPr>
              <w:r>
                <w:rPr>
                  <w:noProof/>
                  <w:lang w:val="es-ES"/>
                </w:rPr>
                <w:t xml:space="preserve">Electro Níquel FORCÁN. (2021). </w:t>
              </w:r>
              <w:r>
                <w:rPr>
                  <w:i/>
                  <w:iCs/>
                  <w:noProof/>
                  <w:lang w:val="es-ES"/>
                </w:rPr>
                <w:t>Cromado de metales</w:t>
              </w:r>
              <w:r>
                <w:rPr>
                  <w:noProof/>
                  <w:lang w:val="es-ES"/>
                </w:rPr>
                <w:t>. Obtenido de Electro Níquel FORCÁN: https://electroniquelforcan.com/cromado-de-metales/</w:t>
              </w:r>
            </w:p>
            <w:p w14:paraId="7761C6BF" w14:textId="77777777" w:rsidR="00B75536" w:rsidRDefault="00B75536" w:rsidP="00B75536">
              <w:pPr>
                <w:pStyle w:val="Bibliografa"/>
                <w:ind w:left="720" w:hanging="720"/>
                <w:rPr>
                  <w:noProof/>
                  <w:lang w:val="es-ES"/>
                </w:rPr>
              </w:pPr>
              <w:r>
                <w:rPr>
                  <w:noProof/>
                  <w:lang w:val="es-ES"/>
                </w:rPr>
                <w:t xml:space="preserve">Electro Níquel FORCÁN. (2021). </w:t>
              </w:r>
              <w:r>
                <w:rPr>
                  <w:i/>
                  <w:iCs/>
                  <w:noProof/>
                  <w:lang w:val="es-ES"/>
                </w:rPr>
                <w:t>Niquelado de metales</w:t>
              </w:r>
              <w:r>
                <w:rPr>
                  <w:noProof/>
                  <w:lang w:val="es-ES"/>
                </w:rPr>
                <w:t>. Obtenido de Electro Níquel FORCÁN: https://electroniquelforcan.com/niquelado-de-metales/</w:t>
              </w:r>
            </w:p>
            <w:p w14:paraId="7D1291C8" w14:textId="77777777" w:rsidR="00B75536" w:rsidRDefault="00B75536" w:rsidP="00B75536">
              <w:pPr>
                <w:pStyle w:val="Bibliografa"/>
                <w:ind w:left="720" w:hanging="720"/>
                <w:rPr>
                  <w:noProof/>
                  <w:lang w:val="es-ES"/>
                </w:rPr>
              </w:pPr>
              <w:r>
                <w:rPr>
                  <w:noProof/>
                  <w:lang w:val="es-ES"/>
                </w:rPr>
                <w:t xml:space="preserve">Jiménez, L. (2018). </w:t>
              </w:r>
              <w:r>
                <w:rPr>
                  <w:i/>
                  <w:iCs/>
                  <w:noProof/>
                  <w:lang w:val="es-ES"/>
                </w:rPr>
                <w:t>Recubrimientos metálicos de: Cobre, Crono, Níquel en piezas ferrosas mediante el procesos electrolítico.</w:t>
              </w:r>
              <w:r>
                <w:rPr>
                  <w:noProof/>
                  <w:lang w:val="es-ES"/>
                </w:rPr>
                <w:t xml:space="preserve"> Trabajo de investigación previo a la obtención del Grado Tecnologo Superior en Electromecánica, Universidad Central del Ecuador, Ecuador. Obtenido de http://www.dspace.uce.edu.ec/bitstream/25000/14149/1/T-UCE-0010-ET001-2018.pdf</w:t>
              </w:r>
            </w:p>
            <w:p w14:paraId="4C6FA45C" w14:textId="77777777" w:rsidR="00B75536" w:rsidRDefault="00B75536" w:rsidP="00B75536">
              <w:pPr>
                <w:pStyle w:val="Bibliografa"/>
                <w:ind w:left="720" w:hanging="720"/>
                <w:rPr>
                  <w:noProof/>
                  <w:lang w:val="es-ES"/>
                </w:rPr>
              </w:pPr>
              <w:r>
                <w:rPr>
                  <w:noProof/>
                  <w:lang w:val="es-ES"/>
                </w:rPr>
                <w:lastRenderedPageBreak/>
                <w:t xml:space="preserve">Mejía, K., &amp; Sanchez, J. (2001). </w:t>
              </w:r>
              <w:r>
                <w:rPr>
                  <w:i/>
                  <w:iCs/>
                  <w:noProof/>
                  <w:lang w:val="es-ES"/>
                </w:rPr>
                <w:t>Diagnóstico ambiental para sector industrial de la galvanotecnia en la ciudad de Bogotá D.C.</w:t>
              </w:r>
              <w:r>
                <w:rPr>
                  <w:noProof/>
                  <w:lang w:val="es-ES"/>
                </w:rPr>
                <w:t xml:space="preserve"> Título profesional. Obtenido de https://ciencia.lasalle.edu.co/cgi/viewcontent.cgi?article=2305&amp;context=ing_ambiental_sanitaria</w:t>
              </w:r>
            </w:p>
            <w:p w14:paraId="72013D41" w14:textId="77777777" w:rsidR="00B75536" w:rsidRDefault="00B75536" w:rsidP="00B75536">
              <w:pPr>
                <w:pStyle w:val="Bibliografa"/>
                <w:ind w:left="720" w:hanging="720"/>
                <w:rPr>
                  <w:noProof/>
                  <w:lang w:val="es-ES"/>
                </w:rPr>
              </w:pPr>
              <w:r>
                <w:rPr>
                  <w:noProof/>
                  <w:lang w:val="es-ES"/>
                </w:rPr>
                <w:t xml:space="preserve">Quimica.es. (s.f.). </w:t>
              </w:r>
              <w:r>
                <w:rPr>
                  <w:i/>
                  <w:iCs/>
                  <w:noProof/>
                  <w:lang w:val="es-ES"/>
                </w:rPr>
                <w:t>Cromado.</w:t>
              </w:r>
              <w:r>
                <w:rPr>
                  <w:noProof/>
                  <w:lang w:val="es-ES"/>
                </w:rPr>
                <w:t xml:space="preserve"> Obtenido de Quimica.es: https://www.quimica.es/enciclopedia/Cromado.html</w:t>
              </w:r>
            </w:p>
            <w:p w14:paraId="3497CCAB" w14:textId="77777777" w:rsidR="00B75536" w:rsidRDefault="00B75536" w:rsidP="00B75536">
              <w:pPr>
                <w:pStyle w:val="Bibliografa"/>
                <w:ind w:left="720" w:hanging="720"/>
                <w:rPr>
                  <w:noProof/>
                  <w:lang w:val="es-ES"/>
                </w:rPr>
              </w:pPr>
              <w:r>
                <w:rPr>
                  <w:noProof/>
                  <w:lang w:val="es-ES"/>
                </w:rPr>
                <w:t xml:space="preserve">Quimica.es. (s.f.). </w:t>
              </w:r>
              <w:r>
                <w:rPr>
                  <w:i/>
                  <w:iCs/>
                  <w:noProof/>
                  <w:lang w:val="es-ES"/>
                </w:rPr>
                <w:t>Niquelado.</w:t>
              </w:r>
              <w:r>
                <w:rPr>
                  <w:noProof/>
                  <w:lang w:val="es-ES"/>
                </w:rPr>
                <w:t xml:space="preserve"> Obtenido de Quimica.es: https://www.quimica.es/enciclopedia/Niquelado.html</w:t>
              </w:r>
            </w:p>
            <w:p w14:paraId="3E937EE2" w14:textId="77777777" w:rsidR="00B75536" w:rsidRDefault="00B75536" w:rsidP="00B75536">
              <w:pPr>
                <w:pStyle w:val="Bibliografa"/>
                <w:ind w:left="720" w:hanging="720"/>
                <w:rPr>
                  <w:noProof/>
                  <w:lang w:val="es-ES"/>
                </w:rPr>
              </w:pPr>
              <w:r>
                <w:rPr>
                  <w:noProof/>
                  <w:lang w:val="es-ES"/>
                </w:rPr>
                <w:t xml:space="preserve">Subsecretaría de Calidad Ambiental del Ecuador. (2011). </w:t>
              </w:r>
              <w:r>
                <w:rPr>
                  <w:i/>
                  <w:iCs/>
                  <w:noProof/>
                  <w:lang w:val="es-ES"/>
                </w:rPr>
                <w:t>Estudio para conocer los potenciales impactos ambientales y vulnerabilidad relacionada con las sustancias químicas y tratamiento de desechos peligrosos en el sector productivo del Ecuador.</w:t>
              </w:r>
              <w:r>
                <w:rPr>
                  <w:noProof/>
                  <w:lang w:val="es-ES"/>
                </w:rPr>
                <w:t xml:space="preserve"> Obtenido de Ministerio del Ambiente, Agua y Transición Ecológica: https://www.ambiente.gob.ec/wp-content/uploads/downloads/2013/03/PART11.pdf</w:t>
              </w:r>
            </w:p>
            <w:p w14:paraId="0CEEFFE9" w14:textId="67881DC7" w:rsidR="00A1632D" w:rsidRDefault="00A1632D" w:rsidP="00B75536">
              <w:r>
                <w:rPr>
                  <w:b/>
                  <w:bCs/>
                </w:rPr>
                <w:fldChar w:fldCharType="end"/>
              </w:r>
            </w:p>
          </w:sdtContent>
        </w:sdt>
      </w:sdtContent>
    </w:sdt>
    <w:p w14:paraId="50666CEE" w14:textId="0A024D0B" w:rsidR="000A27FB" w:rsidRPr="007D152E" w:rsidRDefault="000A27FB" w:rsidP="00512118">
      <w:pPr>
        <w:spacing w:before="120" w:after="120" w:line="288" w:lineRule="auto"/>
        <w:contextualSpacing/>
        <w:jc w:val="both"/>
        <w:rPr>
          <w:rFonts w:eastAsia="Times New Roman" w:cstheme="minorHAnsi"/>
          <w:lang w:eastAsia="es-PE"/>
        </w:rPr>
      </w:pPr>
    </w:p>
    <w:p w14:paraId="15524596" w14:textId="77777777" w:rsidR="005B217D" w:rsidRPr="007D152E" w:rsidRDefault="005B217D" w:rsidP="00512118">
      <w:pPr>
        <w:spacing w:before="120" w:after="120" w:line="288" w:lineRule="auto"/>
        <w:contextualSpacing/>
        <w:jc w:val="both"/>
        <w:rPr>
          <w:rFonts w:eastAsia="Times New Roman" w:cstheme="minorHAnsi"/>
          <w:lang w:eastAsia="es-PE"/>
        </w:rPr>
      </w:pPr>
    </w:p>
    <w:p w14:paraId="37CA3C2D" w14:textId="082361AA" w:rsidR="000A27FB" w:rsidRPr="007D152E" w:rsidRDefault="000A27FB" w:rsidP="00512118">
      <w:pPr>
        <w:spacing w:before="120" w:after="120" w:line="288" w:lineRule="auto"/>
        <w:contextualSpacing/>
        <w:jc w:val="both"/>
        <w:rPr>
          <w:rFonts w:eastAsia="Times New Roman" w:cstheme="minorHAnsi"/>
          <w:lang w:eastAsia="es-PE"/>
        </w:rPr>
      </w:pPr>
      <w:r w:rsidRPr="007D152E">
        <w:rPr>
          <w:rFonts w:eastAsia="Times New Roman" w:cstheme="minorHAnsi"/>
          <w:lang w:eastAsia="es-PE"/>
        </w:rPr>
        <w:t>Para la aplicación a cada uno de estos se debe tener en cuenta tanto la técnica requerida para lograr el objeto deseado, como la sustancia que se utilice para el recubrimiento.</w:t>
      </w:r>
    </w:p>
    <w:p w14:paraId="37879D09" w14:textId="7D07330B" w:rsidR="003E429C" w:rsidRPr="007D152E" w:rsidRDefault="003E429C" w:rsidP="00512118">
      <w:pPr>
        <w:spacing w:before="120" w:after="120" w:line="288" w:lineRule="auto"/>
        <w:contextualSpacing/>
        <w:jc w:val="both"/>
        <w:rPr>
          <w:rFonts w:eastAsia="Times New Roman" w:cstheme="minorHAnsi"/>
          <w:lang w:eastAsia="es-PE"/>
        </w:rPr>
      </w:pPr>
    </w:p>
    <w:p w14:paraId="4B4541C7" w14:textId="77777777" w:rsidR="00A2406D" w:rsidRPr="007D152E" w:rsidRDefault="00A2406D" w:rsidP="00512118">
      <w:pPr>
        <w:pStyle w:val="Prrafodelista"/>
        <w:numPr>
          <w:ilvl w:val="0"/>
          <w:numId w:val="14"/>
        </w:numPr>
        <w:spacing w:before="120" w:after="120" w:line="288" w:lineRule="auto"/>
        <w:jc w:val="both"/>
        <w:rPr>
          <w:rFonts w:eastAsia="Times New Roman" w:cstheme="minorHAnsi"/>
          <w:lang w:eastAsia="es-PE"/>
        </w:rPr>
      </w:pPr>
      <w:r w:rsidRPr="007D152E">
        <w:rPr>
          <w:rFonts w:eastAsia="Times New Roman" w:cstheme="minorHAnsi"/>
          <w:lang w:eastAsia="es-PE"/>
        </w:rPr>
        <w:t>Industria automotriz</w:t>
      </w:r>
    </w:p>
    <w:p w14:paraId="3AF952B9" w14:textId="77777777" w:rsidR="00A2406D" w:rsidRPr="007D152E" w:rsidRDefault="00A2406D" w:rsidP="00512118">
      <w:pPr>
        <w:pStyle w:val="Prrafodelista"/>
        <w:numPr>
          <w:ilvl w:val="0"/>
          <w:numId w:val="14"/>
        </w:numPr>
        <w:spacing w:before="120" w:after="120" w:line="288" w:lineRule="auto"/>
        <w:jc w:val="both"/>
        <w:rPr>
          <w:rFonts w:eastAsia="Times New Roman" w:cstheme="minorHAnsi"/>
          <w:lang w:eastAsia="es-PE"/>
        </w:rPr>
      </w:pPr>
      <w:r w:rsidRPr="007D152E">
        <w:rPr>
          <w:rFonts w:eastAsia="Times New Roman" w:cstheme="minorHAnsi"/>
          <w:lang w:eastAsia="es-PE"/>
        </w:rPr>
        <w:t>Electrodomésticos</w:t>
      </w:r>
    </w:p>
    <w:p w14:paraId="09E75E79" w14:textId="77777777" w:rsidR="00A2406D" w:rsidRPr="007D152E" w:rsidRDefault="00A2406D" w:rsidP="00512118">
      <w:pPr>
        <w:pStyle w:val="Prrafodelista"/>
        <w:numPr>
          <w:ilvl w:val="0"/>
          <w:numId w:val="14"/>
        </w:numPr>
        <w:spacing w:before="120" w:after="120" w:line="288" w:lineRule="auto"/>
        <w:jc w:val="both"/>
        <w:rPr>
          <w:rFonts w:eastAsia="Times New Roman" w:cstheme="minorHAnsi"/>
          <w:lang w:eastAsia="es-PE"/>
        </w:rPr>
      </w:pPr>
      <w:r w:rsidRPr="007D152E">
        <w:rPr>
          <w:rFonts w:eastAsia="Times New Roman" w:cstheme="minorHAnsi"/>
          <w:lang w:eastAsia="es-PE"/>
        </w:rPr>
        <w:t>Construcción</w:t>
      </w:r>
    </w:p>
    <w:p w14:paraId="0C200494" w14:textId="77777777" w:rsidR="00A2406D" w:rsidRPr="007D152E" w:rsidRDefault="00A2406D" w:rsidP="00512118">
      <w:pPr>
        <w:pStyle w:val="Prrafodelista"/>
        <w:numPr>
          <w:ilvl w:val="0"/>
          <w:numId w:val="14"/>
        </w:numPr>
        <w:spacing w:before="120" w:after="120" w:line="288" w:lineRule="auto"/>
        <w:jc w:val="both"/>
        <w:rPr>
          <w:rFonts w:eastAsia="Times New Roman" w:cstheme="minorHAnsi"/>
          <w:lang w:eastAsia="es-PE"/>
        </w:rPr>
      </w:pPr>
      <w:r w:rsidRPr="007D152E">
        <w:rPr>
          <w:rFonts w:eastAsia="Times New Roman" w:cstheme="minorHAnsi"/>
          <w:lang w:eastAsia="es-PE"/>
        </w:rPr>
        <w:t>Industria hospitalaria</w:t>
      </w:r>
    </w:p>
    <w:p w14:paraId="435C5338" w14:textId="77777777" w:rsidR="00A2406D" w:rsidRPr="007D152E" w:rsidRDefault="00A2406D" w:rsidP="00512118">
      <w:pPr>
        <w:pStyle w:val="Prrafodelista"/>
        <w:numPr>
          <w:ilvl w:val="0"/>
          <w:numId w:val="14"/>
        </w:numPr>
        <w:spacing w:before="120" w:after="120" w:line="288" w:lineRule="auto"/>
        <w:jc w:val="both"/>
        <w:rPr>
          <w:rFonts w:eastAsia="Times New Roman" w:cstheme="minorHAnsi"/>
          <w:lang w:eastAsia="es-PE"/>
        </w:rPr>
      </w:pPr>
      <w:r w:rsidRPr="007D152E">
        <w:rPr>
          <w:rFonts w:eastAsia="Times New Roman" w:cstheme="minorHAnsi"/>
          <w:lang w:eastAsia="es-PE"/>
        </w:rPr>
        <w:t>Joyería</w:t>
      </w:r>
    </w:p>
    <w:p w14:paraId="47F160B0" w14:textId="77777777" w:rsidR="00A2406D" w:rsidRPr="007D152E" w:rsidRDefault="00A2406D" w:rsidP="00512118">
      <w:pPr>
        <w:pStyle w:val="Prrafodelista"/>
        <w:numPr>
          <w:ilvl w:val="0"/>
          <w:numId w:val="14"/>
        </w:numPr>
        <w:spacing w:before="120" w:after="120" w:line="288" w:lineRule="auto"/>
        <w:jc w:val="both"/>
        <w:rPr>
          <w:rFonts w:eastAsia="Times New Roman" w:cstheme="minorHAnsi"/>
          <w:lang w:eastAsia="es-PE"/>
        </w:rPr>
      </w:pPr>
      <w:r w:rsidRPr="007D152E">
        <w:rPr>
          <w:rFonts w:eastAsia="Times New Roman" w:cstheme="minorHAnsi"/>
          <w:lang w:eastAsia="es-PE"/>
        </w:rPr>
        <w:t>Plomería</w:t>
      </w:r>
    </w:p>
    <w:p w14:paraId="12171582" w14:textId="77777777" w:rsidR="00A2406D" w:rsidRPr="007D152E" w:rsidRDefault="00A2406D" w:rsidP="00512118">
      <w:pPr>
        <w:pStyle w:val="Prrafodelista"/>
        <w:numPr>
          <w:ilvl w:val="0"/>
          <w:numId w:val="14"/>
        </w:numPr>
        <w:spacing w:before="120" w:after="120" w:line="288" w:lineRule="auto"/>
        <w:jc w:val="both"/>
        <w:rPr>
          <w:rFonts w:eastAsia="Times New Roman" w:cstheme="minorHAnsi"/>
          <w:lang w:eastAsia="es-PE"/>
        </w:rPr>
      </w:pPr>
      <w:r w:rsidRPr="007D152E">
        <w:rPr>
          <w:rFonts w:eastAsia="Times New Roman" w:cstheme="minorHAnsi"/>
          <w:lang w:eastAsia="es-PE"/>
        </w:rPr>
        <w:t>Máquinas de oficina</w:t>
      </w:r>
    </w:p>
    <w:p w14:paraId="1AA0E057" w14:textId="77777777" w:rsidR="00A2406D" w:rsidRPr="007D152E" w:rsidRDefault="00A2406D" w:rsidP="00512118">
      <w:pPr>
        <w:pStyle w:val="Prrafodelista"/>
        <w:numPr>
          <w:ilvl w:val="0"/>
          <w:numId w:val="14"/>
        </w:numPr>
        <w:spacing w:before="120" w:after="120" w:line="288" w:lineRule="auto"/>
        <w:jc w:val="both"/>
        <w:rPr>
          <w:rFonts w:eastAsia="Times New Roman" w:cstheme="minorHAnsi"/>
          <w:lang w:eastAsia="es-PE"/>
        </w:rPr>
      </w:pPr>
      <w:r w:rsidRPr="007D152E">
        <w:rPr>
          <w:rFonts w:eastAsia="Times New Roman" w:cstheme="minorHAnsi"/>
          <w:lang w:eastAsia="es-PE"/>
        </w:rPr>
        <w:t>Electrónica</w:t>
      </w:r>
    </w:p>
    <w:p w14:paraId="28CB215B" w14:textId="77777777" w:rsidR="00A2406D" w:rsidRPr="007D152E" w:rsidRDefault="00A2406D" w:rsidP="00512118">
      <w:pPr>
        <w:pStyle w:val="Prrafodelista"/>
        <w:numPr>
          <w:ilvl w:val="0"/>
          <w:numId w:val="14"/>
        </w:numPr>
        <w:spacing w:before="120" w:after="120" w:line="288" w:lineRule="auto"/>
        <w:jc w:val="both"/>
        <w:rPr>
          <w:rFonts w:eastAsia="Times New Roman" w:cstheme="minorHAnsi"/>
          <w:lang w:eastAsia="es-PE"/>
        </w:rPr>
      </w:pPr>
      <w:r w:rsidRPr="007D152E">
        <w:rPr>
          <w:rFonts w:eastAsia="Times New Roman" w:cstheme="minorHAnsi"/>
          <w:lang w:eastAsia="es-PE"/>
        </w:rPr>
        <w:t>Ferretería</w:t>
      </w:r>
    </w:p>
    <w:p w14:paraId="13CB58EF" w14:textId="77777777" w:rsidR="00A2406D" w:rsidRPr="007D152E" w:rsidRDefault="00A2406D" w:rsidP="00512118">
      <w:pPr>
        <w:pStyle w:val="Prrafodelista"/>
        <w:numPr>
          <w:ilvl w:val="0"/>
          <w:numId w:val="14"/>
        </w:numPr>
        <w:spacing w:before="120" w:after="120" w:line="288" w:lineRule="auto"/>
        <w:jc w:val="both"/>
        <w:rPr>
          <w:rFonts w:eastAsia="Times New Roman" w:cstheme="minorHAnsi"/>
          <w:lang w:eastAsia="es-PE"/>
        </w:rPr>
      </w:pPr>
      <w:r w:rsidRPr="007D152E">
        <w:rPr>
          <w:rFonts w:eastAsia="Times New Roman" w:cstheme="minorHAnsi"/>
          <w:lang w:eastAsia="es-PE"/>
        </w:rPr>
        <w:t>Discos fonográficos</w:t>
      </w:r>
    </w:p>
    <w:p w14:paraId="7B1F7720" w14:textId="77777777" w:rsidR="00A2406D" w:rsidRPr="007D152E" w:rsidRDefault="00A2406D" w:rsidP="00512118">
      <w:pPr>
        <w:pStyle w:val="Prrafodelista"/>
        <w:numPr>
          <w:ilvl w:val="0"/>
          <w:numId w:val="14"/>
        </w:numPr>
        <w:spacing w:before="120" w:after="120" w:line="288" w:lineRule="auto"/>
        <w:jc w:val="both"/>
        <w:rPr>
          <w:rFonts w:eastAsia="Times New Roman" w:cstheme="minorHAnsi"/>
          <w:lang w:eastAsia="es-PE"/>
        </w:rPr>
      </w:pPr>
      <w:r w:rsidRPr="007D152E">
        <w:rPr>
          <w:rFonts w:eastAsia="Times New Roman" w:cstheme="minorHAnsi"/>
          <w:lang w:eastAsia="es-PE"/>
        </w:rPr>
        <w:t>Monedas</w:t>
      </w:r>
    </w:p>
    <w:p w14:paraId="012A1092" w14:textId="77777777" w:rsidR="00A2406D" w:rsidRPr="007D152E" w:rsidRDefault="00A2406D" w:rsidP="00512118">
      <w:pPr>
        <w:pStyle w:val="Prrafodelista"/>
        <w:numPr>
          <w:ilvl w:val="0"/>
          <w:numId w:val="14"/>
        </w:numPr>
        <w:spacing w:before="120" w:after="120" w:line="288" w:lineRule="auto"/>
        <w:jc w:val="both"/>
        <w:rPr>
          <w:rFonts w:eastAsia="Times New Roman" w:cstheme="minorHAnsi"/>
          <w:lang w:eastAsia="es-PE"/>
        </w:rPr>
      </w:pPr>
      <w:r w:rsidRPr="007D152E">
        <w:rPr>
          <w:rFonts w:eastAsia="Times New Roman" w:cstheme="minorHAnsi"/>
          <w:lang w:eastAsia="es-PE"/>
        </w:rPr>
        <w:t>Objetos de plástico: Muñecos</w:t>
      </w:r>
    </w:p>
    <w:p w14:paraId="183E245C" w14:textId="23059E89" w:rsidR="00A2406D" w:rsidRPr="007D152E" w:rsidRDefault="00A2406D" w:rsidP="00512118">
      <w:pPr>
        <w:spacing w:before="120" w:after="120" w:line="288" w:lineRule="auto"/>
        <w:contextualSpacing/>
        <w:jc w:val="both"/>
        <w:rPr>
          <w:rFonts w:eastAsia="Times New Roman" w:cstheme="minorHAnsi"/>
          <w:lang w:eastAsia="es-PE"/>
        </w:rPr>
      </w:pPr>
    </w:p>
    <w:p w14:paraId="299FC1B1" w14:textId="70D6678F" w:rsidR="00A2406D" w:rsidRPr="007D152E" w:rsidRDefault="00A2406D" w:rsidP="00512118">
      <w:pPr>
        <w:spacing w:before="120" w:after="120" w:line="288" w:lineRule="auto"/>
        <w:contextualSpacing/>
        <w:jc w:val="both"/>
        <w:rPr>
          <w:rFonts w:eastAsia="Times New Roman" w:cstheme="minorHAnsi"/>
          <w:lang w:eastAsia="es-PE"/>
        </w:rPr>
      </w:pPr>
    </w:p>
    <w:p w14:paraId="6C4FC4FE" w14:textId="77777777" w:rsidR="00A2406D" w:rsidRPr="007D152E" w:rsidRDefault="00A2406D" w:rsidP="00512118">
      <w:pPr>
        <w:spacing w:before="120" w:after="120" w:line="288" w:lineRule="auto"/>
        <w:contextualSpacing/>
        <w:jc w:val="both"/>
        <w:rPr>
          <w:rFonts w:eastAsia="Times New Roman" w:cstheme="minorHAnsi"/>
          <w:lang w:eastAsia="es-PE"/>
        </w:rPr>
      </w:pPr>
    </w:p>
    <w:p w14:paraId="77A71449" w14:textId="6913CC0A" w:rsidR="005E36C7" w:rsidRPr="007D152E" w:rsidRDefault="005E36C7" w:rsidP="00512118">
      <w:pPr>
        <w:spacing w:before="120" w:after="120" w:line="288" w:lineRule="auto"/>
        <w:contextualSpacing/>
        <w:jc w:val="both"/>
        <w:rPr>
          <w:rFonts w:eastAsia="Times New Roman" w:cstheme="minorHAnsi"/>
          <w:lang w:eastAsia="es-PE"/>
        </w:rPr>
      </w:pPr>
      <w:r w:rsidRPr="007D152E">
        <w:rPr>
          <w:rFonts w:eastAsia="Times New Roman" w:cstheme="minorHAnsi"/>
          <w:lang w:eastAsia="es-PE"/>
        </w:rPr>
        <w:t>Recubrimiento de cobre</w:t>
      </w:r>
    </w:p>
    <w:p w14:paraId="1654B8C0" w14:textId="521DFA1F" w:rsidR="00FF5453" w:rsidRPr="007D152E" w:rsidRDefault="00FF5453" w:rsidP="00512118">
      <w:pPr>
        <w:spacing w:before="120" w:after="120" w:line="288" w:lineRule="auto"/>
        <w:contextualSpacing/>
        <w:jc w:val="both"/>
        <w:rPr>
          <w:rFonts w:eastAsia="Times New Roman" w:cstheme="minorHAnsi"/>
          <w:lang w:eastAsia="es-PE"/>
        </w:rPr>
      </w:pPr>
      <w:r w:rsidRPr="007D152E">
        <w:rPr>
          <w:rFonts w:eastAsia="Times New Roman" w:cstheme="minorHAnsi"/>
          <w:lang w:eastAsia="es-PE"/>
        </w:rPr>
        <w:t>Capa base para el cromado o la vulcanización en acero de derivados del caucho.</w:t>
      </w:r>
    </w:p>
    <w:p w14:paraId="017B2194" w14:textId="2B529941" w:rsidR="00FF5453" w:rsidRPr="007D152E" w:rsidRDefault="00FF5453" w:rsidP="00512118">
      <w:pPr>
        <w:spacing w:before="120" w:after="120" w:line="288" w:lineRule="auto"/>
        <w:contextualSpacing/>
        <w:jc w:val="both"/>
        <w:rPr>
          <w:rFonts w:eastAsia="Times New Roman" w:cstheme="minorHAnsi"/>
          <w:lang w:eastAsia="es-PE"/>
        </w:rPr>
      </w:pPr>
      <w:r w:rsidRPr="007D152E">
        <w:rPr>
          <w:rFonts w:eastAsia="Times New Roman" w:cstheme="minorHAnsi"/>
          <w:lang w:eastAsia="es-PE"/>
        </w:rPr>
        <w:t>Recubrimiento decorativo de piezas de materiales no metálicos</w:t>
      </w:r>
    </w:p>
    <w:p w14:paraId="77BAC1F2" w14:textId="417AA167" w:rsidR="00FF5453" w:rsidRPr="007D152E" w:rsidRDefault="00FF5453" w:rsidP="00512118">
      <w:pPr>
        <w:spacing w:before="120" w:after="120" w:line="288" w:lineRule="auto"/>
        <w:contextualSpacing/>
        <w:jc w:val="both"/>
        <w:rPr>
          <w:rFonts w:eastAsia="Times New Roman" w:cstheme="minorHAnsi"/>
          <w:lang w:eastAsia="es-PE"/>
        </w:rPr>
      </w:pPr>
      <w:r w:rsidRPr="007D152E">
        <w:rPr>
          <w:rFonts w:eastAsia="Times New Roman" w:cstheme="minorHAnsi"/>
          <w:lang w:eastAsia="es-PE"/>
        </w:rPr>
        <w:t>Generación de las venas conductoras de circuitos impresos.</w:t>
      </w:r>
    </w:p>
    <w:p w14:paraId="188EB7CC" w14:textId="77777777" w:rsidR="00FF5453" w:rsidRPr="007D152E" w:rsidRDefault="00FF5453" w:rsidP="00512118">
      <w:pPr>
        <w:spacing w:before="120" w:after="120" w:line="288" w:lineRule="auto"/>
        <w:contextualSpacing/>
        <w:jc w:val="both"/>
        <w:rPr>
          <w:rFonts w:eastAsia="Times New Roman" w:cstheme="minorHAnsi"/>
          <w:lang w:eastAsia="es-PE"/>
        </w:rPr>
      </w:pPr>
    </w:p>
    <w:p w14:paraId="09D8D3D8" w14:textId="1ACE2B1B" w:rsidR="005E36C7" w:rsidRPr="007D152E" w:rsidRDefault="005E36C7" w:rsidP="00512118">
      <w:pPr>
        <w:spacing w:before="120" w:after="120" w:line="288" w:lineRule="auto"/>
        <w:contextualSpacing/>
        <w:jc w:val="both"/>
        <w:rPr>
          <w:rFonts w:eastAsia="Times New Roman" w:cstheme="minorHAnsi"/>
          <w:lang w:eastAsia="es-PE"/>
        </w:rPr>
      </w:pPr>
      <w:r w:rsidRPr="007D152E">
        <w:rPr>
          <w:rFonts w:eastAsia="Times New Roman" w:cstheme="minorHAnsi"/>
          <w:lang w:eastAsia="es-PE"/>
        </w:rPr>
        <w:t>Recubrimiento de cromo</w:t>
      </w:r>
    </w:p>
    <w:p w14:paraId="24C3B46E" w14:textId="77777777" w:rsidR="00FF5453" w:rsidRPr="007D152E" w:rsidRDefault="00FF5453" w:rsidP="00512118">
      <w:pPr>
        <w:spacing w:before="120" w:after="120" w:line="288" w:lineRule="auto"/>
        <w:contextualSpacing/>
        <w:jc w:val="both"/>
        <w:rPr>
          <w:rFonts w:eastAsia="Times New Roman" w:cstheme="minorHAnsi"/>
          <w:lang w:eastAsia="es-PE"/>
        </w:rPr>
      </w:pPr>
      <w:r w:rsidRPr="007D152E">
        <w:rPr>
          <w:rFonts w:eastAsia="Times New Roman" w:cstheme="minorHAnsi"/>
          <w:lang w:eastAsia="es-PE"/>
        </w:rPr>
        <w:t>Recubrimiento anticorrosivo y decorativo.</w:t>
      </w:r>
    </w:p>
    <w:p w14:paraId="7088927C" w14:textId="645B2841" w:rsidR="00FF5453" w:rsidRPr="007D152E" w:rsidRDefault="00FF5453" w:rsidP="00512118">
      <w:pPr>
        <w:spacing w:before="120" w:after="120" w:line="288" w:lineRule="auto"/>
        <w:contextualSpacing/>
        <w:jc w:val="both"/>
        <w:rPr>
          <w:rFonts w:eastAsia="Times New Roman" w:cstheme="minorHAnsi"/>
          <w:lang w:eastAsia="es-PE"/>
        </w:rPr>
      </w:pPr>
      <w:r w:rsidRPr="007D152E">
        <w:rPr>
          <w:rFonts w:eastAsia="Times New Roman" w:cstheme="minorHAnsi"/>
          <w:lang w:eastAsia="es-PE"/>
        </w:rPr>
        <w:lastRenderedPageBreak/>
        <w:t>Recubrimiento resistente a la fricción en materiales ferrosos.</w:t>
      </w:r>
    </w:p>
    <w:p w14:paraId="4098BB2F" w14:textId="18243E67" w:rsidR="00FF5453" w:rsidRPr="007D152E" w:rsidRDefault="00FF5453" w:rsidP="00512118">
      <w:pPr>
        <w:spacing w:before="120" w:after="120" w:line="288" w:lineRule="auto"/>
        <w:contextualSpacing/>
        <w:jc w:val="both"/>
        <w:rPr>
          <w:rFonts w:eastAsia="Times New Roman" w:cstheme="minorHAnsi"/>
          <w:lang w:eastAsia="es-PE"/>
        </w:rPr>
      </w:pPr>
      <w:r w:rsidRPr="007D152E">
        <w:rPr>
          <w:rFonts w:eastAsia="Times New Roman" w:cstheme="minorHAnsi"/>
          <w:lang w:eastAsia="es-PE"/>
        </w:rPr>
        <w:t>Material para el relleno de zonas desgastadas en piezas de fricción.</w:t>
      </w:r>
    </w:p>
    <w:p w14:paraId="72587223" w14:textId="1080CE9E" w:rsidR="00FF5453" w:rsidRPr="007D152E" w:rsidRDefault="00FF5453" w:rsidP="00512118">
      <w:pPr>
        <w:spacing w:before="120" w:after="120" w:line="288" w:lineRule="auto"/>
        <w:contextualSpacing/>
        <w:jc w:val="both"/>
        <w:rPr>
          <w:rFonts w:eastAsia="Times New Roman" w:cstheme="minorHAnsi"/>
          <w:lang w:eastAsia="es-PE"/>
        </w:rPr>
      </w:pPr>
      <w:r w:rsidRPr="007D152E">
        <w:rPr>
          <w:rFonts w:eastAsia="Times New Roman" w:cstheme="minorHAnsi"/>
          <w:lang w:eastAsia="es-PE"/>
        </w:rPr>
        <w:t>Superficie muy dura en ciertas aplicaciones.</w:t>
      </w:r>
    </w:p>
    <w:p w14:paraId="38833D8B" w14:textId="1DDCD58A" w:rsidR="00D66AF6" w:rsidRPr="007D152E" w:rsidRDefault="00D66AF6" w:rsidP="00512118">
      <w:pPr>
        <w:spacing w:before="120" w:after="120" w:line="288" w:lineRule="auto"/>
        <w:contextualSpacing/>
        <w:jc w:val="both"/>
        <w:rPr>
          <w:rFonts w:eastAsia="Times New Roman" w:cstheme="minorHAnsi"/>
          <w:lang w:eastAsia="es-PE"/>
        </w:rPr>
      </w:pPr>
    </w:p>
    <w:p w14:paraId="3BF8D305" w14:textId="53C43005" w:rsidR="00D66AF6" w:rsidRPr="007D152E" w:rsidRDefault="00D66AF6" w:rsidP="00512118">
      <w:pPr>
        <w:spacing w:before="120" w:after="120" w:line="288" w:lineRule="auto"/>
        <w:contextualSpacing/>
        <w:jc w:val="both"/>
        <w:rPr>
          <w:rFonts w:eastAsia="Times New Roman" w:cstheme="minorHAnsi"/>
          <w:lang w:eastAsia="es-PE"/>
        </w:rPr>
      </w:pPr>
    </w:p>
    <w:p w14:paraId="62EF850D" w14:textId="77777777" w:rsidR="00D66AF6" w:rsidRPr="007D152E" w:rsidRDefault="00D66AF6" w:rsidP="00512118">
      <w:pPr>
        <w:pStyle w:val="Prrafodelista"/>
        <w:numPr>
          <w:ilvl w:val="0"/>
          <w:numId w:val="18"/>
        </w:numPr>
        <w:spacing w:before="120" w:after="120" w:line="288" w:lineRule="auto"/>
        <w:jc w:val="both"/>
        <w:rPr>
          <w:rFonts w:eastAsia="Times New Roman" w:cstheme="minorHAnsi"/>
          <w:lang w:eastAsia="es-PE"/>
        </w:rPr>
      </w:pPr>
      <w:r w:rsidRPr="007D152E">
        <w:rPr>
          <w:rFonts w:eastAsia="Times New Roman" w:cstheme="minorHAnsi"/>
          <w:lang w:eastAsia="es-PE"/>
        </w:rPr>
        <w:t>Recubrimiento para lograr resistencia y como material para el relleno de zonas desgastadas en las piezas (materiales ferrosos) sometidas a fricción o roce constante,</w:t>
      </w:r>
    </w:p>
    <w:p w14:paraId="19D031DF" w14:textId="77777777" w:rsidR="00D66AF6" w:rsidRPr="007D152E" w:rsidRDefault="00D66AF6" w:rsidP="00512118">
      <w:pPr>
        <w:pStyle w:val="Prrafodelista"/>
        <w:numPr>
          <w:ilvl w:val="0"/>
          <w:numId w:val="18"/>
        </w:numPr>
        <w:spacing w:before="120" w:after="120" w:line="288" w:lineRule="auto"/>
        <w:jc w:val="both"/>
        <w:rPr>
          <w:rFonts w:eastAsia="Times New Roman" w:cstheme="minorHAnsi"/>
          <w:lang w:eastAsia="es-PE"/>
        </w:rPr>
      </w:pPr>
      <w:r w:rsidRPr="007D152E">
        <w:rPr>
          <w:rFonts w:eastAsia="Times New Roman" w:cstheme="minorHAnsi"/>
          <w:lang w:eastAsia="es-PE"/>
        </w:rPr>
        <w:t>Piezas expuestas a ambientes exteriores y húmedos</w:t>
      </w:r>
    </w:p>
    <w:p w14:paraId="6315EBEF" w14:textId="77777777" w:rsidR="00D66AF6" w:rsidRPr="007D152E" w:rsidRDefault="00D66AF6" w:rsidP="00512118">
      <w:pPr>
        <w:pStyle w:val="Prrafodelista"/>
        <w:numPr>
          <w:ilvl w:val="0"/>
          <w:numId w:val="18"/>
        </w:numPr>
        <w:spacing w:before="120" w:after="120" w:line="288" w:lineRule="auto"/>
        <w:jc w:val="both"/>
        <w:rPr>
          <w:rFonts w:eastAsia="Times New Roman" w:cstheme="minorHAnsi"/>
          <w:lang w:eastAsia="es-PE"/>
        </w:rPr>
      </w:pPr>
      <w:r w:rsidRPr="007D152E">
        <w:rPr>
          <w:rFonts w:eastAsia="Times New Roman" w:cstheme="minorHAnsi"/>
          <w:lang w:eastAsia="es-PE"/>
        </w:rPr>
        <w:t>Restauración de objetos metálicos</w:t>
      </w:r>
    </w:p>
    <w:p w14:paraId="5B092B4E" w14:textId="77777777" w:rsidR="00D66AF6" w:rsidRPr="007D152E" w:rsidRDefault="00D66AF6" w:rsidP="00512118">
      <w:pPr>
        <w:pStyle w:val="Prrafodelista"/>
        <w:numPr>
          <w:ilvl w:val="0"/>
          <w:numId w:val="18"/>
        </w:numPr>
        <w:spacing w:before="120" w:after="120" w:line="288" w:lineRule="auto"/>
        <w:jc w:val="both"/>
        <w:rPr>
          <w:rFonts w:eastAsia="Times New Roman" w:cstheme="minorHAnsi"/>
          <w:lang w:eastAsia="es-PE"/>
        </w:rPr>
      </w:pPr>
      <w:r w:rsidRPr="007D152E">
        <w:rPr>
          <w:rFonts w:eastAsia="Times New Roman" w:cstheme="minorHAnsi"/>
          <w:lang w:eastAsia="es-PE"/>
        </w:rPr>
        <w:t>Recubrimiento anticorrosivo y decorativo.</w:t>
      </w:r>
    </w:p>
    <w:p w14:paraId="28731B6A" w14:textId="77777777" w:rsidR="00D66AF6" w:rsidRPr="007D152E" w:rsidRDefault="00D66AF6" w:rsidP="00512118">
      <w:pPr>
        <w:spacing w:before="120" w:after="120" w:line="288" w:lineRule="auto"/>
        <w:contextualSpacing/>
        <w:jc w:val="both"/>
        <w:rPr>
          <w:rFonts w:eastAsia="Times New Roman" w:cstheme="minorHAnsi"/>
          <w:lang w:eastAsia="es-PE"/>
        </w:rPr>
      </w:pPr>
    </w:p>
    <w:p w14:paraId="1EBF3BB0" w14:textId="77777777" w:rsidR="00F677E2" w:rsidRPr="007D152E" w:rsidRDefault="00F677E2" w:rsidP="00512118">
      <w:pPr>
        <w:spacing w:before="120" w:after="120" w:line="288" w:lineRule="auto"/>
        <w:contextualSpacing/>
        <w:jc w:val="both"/>
        <w:rPr>
          <w:rFonts w:eastAsia="Times New Roman" w:cstheme="minorHAnsi"/>
          <w:lang w:eastAsia="es-PE"/>
        </w:rPr>
      </w:pPr>
    </w:p>
    <w:p w14:paraId="6C16E68D" w14:textId="2030C4E1" w:rsidR="005E36C7" w:rsidRPr="007D152E" w:rsidRDefault="005E36C7" w:rsidP="00512118">
      <w:pPr>
        <w:spacing w:before="120" w:after="120" w:line="288" w:lineRule="auto"/>
        <w:contextualSpacing/>
        <w:jc w:val="both"/>
        <w:rPr>
          <w:rFonts w:eastAsia="Times New Roman" w:cstheme="minorHAnsi"/>
          <w:lang w:eastAsia="es-PE"/>
        </w:rPr>
      </w:pPr>
      <w:r w:rsidRPr="007D152E">
        <w:rPr>
          <w:rFonts w:eastAsia="Times New Roman" w:cstheme="minorHAnsi"/>
          <w:lang w:eastAsia="es-PE"/>
        </w:rPr>
        <w:t>Recubrimiento de niquel</w:t>
      </w:r>
    </w:p>
    <w:p w14:paraId="7499EBD3" w14:textId="77777777" w:rsidR="00FF5453" w:rsidRPr="007D152E" w:rsidRDefault="00FF5453" w:rsidP="00512118">
      <w:pPr>
        <w:spacing w:before="120" w:after="120" w:line="288" w:lineRule="auto"/>
        <w:contextualSpacing/>
        <w:jc w:val="both"/>
        <w:rPr>
          <w:rFonts w:eastAsia="Times New Roman" w:cstheme="minorHAnsi"/>
          <w:lang w:eastAsia="es-PE"/>
        </w:rPr>
      </w:pPr>
      <w:r w:rsidRPr="007D152E">
        <w:rPr>
          <w:rFonts w:eastAsia="Times New Roman" w:cstheme="minorHAnsi"/>
          <w:lang w:eastAsia="es-PE"/>
        </w:rPr>
        <w:t>Recubrimiento anticorrosivo y decorativo.</w:t>
      </w:r>
    </w:p>
    <w:p w14:paraId="4FF8EAAC" w14:textId="77777777" w:rsidR="00FF5453" w:rsidRPr="007D152E" w:rsidRDefault="00FF5453" w:rsidP="00512118">
      <w:pPr>
        <w:spacing w:before="120" w:after="120" w:line="288" w:lineRule="auto"/>
        <w:contextualSpacing/>
        <w:jc w:val="both"/>
        <w:rPr>
          <w:rFonts w:eastAsia="Times New Roman" w:cstheme="minorHAnsi"/>
          <w:lang w:eastAsia="es-PE"/>
        </w:rPr>
      </w:pPr>
      <w:r w:rsidRPr="007D152E">
        <w:rPr>
          <w:rFonts w:eastAsia="Times New Roman" w:cstheme="minorHAnsi"/>
          <w:lang w:eastAsia="es-PE"/>
        </w:rPr>
        <w:t>Capa base para el cromado.</w:t>
      </w:r>
    </w:p>
    <w:p w14:paraId="09FDB40C" w14:textId="4FE4E32E" w:rsidR="00FF5453" w:rsidRPr="007D152E" w:rsidRDefault="00FF5453" w:rsidP="00512118">
      <w:pPr>
        <w:spacing w:before="120" w:after="120" w:line="288" w:lineRule="auto"/>
        <w:contextualSpacing/>
        <w:jc w:val="both"/>
        <w:rPr>
          <w:rFonts w:eastAsia="Times New Roman" w:cstheme="minorHAnsi"/>
          <w:lang w:eastAsia="es-PE"/>
        </w:rPr>
      </w:pPr>
      <w:r w:rsidRPr="007D152E">
        <w:rPr>
          <w:rFonts w:eastAsia="Times New Roman" w:cstheme="minorHAnsi"/>
          <w:lang w:eastAsia="es-PE"/>
        </w:rPr>
        <w:t>Recubrimiento de contactos eléctricos en conectores comunes.</w:t>
      </w:r>
    </w:p>
    <w:p w14:paraId="20F805D5" w14:textId="77777777" w:rsidR="004E2B5E" w:rsidRPr="007D152E" w:rsidRDefault="004E2B5E" w:rsidP="00512118">
      <w:pPr>
        <w:spacing w:before="120" w:after="120" w:line="288" w:lineRule="auto"/>
        <w:contextualSpacing/>
        <w:jc w:val="both"/>
        <w:rPr>
          <w:rFonts w:eastAsia="Times New Roman" w:cstheme="minorHAnsi"/>
          <w:lang w:eastAsia="es-PE"/>
        </w:rPr>
      </w:pPr>
    </w:p>
    <w:p w14:paraId="16A3B051" w14:textId="77777777" w:rsidR="004E2B5E" w:rsidRPr="007D152E" w:rsidRDefault="004E2B5E" w:rsidP="00512118">
      <w:pPr>
        <w:spacing w:before="120" w:after="120" w:line="288" w:lineRule="auto"/>
        <w:contextualSpacing/>
        <w:jc w:val="both"/>
        <w:rPr>
          <w:rFonts w:eastAsia="Times New Roman" w:cstheme="minorHAnsi"/>
          <w:lang w:eastAsia="es-PE"/>
        </w:rPr>
      </w:pPr>
    </w:p>
    <w:p w14:paraId="20727292" w14:textId="1C66BDF1" w:rsidR="004E2B5E" w:rsidRPr="007D152E" w:rsidRDefault="004E2B5E" w:rsidP="00512118">
      <w:pPr>
        <w:spacing w:before="120" w:after="120" w:line="288" w:lineRule="auto"/>
        <w:contextualSpacing/>
        <w:jc w:val="both"/>
        <w:rPr>
          <w:rFonts w:cstheme="minorHAnsi"/>
        </w:rPr>
      </w:pPr>
    </w:p>
    <w:p w14:paraId="049B9B4E" w14:textId="77777777" w:rsidR="00302A97" w:rsidRPr="007D152E" w:rsidRDefault="00302A97" w:rsidP="00512118">
      <w:pPr>
        <w:spacing w:before="120" w:after="120" w:line="288" w:lineRule="auto"/>
        <w:contextualSpacing/>
        <w:jc w:val="both"/>
        <w:rPr>
          <w:rFonts w:cstheme="minorHAnsi"/>
        </w:rPr>
      </w:pPr>
    </w:p>
    <w:p w14:paraId="59405E1C" w14:textId="044AD090" w:rsidR="00E00629" w:rsidRPr="007D152E" w:rsidRDefault="008422E4" w:rsidP="00512118">
      <w:pPr>
        <w:spacing w:before="120" w:after="120" w:line="288" w:lineRule="auto"/>
        <w:contextualSpacing/>
        <w:jc w:val="both"/>
        <w:rPr>
          <w:rFonts w:cstheme="minorHAnsi"/>
        </w:rPr>
      </w:pPr>
      <w:r w:rsidRPr="007D152E">
        <w:rPr>
          <w:rFonts w:cstheme="minorHAnsi"/>
        </w:rPr>
        <w:t xml:space="preserve"> </w:t>
      </w:r>
      <w:hyperlink r:id="rId14" w:history="1">
        <w:r w:rsidR="00E00629" w:rsidRPr="007D152E">
          <w:rPr>
            <w:rStyle w:val="Hipervnculo"/>
            <w:rFonts w:cstheme="minorHAnsi"/>
          </w:rPr>
          <w:t>https://idoc.pub/documents/galvanostegia-y-galvanoplastia-pd49emxyq8l9</w:t>
        </w:r>
      </w:hyperlink>
    </w:p>
    <w:p w14:paraId="55F58FD0" w14:textId="738F8B7E" w:rsidR="00FF5453" w:rsidRPr="007D152E" w:rsidRDefault="005B217D" w:rsidP="00512118">
      <w:pPr>
        <w:spacing w:before="120" w:after="120" w:line="288" w:lineRule="auto"/>
        <w:contextualSpacing/>
        <w:jc w:val="both"/>
        <w:rPr>
          <w:rFonts w:cstheme="minorHAnsi"/>
        </w:rPr>
      </w:pPr>
      <w:hyperlink r:id="rId15" w:history="1">
        <w:r w:rsidR="00FF5453" w:rsidRPr="007D152E">
          <w:rPr>
            <w:rStyle w:val="Hipervnculo"/>
            <w:rFonts w:cstheme="minorHAnsi"/>
          </w:rPr>
          <w:t>https://www.areatecnologia.com/materiales/galvanotecnia.html</w:t>
        </w:r>
      </w:hyperlink>
    </w:p>
    <w:p w14:paraId="15674AF7" w14:textId="77777777" w:rsidR="00E00629" w:rsidRPr="007D152E" w:rsidRDefault="00E00629" w:rsidP="00512118">
      <w:pPr>
        <w:spacing w:before="120" w:after="120" w:line="288" w:lineRule="auto"/>
        <w:contextualSpacing/>
        <w:jc w:val="both"/>
        <w:rPr>
          <w:rFonts w:cstheme="minorHAnsi"/>
        </w:rPr>
      </w:pPr>
      <w:r w:rsidRPr="007D152E">
        <w:rPr>
          <w:rFonts w:cstheme="minorHAnsi"/>
        </w:rPr>
        <w:t xml:space="preserve">Libro? -&gt; Reutilización de lodos inorgánicos procedentes de la industria de galvanotecnia para elaboración de adoquines de concreto y galvanotecnia para elaboración de adoquines de concreto y seguimiento de los contaminantes Cr y Zn seguimiento de los contaminantes Cr y Zn </w:t>
      </w:r>
    </w:p>
    <w:p w14:paraId="36B3A3B2" w14:textId="77777777" w:rsidR="00E00629" w:rsidRPr="007D152E" w:rsidRDefault="00E00629" w:rsidP="00512118">
      <w:pPr>
        <w:spacing w:before="120" w:after="120" w:line="288" w:lineRule="auto"/>
        <w:contextualSpacing/>
        <w:jc w:val="both"/>
        <w:rPr>
          <w:rFonts w:cstheme="minorHAnsi"/>
        </w:rPr>
      </w:pPr>
      <w:r w:rsidRPr="007D152E">
        <w:rPr>
          <w:rFonts w:cstheme="minorHAnsi"/>
        </w:rPr>
        <w:t xml:space="preserve">Hidrofóbico -&gt; </w:t>
      </w:r>
      <w:hyperlink r:id="rId16" w:history="1">
        <w:r w:rsidRPr="007D152E">
          <w:rPr>
            <w:rStyle w:val="Hipervnculo"/>
            <w:rFonts w:cstheme="minorHAnsi"/>
          </w:rPr>
          <w:t>https://www.interempresas.net/Plastico/Articulos/186137-El-agua-y-los-plasticos-dificil-amistad.html</w:t>
        </w:r>
      </w:hyperlink>
    </w:p>
    <w:p w14:paraId="3EF7ECFB" w14:textId="20E8FB6F" w:rsidR="008E13C8" w:rsidRPr="007D152E" w:rsidRDefault="00E00629" w:rsidP="00512118">
      <w:pPr>
        <w:spacing w:before="120" w:after="120" w:line="288" w:lineRule="auto"/>
        <w:contextualSpacing/>
        <w:jc w:val="both"/>
        <w:rPr>
          <w:rFonts w:cstheme="minorHAnsi"/>
        </w:rPr>
      </w:pPr>
      <w:r w:rsidRPr="007D152E">
        <w:rPr>
          <w:rFonts w:cstheme="minorHAnsi"/>
        </w:rPr>
        <w:t>Solvatación -&gt; https://www.lifeder.com/solvatacion/</w:t>
      </w:r>
    </w:p>
    <w:p w14:paraId="0E21C244" w14:textId="77777777" w:rsidR="00B8465D" w:rsidRPr="007D152E" w:rsidRDefault="00B8465D" w:rsidP="00512118">
      <w:pPr>
        <w:pStyle w:val="Prrafodelista"/>
        <w:spacing w:before="120" w:after="120" w:line="288" w:lineRule="auto"/>
        <w:jc w:val="both"/>
        <w:rPr>
          <w:rFonts w:eastAsia="Times New Roman" w:cstheme="minorHAnsi"/>
          <w:lang w:eastAsia="es-PE"/>
        </w:rPr>
      </w:pPr>
      <w:r w:rsidRPr="007D152E">
        <w:rPr>
          <w:rFonts w:eastAsia="Times New Roman" w:cstheme="minorHAnsi"/>
          <w:lang w:eastAsia="es-PE"/>
        </w:rPr>
        <w:t>Para llevar a cabo este proceso este proceso se tiene en cuenta los siguientes pasos:</w:t>
      </w:r>
    </w:p>
    <w:p w14:paraId="402668AB" w14:textId="77777777" w:rsidR="00B8465D" w:rsidRPr="007D152E" w:rsidRDefault="00B8465D" w:rsidP="00512118">
      <w:pPr>
        <w:pStyle w:val="Prrafodelista"/>
        <w:numPr>
          <w:ilvl w:val="0"/>
          <w:numId w:val="6"/>
        </w:numPr>
        <w:spacing w:before="120" w:after="120" w:line="288" w:lineRule="auto"/>
        <w:jc w:val="both"/>
        <w:rPr>
          <w:rFonts w:eastAsia="Times New Roman" w:cstheme="minorHAnsi"/>
          <w:lang w:eastAsia="es-PE"/>
        </w:rPr>
      </w:pPr>
      <w:r w:rsidRPr="007D152E">
        <w:rPr>
          <w:rFonts w:eastAsia="Times New Roman" w:cstheme="minorHAnsi"/>
          <w:lang w:eastAsia="es-PE"/>
        </w:rPr>
        <w:t>Desengrase: se requiere del uso de solventes por la naturaleza hidrofóbica</w:t>
      </w:r>
      <w:r w:rsidRPr="007D152E">
        <w:rPr>
          <w:rStyle w:val="Refdenotaalpie"/>
          <w:rFonts w:eastAsia="Times New Roman" w:cstheme="minorHAnsi"/>
          <w:lang w:eastAsia="es-PE"/>
        </w:rPr>
        <w:footnoteReference w:id="3"/>
      </w:r>
      <w:r w:rsidRPr="007D152E">
        <w:rPr>
          <w:rFonts w:eastAsia="Times New Roman" w:cstheme="minorHAnsi"/>
          <w:lang w:eastAsia="es-PE"/>
        </w:rPr>
        <w:t xml:space="preserve"> de los plásticos y se produce un ligero ablandamiento superficial producto de la solvatación</w:t>
      </w:r>
      <w:r w:rsidRPr="007D152E">
        <w:rPr>
          <w:rStyle w:val="Refdenotaalpie"/>
          <w:rFonts w:eastAsia="Times New Roman" w:cstheme="minorHAnsi"/>
          <w:lang w:eastAsia="es-PE"/>
        </w:rPr>
        <w:footnoteReference w:id="4"/>
      </w:r>
      <w:r w:rsidRPr="007D152E">
        <w:rPr>
          <w:rFonts w:eastAsia="Times New Roman" w:cstheme="minorHAnsi"/>
          <w:lang w:eastAsia="es-PE"/>
        </w:rPr>
        <w:t xml:space="preserve"> parcial de las moléculas polimétricas y también de la reacción parcial con el polímero.</w:t>
      </w:r>
    </w:p>
    <w:p w14:paraId="1C8A4A48" w14:textId="77777777" w:rsidR="00B8465D" w:rsidRPr="007D152E" w:rsidRDefault="00B8465D" w:rsidP="00512118">
      <w:pPr>
        <w:pStyle w:val="Prrafodelista"/>
        <w:numPr>
          <w:ilvl w:val="0"/>
          <w:numId w:val="6"/>
        </w:numPr>
        <w:spacing w:before="120" w:after="120" w:line="288" w:lineRule="auto"/>
        <w:jc w:val="both"/>
        <w:rPr>
          <w:rFonts w:eastAsia="Times New Roman" w:cstheme="minorHAnsi"/>
          <w:lang w:eastAsia="es-PE"/>
        </w:rPr>
      </w:pPr>
      <w:r w:rsidRPr="007D152E">
        <w:rPr>
          <w:rFonts w:eastAsia="Times New Roman" w:cstheme="minorHAnsi"/>
          <w:lang w:eastAsia="es-PE"/>
        </w:rPr>
        <w:t>Acondicionamiento: proporciona rugosidad superficial y puntos de enlace químico para los metales que será aplicados más adelante.</w:t>
      </w:r>
    </w:p>
    <w:p w14:paraId="00505DB0" w14:textId="77777777" w:rsidR="00B8465D" w:rsidRPr="007D152E" w:rsidRDefault="00B8465D" w:rsidP="00512118">
      <w:pPr>
        <w:pStyle w:val="Prrafodelista"/>
        <w:numPr>
          <w:ilvl w:val="0"/>
          <w:numId w:val="6"/>
        </w:numPr>
        <w:spacing w:before="120" w:after="120" w:line="288" w:lineRule="auto"/>
        <w:jc w:val="both"/>
        <w:rPr>
          <w:rFonts w:eastAsia="Times New Roman" w:cstheme="minorHAnsi"/>
          <w:lang w:eastAsia="es-PE"/>
        </w:rPr>
      </w:pPr>
      <w:r w:rsidRPr="007D152E">
        <w:rPr>
          <w:rFonts w:eastAsia="Times New Roman" w:cstheme="minorHAnsi"/>
          <w:lang w:eastAsia="es-PE"/>
        </w:rPr>
        <w:t>Sensibilización y activación de la superficie: adsorción de un material oxidable. La oxidación del sensibilizador sirve para depositar una superficie catalítica en la plástica.</w:t>
      </w:r>
    </w:p>
    <w:p w14:paraId="2626DEE3" w14:textId="77777777" w:rsidR="00B8465D" w:rsidRPr="007D152E" w:rsidRDefault="00B8465D" w:rsidP="00512118">
      <w:pPr>
        <w:pStyle w:val="Prrafodelista"/>
        <w:numPr>
          <w:ilvl w:val="0"/>
          <w:numId w:val="6"/>
        </w:numPr>
        <w:spacing w:before="120" w:after="120" w:line="288" w:lineRule="auto"/>
        <w:jc w:val="both"/>
        <w:rPr>
          <w:rFonts w:eastAsia="Times New Roman" w:cstheme="minorHAnsi"/>
          <w:lang w:eastAsia="es-PE"/>
        </w:rPr>
      </w:pPr>
      <w:r w:rsidRPr="007D152E">
        <w:rPr>
          <w:rFonts w:eastAsia="Times New Roman" w:cstheme="minorHAnsi"/>
          <w:lang w:eastAsia="es-PE"/>
        </w:rPr>
        <w:t>Pos-nucleación: se forma el catalizador de paladio para lo cual es necesario emplear un agente reductor.</w:t>
      </w:r>
    </w:p>
    <w:p w14:paraId="3C417BEA" w14:textId="77777777" w:rsidR="00B8465D" w:rsidRPr="007D152E" w:rsidRDefault="00B8465D" w:rsidP="00512118">
      <w:pPr>
        <w:pStyle w:val="Prrafodelista"/>
        <w:numPr>
          <w:ilvl w:val="0"/>
          <w:numId w:val="6"/>
        </w:numPr>
        <w:spacing w:before="120" w:after="120" w:line="288" w:lineRule="auto"/>
        <w:jc w:val="both"/>
        <w:rPr>
          <w:rFonts w:eastAsia="Times New Roman" w:cstheme="minorHAnsi"/>
          <w:lang w:eastAsia="es-PE"/>
        </w:rPr>
      </w:pPr>
      <w:r w:rsidRPr="007D152E">
        <w:rPr>
          <w:rFonts w:eastAsia="Times New Roman" w:cstheme="minorHAnsi"/>
          <w:lang w:eastAsia="es-PE"/>
        </w:rPr>
        <w:lastRenderedPageBreak/>
        <w:t>Premetalizado: metalizado previo que se realiza con soluciones de iones cobre o niquel, logrando obtener la superficie conductora a través de un proceso autocatalítico.</w:t>
      </w:r>
    </w:p>
    <w:p w14:paraId="05AC98FB" w14:textId="22E052D5" w:rsidR="008E13C8" w:rsidRPr="007D152E" w:rsidRDefault="00B8465D" w:rsidP="00512118">
      <w:pPr>
        <w:pStyle w:val="Prrafodelista"/>
        <w:numPr>
          <w:ilvl w:val="0"/>
          <w:numId w:val="6"/>
        </w:numPr>
        <w:spacing w:before="120" w:after="120" w:line="288" w:lineRule="auto"/>
        <w:jc w:val="both"/>
        <w:rPr>
          <w:rFonts w:eastAsia="Times New Roman" w:cstheme="minorHAnsi"/>
          <w:lang w:eastAsia="es-PE"/>
        </w:rPr>
      </w:pPr>
      <w:r w:rsidRPr="007D152E">
        <w:rPr>
          <w:rFonts w:eastAsia="Times New Roman" w:cstheme="minorHAnsi"/>
          <w:lang w:eastAsia="es-PE"/>
        </w:rPr>
        <w:t>Metalizado: la superficie plástica debe ser conductora producto del proceso anterior para finalmente hacer el metalizado, el cual se lleva a cabo con otro metal.</w:t>
      </w:r>
    </w:p>
    <w:p w14:paraId="39BA4856" w14:textId="3A75EA67" w:rsidR="00B8465D" w:rsidRPr="007D152E" w:rsidRDefault="00B8465D" w:rsidP="00512118">
      <w:pPr>
        <w:spacing w:before="120" w:after="120" w:line="288" w:lineRule="auto"/>
        <w:contextualSpacing/>
        <w:jc w:val="both"/>
        <w:rPr>
          <w:rFonts w:cstheme="minorHAnsi"/>
        </w:rPr>
      </w:pPr>
    </w:p>
    <w:p w14:paraId="58AE3F1E" w14:textId="2FB8499A" w:rsidR="00B8465D" w:rsidRPr="007D152E" w:rsidRDefault="00B8465D" w:rsidP="00512118">
      <w:pPr>
        <w:spacing w:before="120" w:after="120" w:line="288" w:lineRule="auto"/>
        <w:contextualSpacing/>
        <w:jc w:val="both"/>
        <w:rPr>
          <w:rFonts w:cstheme="minorHAnsi"/>
        </w:rPr>
      </w:pPr>
    </w:p>
    <w:p w14:paraId="4BEC5B68" w14:textId="457B830B" w:rsidR="00B8465D" w:rsidRPr="007D152E" w:rsidRDefault="00B8465D" w:rsidP="00512118">
      <w:pPr>
        <w:spacing w:before="120" w:after="120" w:line="288" w:lineRule="auto"/>
        <w:contextualSpacing/>
        <w:jc w:val="both"/>
        <w:rPr>
          <w:rFonts w:cstheme="minorHAnsi"/>
        </w:rPr>
      </w:pPr>
    </w:p>
    <w:p w14:paraId="2E5F03CE" w14:textId="77777777" w:rsidR="00B8465D" w:rsidRPr="007D152E" w:rsidRDefault="00B8465D" w:rsidP="00512118">
      <w:pPr>
        <w:spacing w:before="120" w:after="120" w:line="288" w:lineRule="auto"/>
        <w:contextualSpacing/>
        <w:jc w:val="both"/>
        <w:rPr>
          <w:rFonts w:cstheme="minorHAnsi"/>
        </w:rPr>
      </w:pPr>
    </w:p>
    <w:p w14:paraId="3B3CA1C2" w14:textId="57619A42" w:rsidR="008E13C8" w:rsidRPr="007D152E" w:rsidRDefault="008E13C8" w:rsidP="00512118">
      <w:pPr>
        <w:spacing w:before="120" w:after="120" w:line="288" w:lineRule="auto"/>
        <w:contextualSpacing/>
        <w:jc w:val="both"/>
        <w:rPr>
          <w:rFonts w:cstheme="minorHAnsi"/>
          <w:b/>
          <w:bCs/>
        </w:rPr>
      </w:pPr>
      <w:r w:rsidRPr="007D152E">
        <w:rPr>
          <w:rFonts w:cstheme="minorHAnsi"/>
          <w:b/>
          <w:bCs/>
        </w:rPr>
        <w:t>ELECTRODEPOSICIÓN DE CROMO</w:t>
      </w:r>
    </w:p>
    <w:p w14:paraId="64130B1E" w14:textId="399508CD" w:rsidR="00590115" w:rsidRPr="007D152E" w:rsidRDefault="00590115" w:rsidP="00512118">
      <w:pPr>
        <w:spacing w:before="120" w:after="120" w:line="288" w:lineRule="auto"/>
        <w:contextualSpacing/>
        <w:jc w:val="both"/>
        <w:rPr>
          <w:rFonts w:cstheme="minorHAnsi"/>
        </w:rPr>
      </w:pPr>
      <w:r w:rsidRPr="007D152E">
        <w:rPr>
          <w:rFonts w:cstheme="minorHAnsi"/>
        </w:rPr>
        <w:t>Los depósitos de cromo electrodepositado se encuentran entre los más importantes y se utilizan casi exclusivamente como depósito final de las piezas. Sin las propiedades físicas que ofrecen los depósitos de cromo galvánico, la vida útil de la mayoría de las piezas sería mucho más corta debido al desgaste, la corrosión, etc. Las piezas tendrían que ser reparadas con más frecuencia, o tendrían que fabricarse con materiales más caros, con lo que se desperdiciarían recursos valiosos.</w:t>
      </w:r>
    </w:p>
    <w:p w14:paraId="30CA9873" w14:textId="77777777" w:rsidR="00590115" w:rsidRPr="007D152E" w:rsidRDefault="00590115" w:rsidP="00512118">
      <w:pPr>
        <w:spacing w:before="120" w:after="120" w:line="288" w:lineRule="auto"/>
        <w:contextualSpacing/>
        <w:jc w:val="both"/>
        <w:rPr>
          <w:rFonts w:cstheme="minorHAnsi"/>
        </w:rPr>
      </w:pPr>
      <w:r w:rsidRPr="007D152E">
        <w:rPr>
          <w:rFonts w:cstheme="minorHAnsi"/>
        </w:rPr>
        <w:t xml:space="preserve">El grosor de los depósitos de cromo galvánico se divide en dos categorías: </w:t>
      </w:r>
      <w:r w:rsidRPr="007D152E">
        <w:rPr>
          <w:rFonts w:cstheme="minorHAnsi"/>
          <w:highlight w:val="yellow"/>
        </w:rPr>
        <w:t>decorativos y funcionales</w:t>
      </w:r>
      <w:r w:rsidRPr="007D152E">
        <w:rPr>
          <w:rFonts w:cstheme="minorHAnsi"/>
        </w:rPr>
        <w:t xml:space="preserve">. </w:t>
      </w:r>
    </w:p>
    <w:p w14:paraId="46FEB7A9" w14:textId="76BDCE57" w:rsidR="00590115" w:rsidRPr="007D152E" w:rsidRDefault="00590115" w:rsidP="00512118">
      <w:pPr>
        <w:pStyle w:val="Prrafodelista"/>
        <w:numPr>
          <w:ilvl w:val="0"/>
          <w:numId w:val="10"/>
        </w:numPr>
        <w:spacing w:before="120" w:after="120" w:line="288" w:lineRule="auto"/>
        <w:jc w:val="both"/>
        <w:rPr>
          <w:rFonts w:cstheme="minorHAnsi"/>
        </w:rPr>
      </w:pPr>
      <w:r w:rsidRPr="007D152E">
        <w:rPr>
          <w:rFonts w:cstheme="minorHAnsi"/>
        </w:rPr>
        <w:t>Los depósitos decorativos suelen tener un grosor inferior a 0,80 mm. Ofrecen un aspecto agradable y reflectante, a la vez que proporcionan de la corrosión, la lubricidad y la durabilidad. Los depósitos de cromo decorativos s</w:t>
      </w:r>
      <w:r w:rsidRPr="007D152E">
        <w:rPr>
          <w:rFonts w:cstheme="minorHAnsi"/>
          <w:highlight w:val="yellow"/>
        </w:rPr>
        <w:t>uelen estar chapados sobre níquel, pero a veces se aplican directamente sobre el sustrato de la pieza.</w:t>
      </w:r>
      <w:r w:rsidRPr="007D152E">
        <w:rPr>
          <w:rFonts w:cstheme="minorHAnsi"/>
        </w:rPr>
        <w:t xml:space="preserve"> </w:t>
      </w:r>
    </w:p>
    <w:p w14:paraId="7F8B2816" w14:textId="77777777" w:rsidR="00590115" w:rsidRPr="007D152E" w:rsidRDefault="00590115" w:rsidP="00512118">
      <w:pPr>
        <w:pStyle w:val="Prrafodelista"/>
        <w:numPr>
          <w:ilvl w:val="0"/>
          <w:numId w:val="10"/>
        </w:numPr>
        <w:spacing w:before="120" w:after="120" w:line="288" w:lineRule="auto"/>
        <w:jc w:val="both"/>
        <w:rPr>
          <w:rFonts w:cstheme="minorHAnsi"/>
        </w:rPr>
      </w:pPr>
      <w:r w:rsidRPr="007D152E">
        <w:rPr>
          <w:rFonts w:cstheme="minorHAnsi"/>
        </w:rPr>
        <w:t xml:space="preserve">Los depósitos de ''cromo duro'' funcional tienen un espesor de más de 0,80 mm y se utilizan para aplicaciones industriales, no decorativas. A diferencia de los depósitos decorativos, el cromo funcional </w:t>
      </w:r>
      <w:r w:rsidRPr="007D152E">
        <w:rPr>
          <w:rFonts w:cstheme="minorHAnsi"/>
          <w:highlight w:val="yellow"/>
        </w:rPr>
        <w:t>suele aplicarse directamente sobre el sustrato</w:t>
      </w:r>
      <w:r w:rsidRPr="007D152E">
        <w:rPr>
          <w:rFonts w:cstheme="minorHAnsi"/>
        </w:rPr>
        <w:t xml:space="preserve"> y sólo ocasionalmente sobre otros electrodepósitos, como el níquel.</w:t>
      </w:r>
    </w:p>
    <w:p w14:paraId="094A3B76" w14:textId="10B64E0F" w:rsidR="00590115" w:rsidRPr="007D152E" w:rsidRDefault="00590115" w:rsidP="00512118">
      <w:pPr>
        <w:spacing w:before="120" w:after="120" w:line="288" w:lineRule="auto"/>
        <w:contextualSpacing/>
        <w:jc w:val="both"/>
        <w:rPr>
          <w:rFonts w:cstheme="minorHAnsi"/>
        </w:rPr>
      </w:pPr>
      <w:r w:rsidRPr="007D152E">
        <w:rPr>
          <w:rFonts w:cstheme="minorHAnsi"/>
        </w:rPr>
        <w:t xml:space="preserve">Los recubrimientos industriales aprovechan las propiedades especiales del cromo, como la resistencia al calor, la dureza, el desgaste, la corrosión, la erosión, y un bajo coeficiente de fricción. Aunque no tiene nada que ver con rendimiento, muchos usuarios quieren que sus depósitos funcionales de cromo tengan también un aspecto decorativo. </w:t>
      </w:r>
    </w:p>
    <w:p w14:paraId="13F1A0E1" w14:textId="7C5375F6" w:rsidR="00590115" w:rsidRPr="007D152E" w:rsidRDefault="00590115" w:rsidP="00512118">
      <w:pPr>
        <w:spacing w:before="120" w:after="120" w:line="288" w:lineRule="auto"/>
        <w:contextualSpacing/>
        <w:jc w:val="both"/>
        <w:rPr>
          <w:rFonts w:cstheme="minorHAnsi"/>
        </w:rPr>
      </w:pPr>
      <w:commentRangeStart w:id="0"/>
      <w:r w:rsidRPr="007D152E">
        <w:rPr>
          <w:rFonts w:cstheme="minorHAnsi"/>
        </w:rPr>
        <w:t xml:space="preserve">Los depósitos funcionales también se utilizan en </w:t>
      </w:r>
      <w:r w:rsidRPr="007D152E">
        <w:rPr>
          <w:rFonts w:cstheme="minorHAnsi"/>
          <w:highlight w:val="green"/>
        </w:rPr>
        <w:t>piezas como herramientas de corte y de acero</w:t>
      </w:r>
      <w:r w:rsidRPr="007D152E">
        <w:rPr>
          <w:rFonts w:cstheme="minorHAnsi"/>
        </w:rPr>
        <w:t xml:space="preserve"> y son incluso más finos que los depósitos decorativos.</w:t>
      </w:r>
      <w:commentRangeEnd w:id="0"/>
      <w:r w:rsidR="00747D12" w:rsidRPr="007D152E">
        <w:rPr>
          <w:rStyle w:val="Refdecomentario"/>
          <w:rFonts w:cstheme="minorHAnsi"/>
          <w:sz w:val="22"/>
          <w:szCs w:val="22"/>
        </w:rPr>
        <w:commentReference w:id="0"/>
      </w:r>
    </w:p>
    <w:p w14:paraId="28E15342" w14:textId="1736B015" w:rsidR="00747D12" w:rsidRPr="007D152E" w:rsidRDefault="00747D12" w:rsidP="00512118">
      <w:pPr>
        <w:spacing w:before="120" w:after="120" w:line="288" w:lineRule="auto"/>
        <w:contextualSpacing/>
        <w:jc w:val="both"/>
        <w:rPr>
          <w:rFonts w:cstheme="minorHAnsi"/>
          <w:b/>
          <w:bCs/>
          <w:i/>
          <w:iCs/>
        </w:rPr>
      </w:pPr>
      <w:r w:rsidRPr="007D152E">
        <w:rPr>
          <w:rFonts w:cstheme="minorHAnsi"/>
          <w:b/>
          <w:bCs/>
          <w:i/>
          <w:iCs/>
        </w:rPr>
        <w:t>COMPARACIÓN ENTRE CROMO HEXAVALENTE Y TRIVALENTE</w:t>
      </w:r>
    </w:p>
    <w:p w14:paraId="4B73C599" w14:textId="0556926D" w:rsidR="00590115" w:rsidRPr="007D152E" w:rsidRDefault="00590115" w:rsidP="00512118">
      <w:pPr>
        <w:spacing w:before="120" w:after="120" w:line="288" w:lineRule="auto"/>
        <w:contextualSpacing/>
        <w:jc w:val="both"/>
        <w:rPr>
          <w:rFonts w:cstheme="minorHAnsi"/>
        </w:rPr>
      </w:pPr>
      <w:commentRangeStart w:id="1"/>
      <w:r w:rsidRPr="007D152E">
        <w:rPr>
          <w:rFonts w:cstheme="minorHAnsi"/>
          <w:highlight w:val="yellow"/>
        </w:rPr>
        <w:t>El tipo comercial más común y antiguo de proceso de cromo utiliza cromo hexavalente (Cr6 þ ) en una solución acuosa que contiene uno o más catalizadores.</w:t>
      </w:r>
      <w:r w:rsidRPr="007D152E">
        <w:rPr>
          <w:rFonts w:cstheme="minorHAnsi"/>
        </w:rPr>
        <w:t xml:space="preserve"> </w:t>
      </w:r>
      <w:commentRangeEnd w:id="1"/>
      <w:r w:rsidR="00747D12" w:rsidRPr="007D152E">
        <w:rPr>
          <w:rStyle w:val="Refdecomentario"/>
          <w:rFonts w:cstheme="minorHAnsi"/>
          <w:sz w:val="22"/>
          <w:szCs w:val="22"/>
        </w:rPr>
        <w:commentReference w:id="1"/>
      </w:r>
    </w:p>
    <w:p w14:paraId="6B10676E" w14:textId="7F4FA75F" w:rsidR="00590115" w:rsidRPr="007D152E" w:rsidRDefault="00590115" w:rsidP="00512118">
      <w:pPr>
        <w:spacing w:before="120" w:after="120" w:line="288" w:lineRule="auto"/>
        <w:contextualSpacing/>
        <w:jc w:val="both"/>
        <w:rPr>
          <w:rFonts w:cstheme="minorHAnsi"/>
        </w:rPr>
      </w:pPr>
      <w:r w:rsidRPr="007D152E">
        <w:rPr>
          <w:rFonts w:cstheme="minorHAnsi"/>
        </w:rPr>
        <w:t>El proceso comercial de cromado hexavalente principalmente de los trabajos realizados en 1923 y 1924 por</w:t>
      </w:r>
      <w:r w:rsidR="00747D12" w:rsidRPr="007D152E">
        <w:rPr>
          <w:rFonts w:cstheme="minorHAnsi"/>
        </w:rPr>
        <w:t xml:space="preserve"> </w:t>
      </w:r>
      <w:r w:rsidRPr="007D152E">
        <w:rPr>
          <w:rFonts w:cstheme="minorHAnsi"/>
        </w:rPr>
        <w:t>Dubpernell [1] y Fink [2]. Liebreich [3] hizo descubrimientos más o menos simultáneos, pero su trabajo quedó</w:t>
      </w:r>
      <w:r w:rsidR="00747D12" w:rsidRPr="007D152E">
        <w:rPr>
          <w:rFonts w:cstheme="minorHAnsi"/>
        </w:rPr>
        <w:t xml:space="preserve"> </w:t>
      </w:r>
      <w:r w:rsidRPr="007D152E">
        <w:rPr>
          <w:rFonts w:cstheme="minorHAnsi"/>
        </w:rPr>
        <w:t>de la importancia del ión cromo trivalente.</w:t>
      </w:r>
    </w:p>
    <w:p w14:paraId="2F5D67E8" w14:textId="68FF69CB" w:rsidR="00590115" w:rsidRPr="007D152E" w:rsidRDefault="00590115" w:rsidP="00512118">
      <w:pPr>
        <w:spacing w:before="120" w:after="120" w:line="288" w:lineRule="auto"/>
        <w:contextualSpacing/>
        <w:jc w:val="both"/>
        <w:rPr>
          <w:rFonts w:cstheme="minorHAnsi"/>
        </w:rPr>
      </w:pPr>
      <w:r w:rsidRPr="007D152E">
        <w:rPr>
          <w:rFonts w:cstheme="minorHAnsi"/>
        </w:rPr>
        <w:t>A principios de la década de 1970, los procesos de cromo trivalente decorativo acuos</w:t>
      </w:r>
      <w:r w:rsidR="00747D12" w:rsidRPr="007D152E">
        <w:rPr>
          <w:rFonts w:cstheme="minorHAnsi"/>
        </w:rPr>
        <w:t xml:space="preserve"> </w:t>
      </w:r>
      <w:r w:rsidRPr="007D152E">
        <w:rPr>
          <w:rFonts w:cstheme="minorHAnsi"/>
        </w:rPr>
        <w:t xml:space="preserve">(Cr3 þ ) comenzaron a tener éxito comercial. </w:t>
      </w:r>
    </w:p>
    <w:p w14:paraId="7D7C7616" w14:textId="77777777" w:rsidR="001239AF" w:rsidRPr="007D152E" w:rsidRDefault="00590115" w:rsidP="00512118">
      <w:pPr>
        <w:spacing w:before="120" w:after="120" w:line="288" w:lineRule="auto"/>
        <w:contextualSpacing/>
        <w:jc w:val="both"/>
        <w:rPr>
          <w:rFonts w:cstheme="minorHAnsi"/>
        </w:rPr>
      </w:pPr>
      <w:r w:rsidRPr="007D152E">
        <w:rPr>
          <w:rFonts w:cstheme="minorHAnsi"/>
        </w:rPr>
        <w:t xml:space="preserve">Los procesos trivalentes funcionales (depósitos gruesos) tardaron en estar disponibles hasta principios de la década de 2000. </w:t>
      </w:r>
      <w:r w:rsidRPr="007D152E">
        <w:rPr>
          <w:rFonts w:cstheme="minorHAnsi"/>
          <w:highlight w:val="yellow"/>
        </w:rPr>
        <w:t>La mayoría de los depósitos de cromo trivalente</w:t>
      </w:r>
      <w:r w:rsidR="00747D12" w:rsidRPr="007D152E">
        <w:rPr>
          <w:rFonts w:cstheme="minorHAnsi"/>
          <w:highlight w:val="yellow"/>
        </w:rPr>
        <w:t xml:space="preserve"> </w:t>
      </w:r>
      <w:r w:rsidRPr="007D152E">
        <w:rPr>
          <w:rFonts w:cstheme="minorHAnsi"/>
          <w:highlight w:val="yellow"/>
        </w:rPr>
        <w:t>funcionales no son cristalinos como los producidos</w:t>
      </w:r>
      <w:r w:rsidR="00747D12" w:rsidRPr="007D152E">
        <w:rPr>
          <w:rFonts w:cstheme="minorHAnsi"/>
          <w:highlight w:val="yellow"/>
        </w:rPr>
        <w:t xml:space="preserve"> </w:t>
      </w:r>
      <w:r w:rsidRPr="007D152E">
        <w:rPr>
          <w:rFonts w:cstheme="minorHAnsi"/>
          <w:highlight w:val="yellow"/>
        </w:rPr>
        <w:t>de los procesos de cromo hexavalente, lo que da lugar a una reducción de las propiedades físicas.</w:t>
      </w:r>
    </w:p>
    <w:p w14:paraId="4C94EF23" w14:textId="77777777" w:rsidR="001239AF" w:rsidRPr="007D152E" w:rsidRDefault="00590115" w:rsidP="00512118">
      <w:pPr>
        <w:spacing w:before="120" w:after="120" w:line="288" w:lineRule="auto"/>
        <w:contextualSpacing/>
        <w:jc w:val="both"/>
        <w:rPr>
          <w:rFonts w:cstheme="minorHAnsi"/>
        </w:rPr>
      </w:pPr>
      <w:r w:rsidRPr="007D152E">
        <w:rPr>
          <w:rFonts w:cstheme="minorHAnsi"/>
        </w:rPr>
        <w:lastRenderedPageBreak/>
        <w:t>Las mejoras notables en el cromo hexavalente</w:t>
      </w:r>
      <w:r w:rsidR="00747D12" w:rsidRPr="007D152E">
        <w:rPr>
          <w:rFonts w:cstheme="minorHAnsi"/>
        </w:rPr>
        <w:t xml:space="preserve"> </w:t>
      </w:r>
      <w:r w:rsidRPr="007D152E">
        <w:rPr>
          <w:rFonts w:cstheme="minorHAnsi"/>
        </w:rPr>
        <w:t>con la introducción de sistemas</w:t>
      </w:r>
      <w:r w:rsidR="00747D12" w:rsidRPr="007D152E">
        <w:rPr>
          <w:rFonts w:cstheme="minorHAnsi"/>
        </w:rPr>
        <w:t xml:space="preserve"> </w:t>
      </w:r>
      <w:r w:rsidRPr="007D152E">
        <w:rPr>
          <w:rFonts w:cstheme="minorHAnsi"/>
        </w:rPr>
        <w:t>catalizados orgánicamente.</w:t>
      </w:r>
    </w:p>
    <w:p w14:paraId="28EBD0E6" w14:textId="2ACB1943" w:rsidR="00590115" w:rsidRPr="007D152E" w:rsidRDefault="00590115" w:rsidP="00512118">
      <w:pPr>
        <w:spacing w:before="120" w:after="120" w:line="288" w:lineRule="auto"/>
        <w:contextualSpacing/>
        <w:jc w:val="both"/>
        <w:rPr>
          <w:rFonts w:cstheme="minorHAnsi"/>
        </w:rPr>
      </w:pPr>
      <w:r w:rsidRPr="007D152E">
        <w:rPr>
          <w:rFonts w:cstheme="minorHAnsi"/>
        </w:rPr>
        <w:t xml:space="preserve"> Los sistemas de doble catalización (catalizadores mixtos) introducidos en 1949 suelen contener</w:t>
      </w:r>
      <w:r w:rsidR="00747D12" w:rsidRPr="007D152E">
        <w:rPr>
          <w:rFonts w:cstheme="minorHAnsi"/>
        </w:rPr>
        <w:t xml:space="preserve"> </w:t>
      </w:r>
      <w:r w:rsidRPr="007D152E">
        <w:rPr>
          <w:rFonts w:cstheme="minorHAnsi"/>
        </w:rPr>
        <w:t xml:space="preserve">sulfato y silicofluoruro en formas autorreguladas [4] o reguladas por el operador. </w:t>
      </w:r>
    </w:p>
    <w:p w14:paraId="29683695" w14:textId="756C2D79" w:rsidR="00590115" w:rsidRPr="007D152E" w:rsidRDefault="00590115" w:rsidP="00512118">
      <w:pPr>
        <w:spacing w:before="120" w:after="120" w:line="288" w:lineRule="auto"/>
        <w:contextualSpacing/>
        <w:jc w:val="both"/>
        <w:rPr>
          <w:rFonts w:cstheme="minorHAnsi"/>
        </w:rPr>
      </w:pPr>
      <w:r w:rsidRPr="007D152E">
        <w:rPr>
          <w:rFonts w:cstheme="minorHAnsi"/>
        </w:rPr>
        <w:t>En comparación con los procesos comerciales iniciales, que sólo estaban catalizados por sulfato</w:t>
      </w:r>
      <w:commentRangeStart w:id="2"/>
      <w:r w:rsidRPr="007D152E">
        <w:rPr>
          <w:rFonts w:cstheme="minorHAnsi"/>
          <w:highlight w:val="yellow"/>
        </w:rPr>
        <w:t>, los</w:t>
      </w:r>
      <w:r w:rsidR="00747D12" w:rsidRPr="007D152E">
        <w:rPr>
          <w:rFonts w:cstheme="minorHAnsi"/>
          <w:highlight w:val="yellow"/>
        </w:rPr>
        <w:t xml:space="preserve"> </w:t>
      </w:r>
      <w:r w:rsidRPr="007D152E">
        <w:rPr>
          <w:rFonts w:cstheme="minorHAnsi"/>
          <w:highlight w:val="yellow"/>
        </w:rPr>
        <w:t>procesos de doble catalizador</w:t>
      </w:r>
      <w:r w:rsidRPr="007D152E">
        <w:rPr>
          <w:rFonts w:cstheme="minorHAnsi"/>
        </w:rPr>
        <w:t xml:space="preserve"> </w:t>
      </w:r>
      <w:commentRangeEnd w:id="2"/>
      <w:r w:rsidR="001239AF" w:rsidRPr="007D152E">
        <w:rPr>
          <w:rStyle w:val="Refdecomentario"/>
          <w:rFonts w:cstheme="minorHAnsi"/>
          <w:sz w:val="22"/>
          <w:szCs w:val="22"/>
        </w:rPr>
        <w:commentReference w:id="2"/>
      </w:r>
      <w:r w:rsidRPr="007D152E">
        <w:rPr>
          <w:rFonts w:cstheme="minorHAnsi"/>
        </w:rPr>
        <w:t>ofrecen mayores velocidades de revestimiento y ayudan a activar la pieza</w:t>
      </w:r>
      <w:r w:rsidR="00747D12" w:rsidRPr="007D152E">
        <w:rPr>
          <w:rFonts w:cstheme="minorHAnsi"/>
        </w:rPr>
        <w:t xml:space="preserve"> </w:t>
      </w:r>
      <w:r w:rsidRPr="007D152E">
        <w:rPr>
          <w:rFonts w:cstheme="minorHAnsi"/>
        </w:rPr>
        <w:t>antes de que se produzca el proceso</w:t>
      </w:r>
      <w:r w:rsidR="00747D12" w:rsidRPr="007D152E">
        <w:rPr>
          <w:rFonts w:cstheme="minorHAnsi"/>
        </w:rPr>
        <w:t xml:space="preserve"> </w:t>
      </w:r>
      <w:r w:rsidRPr="007D152E">
        <w:rPr>
          <w:rFonts w:cstheme="minorHAnsi"/>
        </w:rPr>
        <w:t>de metalización del sustrato. Los compuestos de fluoruro con</w:t>
      </w:r>
      <w:r w:rsidR="00747D12" w:rsidRPr="007D152E">
        <w:rPr>
          <w:rFonts w:cstheme="minorHAnsi"/>
        </w:rPr>
        <w:t xml:space="preserve"> </w:t>
      </w:r>
      <w:r w:rsidRPr="007D152E">
        <w:rPr>
          <w:rFonts w:cstheme="minorHAnsi"/>
        </w:rPr>
        <w:t>solubilidad limitada suministran el catalizador de fluoruro libre en los procesos autorregulados. Los compuestos de fluoruro no disueltos</w:t>
      </w:r>
      <w:r w:rsidR="00747D12" w:rsidRPr="007D152E">
        <w:rPr>
          <w:rFonts w:cstheme="minorHAnsi"/>
        </w:rPr>
        <w:t xml:space="preserve"> </w:t>
      </w:r>
      <w:r w:rsidRPr="007D152E">
        <w:rPr>
          <w:rFonts w:cstheme="minorHAnsi"/>
        </w:rPr>
        <w:t>permanecen en el baño hasta que se disuelven para aumentar la</w:t>
      </w:r>
      <w:r w:rsidR="00747D12" w:rsidRPr="007D152E">
        <w:rPr>
          <w:rFonts w:cstheme="minorHAnsi"/>
        </w:rPr>
        <w:t xml:space="preserve"> </w:t>
      </w:r>
      <w:r w:rsidRPr="007D152E">
        <w:rPr>
          <w:rFonts w:cstheme="minorHAnsi"/>
        </w:rPr>
        <w:t>concentración de fluoruro libre. Los baños regulados por el operador</w:t>
      </w:r>
      <w:r w:rsidR="00747D12" w:rsidRPr="007D152E">
        <w:rPr>
          <w:rFonts w:cstheme="minorHAnsi"/>
        </w:rPr>
        <w:t xml:space="preserve"> </w:t>
      </w:r>
      <w:r w:rsidRPr="007D152E">
        <w:rPr>
          <w:rFonts w:cstheme="minorHAnsi"/>
        </w:rPr>
        <w:t>dependen de las adiciones adecuadas de fluoruro libre desde</w:t>
      </w:r>
      <w:r w:rsidR="00747D12" w:rsidRPr="007D152E">
        <w:rPr>
          <w:rFonts w:cstheme="minorHAnsi"/>
        </w:rPr>
        <w:t xml:space="preserve"> </w:t>
      </w:r>
      <w:r w:rsidRPr="007D152E">
        <w:rPr>
          <w:rFonts w:cstheme="minorHAnsi"/>
        </w:rPr>
        <w:t>fuera del tanque.</w:t>
      </w:r>
    </w:p>
    <w:p w14:paraId="5667B0A4" w14:textId="4A69ECE3" w:rsidR="008E13C8" w:rsidRPr="007D152E" w:rsidRDefault="001239AF" w:rsidP="00512118">
      <w:pPr>
        <w:spacing w:before="120" w:after="120" w:line="288" w:lineRule="auto"/>
        <w:contextualSpacing/>
        <w:jc w:val="both"/>
        <w:rPr>
          <w:rFonts w:cstheme="minorHAnsi"/>
        </w:rPr>
      </w:pPr>
      <w:r w:rsidRPr="007D152E">
        <w:rPr>
          <w:rFonts w:cstheme="minorHAnsi"/>
        </w:rPr>
        <w:t xml:space="preserve">Los procesos </w:t>
      </w:r>
      <w:commentRangeStart w:id="3"/>
      <w:r w:rsidRPr="007D152E">
        <w:rPr>
          <w:rFonts w:cstheme="minorHAnsi"/>
        </w:rPr>
        <w:t xml:space="preserve">catalizados orgánicamente </w:t>
      </w:r>
      <w:commentRangeEnd w:id="3"/>
      <w:r w:rsidRPr="007D152E">
        <w:rPr>
          <w:rStyle w:val="Refdecomentario"/>
          <w:rFonts w:cstheme="minorHAnsi"/>
          <w:sz w:val="22"/>
          <w:szCs w:val="22"/>
        </w:rPr>
        <w:commentReference w:id="3"/>
      </w:r>
      <w:r w:rsidRPr="007D152E">
        <w:rPr>
          <w:rFonts w:cstheme="minorHAnsi"/>
        </w:rPr>
        <w:t>han aumentado la velocidad de los depósitos, y no graban los sustratos de hierro. Los aditivos orgánicos patentados se añaden desde fuera del tanque para mantener la concentración adecuada. Este proceso es muy adecuado para aplicaciones funcionales.</w:t>
      </w:r>
    </w:p>
    <w:p w14:paraId="030B168D" w14:textId="5F913744" w:rsidR="001239AF" w:rsidRPr="007D152E" w:rsidRDefault="001239AF" w:rsidP="00512118">
      <w:pPr>
        <w:spacing w:before="120" w:after="120" w:line="288" w:lineRule="auto"/>
        <w:contextualSpacing/>
        <w:jc w:val="both"/>
        <w:rPr>
          <w:rFonts w:cstheme="minorHAnsi"/>
          <w:b/>
          <w:bCs/>
          <w:i/>
          <w:iCs/>
        </w:rPr>
      </w:pPr>
      <w:r w:rsidRPr="007D152E">
        <w:rPr>
          <w:rFonts w:cstheme="minorHAnsi"/>
          <w:b/>
          <w:bCs/>
          <w:i/>
          <w:iCs/>
        </w:rPr>
        <w:t>PRINCIPIOS</w:t>
      </w:r>
    </w:p>
    <w:p w14:paraId="748D91C8" w14:textId="77777777" w:rsidR="00584B5D" w:rsidRPr="007D152E" w:rsidRDefault="001239AF" w:rsidP="00512118">
      <w:pPr>
        <w:spacing w:before="120" w:after="120" w:line="288" w:lineRule="auto"/>
        <w:contextualSpacing/>
        <w:jc w:val="both"/>
        <w:rPr>
          <w:rFonts w:cstheme="minorHAnsi"/>
        </w:rPr>
      </w:pPr>
      <w:r w:rsidRPr="007D152E">
        <w:rPr>
          <w:rFonts w:cstheme="minorHAnsi"/>
        </w:rPr>
        <w:t xml:space="preserve">A diferencia de la mayoría de los otros metales chapados, el cromo no puede depositarse a partir de una solución acuosa que contenga únicamente iones metálicos. </w:t>
      </w:r>
      <w:r w:rsidRPr="007D152E">
        <w:rPr>
          <w:rFonts w:cstheme="minorHAnsi"/>
          <w:highlight w:val="yellow"/>
        </w:rPr>
        <w:t>Los procesos con cromo deben contener uno o más radicales ácidos que actúan como catalizadores</w:t>
      </w:r>
      <w:r w:rsidRPr="007D152E">
        <w:rPr>
          <w:rFonts w:cstheme="minorHAnsi"/>
        </w:rPr>
        <w:t xml:space="preserve"> (para el hexacromo) </w:t>
      </w:r>
      <w:r w:rsidRPr="007D152E">
        <w:rPr>
          <w:rFonts w:cstheme="minorHAnsi"/>
          <w:highlight w:val="yellow"/>
        </w:rPr>
        <w:t>o complejos (</w:t>
      </w:r>
      <w:r w:rsidRPr="007D152E">
        <w:rPr>
          <w:rFonts w:cstheme="minorHAnsi"/>
        </w:rPr>
        <w:t xml:space="preserve">para el tricromio) para provocar o </w:t>
      </w:r>
      <w:r w:rsidRPr="007D152E">
        <w:rPr>
          <w:rFonts w:cstheme="minorHAnsi"/>
          <w:highlight w:val="yellow"/>
        </w:rPr>
        <w:t>ayudar a la deposición catódica del cromo metálico</w:t>
      </w:r>
      <w:r w:rsidRPr="007D152E">
        <w:rPr>
          <w:rFonts w:cstheme="minorHAnsi"/>
        </w:rPr>
        <w:t xml:space="preserve">. </w:t>
      </w:r>
    </w:p>
    <w:p w14:paraId="13F5D4E5" w14:textId="61E6F68E" w:rsidR="001239AF" w:rsidRPr="007D152E" w:rsidRDefault="001239AF" w:rsidP="00512118">
      <w:pPr>
        <w:spacing w:before="120" w:after="120" w:line="288" w:lineRule="auto"/>
        <w:contextualSpacing/>
        <w:jc w:val="both"/>
        <w:rPr>
          <w:rFonts w:cstheme="minorHAnsi"/>
        </w:rPr>
      </w:pPr>
      <w:r w:rsidRPr="007D152E">
        <w:rPr>
          <w:rFonts w:cstheme="minorHAnsi"/>
        </w:rPr>
        <w:t>Los catalizadores más utilizados en los procesos de hexcromo de doble catalizador (mixto) son el sulfato y el fluoruro. El fluoruro está generalmente en forma de un complejo como el silicofluoruro, ya que los fluoruros simples son efectivos en cantidades tan pequeñas que el control del proceso se hace difícil. Para un funcionamiento continuo satisfactorio, la relación (en peso) entre el ácido crómico y el total de radicales ácidos del catalizador debe mantenerse dentro de unos límites definidos: preferiblemente alrededor de 100 : 1 en el caso del sulfato [2, 3].</w:t>
      </w:r>
    </w:p>
    <w:p w14:paraId="58F52211" w14:textId="77777777" w:rsidR="001239AF" w:rsidRPr="007D152E" w:rsidRDefault="001239AF" w:rsidP="00512118">
      <w:pPr>
        <w:spacing w:before="120" w:after="120" w:line="288" w:lineRule="auto"/>
        <w:contextualSpacing/>
        <w:jc w:val="both"/>
        <w:rPr>
          <w:rFonts w:cstheme="minorHAnsi"/>
        </w:rPr>
      </w:pPr>
      <w:r w:rsidRPr="007D152E">
        <w:rPr>
          <w:rFonts w:cstheme="minorHAnsi"/>
        </w:rPr>
        <w:t>Los aditivos orgánicos patentados, introducidos a mediados de los años 80, se utilizan junto con el sulfato en los procesos de cromo hexavalente de alta velocidad catalizados orgánicamente.</w:t>
      </w:r>
    </w:p>
    <w:p w14:paraId="08BB33AE" w14:textId="3275BB3D" w:rsidR="001239AF" w:rsidRPr="007D152E" w:rsidRDefault="001239AF" w:rsidP="00512118">
      <w:pPr>
        <w:spacing w:before="120" w:after="120" w:line="288" w:lineRule="auto"/>
        <w:contextualSpacing/>
        <w:jc w:val="both"/>
        <w:rPr>
          <w:rFonts w:cstheme="minorHAnsi"/>
        </w:rPr>
      </w:pPr>
      <w:r w:rsidRPr="007D152E">
        <w:rPr>
          <w:rFonts w:cstheme="minorHAnsi"/>
        </w:rPr>
        <w:t>Dado que no se utiliza fluoruro, estos procesos no graban el acero, lo que podría contribuir a la acumulación de contaminantes de hierro. Las concentraciones de cromo hexavalente, sulfato y</w:t>
      </w:r>
      <w:r w:rsidR="00584B5D" w:rsidRPr="007D152E">
        <w:rPr>
          <w:rFonts w:cstheme="minorHAnsi"/>
        </w:rPr>
        <w:t xml:space="preserve"> </w:t>
      </w:r>
      <w:r w:rsidRPr="007D152E">
        <w:rPr>
          <w:rFonts w:cstheme="minorHAnsi"/>
        </w:rPr>
        <w:t>ácidos orgánicos deben ser controlados dentro de un rango para operar.</w:t>
      </w:r>
    </w:p>
    <w:p w14:paraId="2263AF33" w14:textId="7D32A109" w:rsidR="001239AF" w:rsidRPr="007D152E" w:rsidRDefault="001239AF" w:rsidP="00512118">
      <w:pPr>
        <w:spacing w:before="120" w:after="120" w:line="288" w:lineRule="auto"/>
        <w:contextualSpacing/>
        <w:jc w:val="both"/>
        <w:rPr>
          <w:rFonts w:cstheme="minorHAnsi"/>
        </w:rPr>
      </w:pPr>
      <w:r w:rsidRPr="007D152E">
        <w:rPr>
          <w:rFonts w:cstheme="minorHAnsi"/>
        </w:rPr>
        <w:t>Estos procesos también pueden funcionar a temperaturas más altas</w:t>
      </w:r>
      <w:r w:rsidR="00584B5D" w:rsidRPr="007D152E">
        <w:rPr>
          <w:rFonts w:cstheme="minorHAnsi"/>
        </w:rPr>
        <w:t xml:space="preserve"> </w:t>
      </w:r>
      <w:r w:rsidRPr="007D152E">
        <w:rPr>
          <w:rFonts w:cstheme="minorHAnsi"/>
        </w:rPr>
        <w:t xml:space="preserve">que otros procesos de cromo hexavalente, lo que permite </w:t>
      </w:r>
      <w:r w:rsidR="00584B5D" w:rsidRPr="007D152E">
        <w:rPr>
          <w:rFonts w:cstheme="minorHAnsi"/>
        </w:rPr>
        <w:t>la</w:t>
      </w:r>
      <w:r w:rsidRPr="007D152E">
        <w:rPr>
          <w:rFonts w:cstheme="minorHAnsi"/>
        </w:rPr>
        <w:t xml:space="preserve"> corriente para obtener velocidades de revestimiento más rápidas.</w:t>
      </w:r>
    </w:p>
    <w:p w14:paraId="39EC2B78" w14:textId="0164A27B" w:rsidR="00584B5D" w:rsidRPr="007D152E" w:rsidRDefault="001239AF" w:rsidP="00512118">
      <w:pPr>
        <w:spacing w:before="120" w:after="120" w:line="288" w:lineRule="auto"/>
        <w:contextualSpacing/>
        <w:jc w:val="both"/>
        <w:rPr>
          <w:rFonts w:cstheme="minorHAnsi"/>
        </w:rPr>
      </w:pPr>
      <w:r w:rsidRPr="007D152E">
        <w:rPr>
          <w:rFonts w:cstheme="minorHAnsi"/>
        </w:rPr>
        <w:t>La figura 7.1 muestra la conductividad y la densidad de las soluciones de ácido crómico puro. Se basan en las mediciones realizadas en el National Institute for Standards and</w:t>
      </w:r>
      <w:r w:rsidR="00584B5D" w:rsidRPr="007D152E">
        <w:rPr>
          <w:rFonts w:cstheme="minorHAnsi"/>
        </w:rPr>
        <w:t xml:space="preserve"> </w:t>
      </w:r>
      <w:r w:rsidRPr="007D152E">
        <w:rPr>
          <w:rFonts w:cstheme="minorHAnsi"/>
        </w:rPr>
        <w:t>Tecnología (NIST) [9] (originalmente denominado National</w:t>
      </w:r>
      <w:r w:rsidR="00584B5D" w:rsidRPr="007D152E">
        <w:rPr>
          <w:rFonts w:cstheme="minorHAnsi"/>
        </w:rPr>
        <w:t xml:space="preserve"> </w:t>
      </w:r>
      <w:r w:rsidRPr="007D152E">
        <w:rPr>
          <w:rFonts w:cstheme="minorHAnsi"/>
        </w:rPr>
        <w:t xml:space="preserve">Bureau of Standards, NBS). </w:t>
      </w:r>
    </w:p>
    <w:p w14:paraId="0CB9FC8A" w14:textId="1F976554" w:rsidR="00E01327" w:rsidRPr="007D152E" w:rsidRDefault="00E01327" w:rsidP="00512118">
      <w:pPr>
        <w:spacing w:before="120" w:after="120" w:line="288" w:lineRule="auto"/>
        <w:contextualSpacing/>
        <w:jc w:val="both"/>
        <w:rPr>
          <w:rFonts w:cstheme="minorHAnsi"/>
        </w:rPr>
      </w:pPr>
      <w:r w:rsidRPr="007D152E">
        <w:rPr>
          <w:rFonts w:cstheme="minorHAnsi"/>
          <w:noProof/>
        </w:rPr>
        <w:lastRenderedPageBreak/>
        <w:drawing>
          <wp:inline distT="0" distB="0" distL="0" distR="0" wp14:anchorId="0E170496" wp14:editId="4AABDFE3">
            <wp:extent cx="4502150" cy="2722698"/>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09973" cy="2727429"/>
                    </a:xfrm>
                    <a:prstGeom prst="rect">
                      <a:avLst/>
                    </a:prstGeom>
                  </pic:spPr>
                </pic:pic>
              </a:graphicData>
            </a:graphic>
          </wp:inline>
        </w:drawing>
      </w:r>
    </w:p>
    <w:p w14:paraId="16BF1ABE" w14:textId="75BFD9A0" w:rsidR="001239AF" w:rsidRPr="007D152E" w:rsidRDefault="001239AF" w:rsidP="00512118">
      <w:pPr>
        <w:spacing w:before="120" w:after="120" w:line="288" w:lineRule="auto"/>
        <w:contextualSpacing/>
        <w:jc w:val="both"/>
        <w:rPr>
          <w:rFonts w:cstheme="minorHAnsi"/>
        </w:rPr>
      </w:pPr>
      <w:r w:rsidRPr="007D152E">
        <w:rPr>
          <w:rFonts w:cstheme="minorHAnsi"/>
        </w:rPr>
        <w:t>Pequeñas cantidades de Cr(III) (Cr3 þ ,cromo trivalente) y otros cationes disminuyen la conductividad. La conductividad máxima no se alcanza hasta una</w:t>
      </w:r>
      <w:r w:rsidR="00584B5D" w:rsidRPr="007D152E">
        <w:rPr>
          <w:rFonts w:cstheme="minorHAnsi"/>
        </w:rPr>
        <w:t xml:space="preserve"> </w:t>
      </w:r>
      <w:r w:rsidRPr="007D152E">
        <w:rPr>
          <w:rFonts w:cstheme="minorHAnsi"/>
        </w:rPr>
        <w:t>concentración de 400-500 g L1 de ácido crómico.</w:t>
      </w:r>
    </w:p>
    <w:p w14:paraId="71640010" w14:textId="77777777" w:rsidR="00584B5D" w:rsidRPr="007D152E" w:rsidRDefault="001239AF" w:rsidP="00512118">
      <w:pPr>
        <w:spacing w:before="120" w:after="120" w:line="288" w:lineRule="auto"/>
        <w:contextualSpacing/>
        <w:jc w:val="both"/>
        <w:rPr>
          <w:rFonts w:cstheme="minorHAnsi"/>
        </w:rPr>
      </w:pPr>
      <w:r w:rsidRPr="007D152E">
        <w:rPr>
          <w:rFonts w:cstheme="minorHAnsi"/>
        </w:rPr>
        <w:t>Los procesos comerciales de cromado suelen utilizar baños</w:t>
      </w:r>
      <w:r w:rsidR="00584B5D" w:rsidRPr="007D152E">
        <w:rPr>
          <w:rFonts w:cstheme="minorHAnsi"/>
        </w:rPr>
        <w:t xml:space="preserve"> </w:t>
      </w:r>
      <w:r w:rsidRPr="007D152E">
        <w:rPr>
          <w:rFonts w:cstheme="minorHAnsi"/>
        </w:rPr>
        <w:t>de 200-400 g de ácido crómico L1 para obtener la mejor conductividad posible, junto con una eficiencia de corriente aceptable, depósitos satisfactorios y una composición de la solución estable y fácil de mantener. En la práctica, las concentraciones de ácido crómico se incrementan para superar el efecto de los contaminantes</w:t>
      </w:r>
      <w:r w:rsidR="00584B5D" w:rsidRPr="007D152E">
        <w:rPr>
          <w:rFonts w:cstheme="minorHAnsi"/>
        </w:rPr>
        <w:t xml:space="preserve"> </w:t>
      </w:r>
      <w:r w:rsidRPr="007D152E">
        <w:rPr>
          <w:rFonts w:cstheme="minorHAnsi"/>
        </w:rPr>
        <w:t>que disminuyen la conductividad del baño. Las mayores concentraciones de ácido crómico aumentan las pérdidas de solución debido a un mayor arrastre,</w:t>
      </w:r>
      <w:r w:rsidR="00584B5D" w:rsidRPr="007D152E">
        <w:rPr>
          <w:rFonts w:cstheme="minorHAnsi"/>
        </w:rPr>
        <w:t xml:space="preserve"> </w:t>
      </w:r>
      <w:r w:rsidRPr="007D152E">
        <w:rPr>
          <w:rFonts w:cstheme="minorHAnsi"/>
        </w:rPr>
        <w:t>lo que supone una mayor necesidad de recuperación de la solución o de tratamiento de residuos.</w:t>
      </w:r>
    </w:p>
    <w:p w14:paraId="1F02DD4C" w14:textId="06348ACF" w:rsidR="00584B5D" w:rsidRPr="007D152E" w:rsidRDefault="001239AF" w:rsidP="00512118">
      <w:pPr>
        <w:spacing w:before="120" w:after="120" w:line="288" w:lineRule="auto"/>
        <w:contextualSpacing/>
        <w:jc w:val="both"/>
        <w:rPr>
          <w:rFonts w:cstheme="minorHAnsi"/>
        </w:rPr>
      </w:pPr>
      <w:r w:rsidRPr="007D152E">
        <w:rPr>
          <w:rFonts w:cstheme="minorHAnsi"/>
        </w:rPr>
        <w:t>La gravedad específica de los baños proporciona</w:t>
      </w:r>
      <w:r w:rsidR="00584B5D" w:rsidRPr="007D152E">
        <w:rPr>
          <w:rFonts w:cstheme="minorHAnsi"/>
        </w:rPr>
        <w:t xml:space="preserve"> </w:t>
      </w:r>
      <w:r w:rsidRPr="007D152E">
        <w:rPr>
          <w:rFonts w:cstheme="minorHAnsi"/>
        </w:rPr>
        <w:t>una medida aproximada de la concentración de ácido crómico,</w:t>
      </w:r>
      <w:r w:rsidR="00584B5D" w:rsidRPr="007D152E">
        <w:rPr>
          <w:rFonts w:cstheme="minorHAnsi"/>
        </w:rPr>
        <w:t xml:space="preserve"> </w:t>
      </w:r>
      <w:r w:rsidRPr="007D152E">
        <w:rPr>
          <w:rFonts w:cstheme="minorHAnsi"/>
        </w:rPr>
        <w:t>especialmente si se tienen en cuenta otras sales que se sabe que están presentes.</w:t>
      </w:r>
    </w:p>
    <w:p w14:paraId="35240874" w14:textId="4617D0AA" w:rsidR="00584B5D" w:rsidRPr="007D152E" w:rsidRDefault="00584B5D" w:rsidP="00512118">
      <w:pPr>
        <w:spacing w:before="120" w:after="120" w:line="288" w:lineRule="auto"/>
        <w:contextualSpacing/>
        <w:jc w:val="both"/>
        <w:rPr>
          <w:rFonts w:cstheme="minorHAnsi"/>
        </w:rPr>
      </w:pPr>
      <w:r w:rsidRPr="007D152E">
        <w:rPr>
          <w:rFonts w:cstheme="minorHAnsi"/>
          <w:highlight w:val="yellow"/>
        </w:rPr>
        <w:t>El sulfato suele estar presente en todos los baños de cromo hexavalente</w:t>
      </w:r>
      <w:r w:rsidRPr="007D152E">
        <w:rPr>
          <w:rFonts w:cstheme="minorHAnsi"/>
        </w:rPr>
        <w:t>, ya que incluso los mejores grados comerciales de trióxido de cromo (CrO3) contienen sulfato como impureza.</w:t>
      </w:r>
    </w:p>
    <w:p w14:paraId="1A2192F2" w14:textId="7B054CE9" w:rsidR="00584B5D" w:rsidRPr="007D152E" w:rsidRDefault="00584B5D" w:rsidP="00512118">
      <w:pPr>
        <w:spacing w:before="120" w:after="120" w:line="288" w:lineRule="auto"/>
        <w:contextualSpacing/>
        <w:jc w:val="both"/>
        <w:rPr>
          <w:rFonts w:cstheme="minorHAnsi"/>
        </w:rPr>
      </w:pPr>
      <w:r w:rsidRPr="007D152E">
        <w:rPr>
          <w:rFonts w:cstheme="minorHAnsi"/>
        </w:rPr>
        <w:t>El trióxido de cromo, también llamado anhídrido de cromo, es la fuente más común de iones de cromo hexavalente. Aunque químicamente es incorrecto, el trióxido de cromo suele denominarse ácido crómico. En realidad, el ácido se forma en solución acuosa.</w:t>
      </w:r>
    </w:p>
    <w:p w14:paraId="7B42302B" w14:textId="2A6A4E60" w:rsidR="00584B5D" w:rsidRPr="007D152E" w:rsidRDefault="00584B5D" w:rsidP="00512118">
      <w:pPr>
        <w:spacing w:before="120" w:after="120" w:line="288" w:lineRule="auto"/>
        <w:contextualSpacing/>
        <w:jc w:val="both"/>
        <w:rPr>
          <w:rFonts w:cstheme="minorHAnsi"/>
        </w:rPr>
      </w:pPr>
      <w:r w:rsidRPr="007D152E">
        <w:rPr>
          <w:rFonts w:cstheme="minorHAnsi"/>
        </w:rPr>
        <w:t>El ácido sulfúrico y el sulfato de sodio son las fuentes más comunes de sulfato adicional; el ácido fluorosilícico y los silicofluoruros [8] son las fuentes más comunes de fluoruro.</w:t>
      </w:r>
    </w:p>
    <w:p w14:paraId="1C6DB50A" w14:textId="02B3DE0F" w:rsidR="00584B5D" w:rsidRPr="007D152E" w:rsidRDefault="00584B5D" w:rsidP="00512118">
      <w:pPr>
        <w:spacing w:before="120" w:after="120" w:line="288" w:lineRule="auto"/>
        <w:contextualSpacing/>
        <w:jc w:val="both"/>
        <w:rPr>
          <w:rFonts w:cstheme="minorHAnsi"/>
        </w:rPr>
      </w:pPr>
      <w:r w:rsidRPr="007D152E">
        <w:rPr>
          <w:rFonts w:cstheme="minorHAnsi"/>
        </w:rPr>
        <w:t xml:space="preserve">Las referencias a la </w:t>
      </w:r>
      <w:r w:rsidRPr="007D152E">
        <w:rPr>
          <w:rFonts w:cstheme="minorHAnsi"/>
          <w:highlight w:val="yellow"/>
        </w:rPr>
        <w:t>cantidad de agente catalítico o radical ácido en un baño suelen referirse a la cantidad total de iones sulfato e iones de fluoruro</w:t>
      </w:r>
      <w:r w:rsidRPr="007D152E">
        <w:rPr>
          <w:rFonts w:cstheme="minorHAnsi"/>
        </w:rPr>
        <w:t>, aunque el método para determinarlos puede variar entre los procesos y necesita ser bien entendido cuando se utiliza un proceso concreto.</w:t>
      </w:r>
    </w:p>
    <w:p w14:paraId="674D5F4E" w14:textId="21594748" w:rsidR="00584B5D" w:rsidRPr="007D152E" w:rsidRDefault="00584B5D" w:rsidP="00512118">
      <w:pPr>
        <w:spacing w:before="120" w:after="120" w:line="288" w:lineRule="auto"/>
        <w:contextualSpacing/>
        <w:jc w:val="both"/>
        <w:rPr>
          <w:rFonts w:cstheme="minorHAnsi"/>
        </w:rPr>
      </w:pPr>
      <w:r w:rsidRPr="007D152E">
        <w:rPr>
          <w:rFonts w:cstheme="minorHAnsi"/>
        </w:rPr>
        <w:t>Aunque la eficacia actual en los baños de cromo hexavalente es baja (generalmente entre el 10 y el 25%, dependiendo del proceso), se obtiene una tasa bastante alta de placa brillante</w:t>
      </w:r>
    </w:p>
    <w:p w14:paraId="1E4E2FA5" w14:textId="77777777" w:rsidR="00584B5D" w:rsidRPr="007D152E" w:rsidRDefault="00584B5D" w:rsidP="00512118">
      <w:pPr>
        <w:spacing w:before="120" w:after="120" w:line="288" w:lineRule="auto"/>
        <w:contextualSpacing/>
        <w:jc w:val="both"/>
        <w:rPr>
          <w:rFonts w:cstheme="minorHAnsi"/>
        </w:rPr>
      </w:pPr>
      <w:r w:rsidRPr="007D152E">
        <w:rPr>
          <w:rFonts w:cstheme="minorHAnsi"/>
        </w:rPr>
        <w:t xml:space="preserve">Cuando se utilizan </w:t>
      </w:r>
      <w:r w:rsidRPr="007D152E">
        <w:rPr>
          <w:rFonts w:cstheme="minorHAnsi"/>
          <w:highlight w:val="yellow"/>
        </w:rPr>
        <w:t>densidades de corriente relativamente elevadas</w:t>
      </w:r>
      <w:r w:rsidRPr="007D152E">
        <w:rPr>
          <w:rFonts w:cstheme="minorHAnsi"/>
        </w:rPr>
        <w:t>, se obtiene una tasa bastante alta de placa brillante.</w:t>
      </w:r>
    </w:p>
    <w:p w14:paraId="44A8FD43" w14:textId="440DCDE7" w:rsidR="005C690B" w:rsidRPr="007D152E" w:rsidRDefault="00584B5D" w:rsidP="00512118">
      <w:pPr>
        <w:spacing w:before="120" w:after="120" w:line="288" w:lineRule="auto"/>
        <w:contextualSpacing/>
        <w:jc w:val="both"/>
        <w:rPr>
          <w:rFonts w:cstheme="minorHAnsi"/>
        </w:rPr>
      </w:pPr>
      <w:r w:rsidRPr="007D152E">
        <w:rPr>
          <w:rFonts w:cstheme="minorHAnsi"/>
        </w:rPr>
        <w:t xml:space="preserve">La figura 7.2 muestra los depósitos que ofrecen las mejores propiedades físicas. En esta figura, las líneas semiestructuradas A y B circunscriben las zonas de placa brillante de baja y alta concentración de trióxido de cromo, respectivamente. </w:t>
      </w:r>
    </w:p>
    <w:p w14:paraId="60A0FDCB" w14:textId="3EFC0F41" w:rsidR="005C690B" w:rsidRPr="007D152E" w:rsidRDefault="005C690B" w:rsidP="00512118">
      <w:pPr>
        <w:spacing w:before="120" w:after="120" w:line="288" w:lineRule="auto"/>
        <w:contextualSpacing/>
        <w:jc w:val="both"/>
        <w:rPr>
          <w:rFonts w:cstheme="minorHAnsi"/>
        </w:rPr>
      </w:pPr>
      <w:r w:rsidRPr="007D152E">
        <w:rPr>
          <w:rFonts w:cstheme="minorHAnsi"/>
          <w:noProof/>
        </w:rPr>
        <w:lastRenderedPageBreak/>
        <w:drawing>
          <wp:inline distT="0" distB="0" distL="0" distR="0" wp14:anchorId="66E20E1F" wp14:editId="4F3E6440">
            <wp:extent cx="3536950" cy="3042997"/>
            <wp:effectExtent l="0" t="0" r="635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39380" cy="3045088"/>
                    </a:xfrm>
                    <a:prstGeom prst="rect">
                      <a:avLst/>
                    </a:prstGeom>
                  </pic:spPr>
                </pic:pic>
              </a:graphicData>
            </a:graphic>
          </wp:inline>
        </w:drawing>
      </w:r>
    </w:p>
    <w:p w14:paraId="4D35C2C0" w14:textId="77777777" w:rsidR="00584B5D" w:rsidRPr="007D152E" w:rsidRDefault="00584B5D" w:rsidP="00512118">
      <w:pPr>
        <w:spacing w:before="120" w:after="120" w:line="288" w:lineRule="auto"/>
        <w:contextualSpacing/>
        <w:jc w:val="both"/>
        <w:rPr>
          <w:rFonts w:cstheme="minorHAnsi"/>
        </w:rPr>
      </w:pPr>
      <w:r w:rsidRPr="007D152E">
        <w:rPr>
          <w:rFonts w:cstheme="minorHAnsi"/>
        </w:rPr>
        <w:t>La zona completa de revestimiento brillante está circunscrita por la línea X.</w:t>
      </w:r>
    </w:p>
    <w:p w14:paraId="1B80AECC" w14:textId="77777777" w:rsidR="004529D9" w:rsidRPr="007D152E" w:rsidRDefault="00584B5D" w:rsidP="00512118">
      <w:pPr>
        <w:spacing w:before="120" w:after="120" w:line="288" w:lineRule="auto"/>
        <w:contextualSpacing/>
        <w:jc w:val="both"/>
        <w:rPr>
          <w:rFonts w:cstheme="minorHAnsi"/>
        </w:rPr>
      </w:pPr>
      <w:r w:rsidRPr="007D152E">
        <w:rPr>
          <w:rFonts w:cstheme="minorHAnsi"/>
        </w:rPr>
        <w:t xml:space="preserve">Los </w:t>
      </w:r>
      <w:r w:rsidRPr="007D152E">
        <w:rPr>
          <w:rFonts w:cstheme="minorHAnsi"/>
          <w:b/>
          <w:bCs/>
          <w:u w:val="single"/>
        </w:rPr>
        <w:t>voltajes</w:t>
      </w:r>
      <w:r w:rsidRPr="007D152E">
        <w:rPr>
          <w:rFonts w:cstheme="minorHAnsi"/>
        </w:rPr>
        <w:t xml:space="preserve"> necesarios son más altos que en la mayoría de los otros</w:t>
      </w:r>
      <w:r w:rsidR="004529D9" w:rsidRPr="007D152E">
        <w:rPr>
          <w:rFonts w:cstheme="minorHAnsi"/>
        </w:rPr>
        <w:t xml:space="preserve"> </w:t>
      </w:r>
      <w:r w:rsidRPr="007D152E">
        <w:rPr>
          <w:rFonts w:cstheme="minorHAnsi"/>
        </w:rPr>
        <w:t>procesos de galvanoplastia, generalmente de 4 a 12 V, dependiendo de las</w:t>
      </w:r>
      <w:r w:rsidR="004529D9" w:rsidRPr="007D152E">
        <w:rPr>
          <w:rFonts w:cstheme="minorHAnsi"/>
        </w:rPr>
        <w:t xml:space="preserve"> </w:t>
      </w:r>
      <w:r w:rsidRPr="007D152E">
        <w:rPr>
          <w:rFonts w:cstheme="minorHAnsi"/>
        </w:rPr>
        <w:t xml:space="preserve">las condiciones de funcionamiento. Además, </w:t>
      </w:r>
      <w:r w:rsidRPr="007D152E">
        <w:rPr>
          <w:rFonts w:cstheme="minorHAnsi"/>
          <w:b/>
          <w:bCs/>
          <w:u w:val="single"/>
        </w:rPr>
        <w:t>la corriente y la tensión elevadas</w:t>
      </w:r>
      <w:r w:rsidR="004529D9" w:rsidRPr="007D152E">
        <w:rPr>
          <w:rFonts w:cstheme="minorHAnsi"/>
        </w:rPr>
        <w:t xml:space="preserve"> </w:t>
      </w:r>
      <w:r w:rsidRPr="007D152E">
        <w:rPr>
          <w:rFonts w:cstheme="minorHAnsi"/>
        </w:rPr>
        <w:t>deben aplicarse con una ondulación muy baja [el porcentaje de</w:t>
      </w:r>
      <w:r w:rsidR="004529D9" w:rsidRPr="007D152E">
        <w:rPr>
          <w:rFonts w:cstheme="minorHAnsi"/>
        </w:rPr>
        <w:t xml:space="preserve"> </w:t>
      </w:r>
      <w:r w:rsidRPr="007D152E">
        <w:rPr>
          <w:rFonts w:cstheme="minorHAnsi"/>
        </w:rPr>
        <w:t>corriente alterna (ac) superpuesta a la corriente continua (dc)]</w:t>
      </w:r>
      <w:r w:rsidR="004529D9" w:rsidRPr="007D152E">
        <w:rPr>
          <w:rFonts w:cstheme="minorHAnsi"/>
        </w:rPr>
        <w:t>.</w:t>
      </w:r>
      <w:r w:rsidRPr="007D152E">
        <w:rPr>
          <w:rFonts w:cstheme="minorHAnsi"/>
        </w:rPr>
        <w:t>(cc)].</w:t>
      </w:r>
    </w:p>
    <w:p w14:paraId="58B89E4A" w14:textId="70999035" w:rsidR="00584B5D" w:rsidRPr="007D152E" w:rsidRDefault="00584B5D" w:rsidP="00512118">
      <w:pPr>
        <w:spacing w:before="120" w:after="120" w:line="288" w:lineRule="auto"/>
        <w:contextualSpacing/>
        <w:jc w:val="both"/>
        <w:rPr>
          <w:rFonts w:cstheme="minorHAnsi"/>
        </w:rPr>
      </w:pPr>
      <w:r w:rsidRPr="007D152E">
        <w:rPr>
          <w:rFonts w:cstheme="minorHAnsi"/>
        </w:rPr>
        <w:t>En consecuencia, los rectificadores utilizados deben tener un rizado menor</w:t>
      </w:r>
      <w:r w:rsidR="004529D9" w:rsidRPr="007D152E">
        <w:rPr>
          <w:rFonts w:cstheme="minorHAnsi"/>
        </w:rPr>
        <w:t xml:space="preserve"> </w:t>
      </w:r>
      <w:r w:rsidRPr="007D152E">
        <w:rPr>
          <w:rFonts w:cstheme="minorHAnsi"/>
        </w:rPr>
        <w:t>y una mayor capacidad para el cromado que la requerida para la mayoría de los otros metales, pero esta desventaja no</w:t>
      </w:r>
      <w:r w:rsidR="004529D9" w:rsidRPr="007D152E">
        <w:rPr>
          <w:rFonts w:cstheme="minorHAnsi"/>
        </w:rPr>
        <w:t xml:space="preserve"> </w:t>
      </w:r>
      <w:r w:rsidRPr="007D152E">
        <w:rPr>
          <w:rFonts w:cstheme="minorHAnsi"/>
        </w:rPr>
        <w:t>ha obstaculizado seriamente el uso generalizado y creciente de</w:t>
      </w:r>
      <w:r w:rsidR="00E01327" w:rsidRPr="007D152E">
        <w:rPr>
          <w:rFonts w:cstheme="minorHAnsi"/>
        </w:rPr>
        <w:t xml:space="preserve"> </w:t>
      </w:r>
      <w:r w:rsidRPr="007D152E">
        <w:rPr>
          <w:rFonts w:cstheme="minorHAnsi"/>
        </w:rPr>
        <w:t>este proceso.</w:t>
      </w:r>
    </w:p>
    <w:p w14:paraId="62D918AD" w14:textId="5F471F8C" w:rsidR="00584B5D" w:rsidRPr="007D152E" w:rsidRDefault="00584B5D" w:rsidP="00512118">
      <w:pPr>
        <w:spacing w:before="120" w:after="120" w:line="288" w:lineRule="auto"/>
        <w:contextualSpacing/>
        <w:jc w:val="both"/>
        <w:rPr>
          <w:rFonts w:cstheme="minorHAnsi"/>
        </w:rPr>
      </w:pPr>
      <w:r w:rsidRPr="007D152E">
        <w:rPr>
          <w:rFonts w:cstheme="minorHAnsi"/>
        </w:rPr>
        <w:t xml:space="preserve">A veces se utilizan </w:t>
      </w:r>
      <w:r w:rsidRPr="007D152E">
        <w:rPr>
          <w:rFonts w:cstheme="minorHAnsi"/>
          <w:highlight w:val="yellow"/>
        </w:rPr>
        <w:t>ánodos auxiliares especiales</w:t>
      </w:r>
      <w:r w:rsidRPr="007D152E">
        <w:rPr>
          <w:rFonts w:cstheme="minorHAnsi"/>
        </w:rPr>
        <w:t>, máscaras y escudos para cubrir huecos profundos o partes empotradas</w:t>
      </w:r>
      <w:r w:rsidR="004529D9" w:rsidRPr="007D152E">
        <w:rPr>
          <w:rFonts w:cstheme="minorHAnsi"/>
        </w:rPr>
        <w:t xml:space="preserve"> </w:t>
      </w:r>
      <w:r w:rsidRPr="007D152E">
        <w:rPr>
          <w:rFonts w:cstheme="minorHAnsi"/>
        </w:rPr>
        <w:t>y, sobre todo, para obtener un espesor más</w:t>
      </w:r>
      <w:r w:rsidR="004529D9" w:rsidRPr="007D152E">
        <w:rPr>
          <w:rFonts w:cstheme="minorHAnsi"/>
        </w:rPr>
        <w:t xml:space="preserve"> </w:t>
      </w:r>
      <w:r w:rsidRPr="007D152E">
        <w:rPr>
          <w:rFonts w:cstheme="minorHAnsi"/>
        </w:rPr>
        <w:t>más uniforme.</w:t>
      </w:r>
    </w:p>
    <w:p w14:paraId="6A1B1EFF" w14:textId="798A6A2F" w:rsidR="00E01327" w:rsidRPr="007D152E" w:rsidRDefault="00E01327" w:rsidP="00512118">
      <w:pPr>
        <w:spacing w:before="120" w:after="120" w:line="288" w:lineRule="auto"/>
        <w:contextualSpacing/>
        <w:jc w:val="both"/>
        <w:rPr>
          <w:rFonts w:cstheme="minorHAnsi"/>
        </w:rPr>
      </w:pPr>
      <w:r w:rsidRPr="007D152E">
        <w:rPr>
          <w:rFonts w:cstheme="minorHAnsi"/>
        </w:rPr>
        <w:t xml:space="preserve">El </w:t>
      </w:r>
      <w:r w:rsidRPr="007D152E">
        <w:rPr>
          <w:rFonts w:cstheme="minorHAnsi"/>
          <w:b/>
          <w:bCs/>
          <w:u w:val="single"/>
        </w:rPr>
        <w:t>poder de penetración</w:t>
      </w:r>
      <w:r w:rsidRPr="007D152E">
        <w:rPr>
          <w:rFonts w:cstheme="minorHAnsi"/>
        </w:rPr>
        <w:t xml:space="preserve"> (distribución del recubrimiento en el rango de densidad de corriente de la pieza) del cromo hexavalente </w:t>
      </w:r>
      <w:r w:rsidRPr="007D152E">
        <w:rPr>
          <w:rFonts w:cstheme="minorHAnsi"/>
          <w:u w:val="single"/>
        </w:rPr>
        <w:t>es relativamente pobre comparado con la mayoría de los metales como el níquel</w:t>
      </w:r>
      <w:r w:rsidRPr="007D152E">
        <w:rPr>
          <w:rFonts w:cstheme="minorHAnsi"/>
        </w:rPr>
        <w:t>. Los procesos de cromo trivalente tienen un poder de penetración mucho mayor y se aproximan mucho al de los procesos de níquel basados en Watts. Sin embargo, se puede obtener una cobertura utilizable con los procesos de cromo hexavalente, incluso en el revestimiento de artículos de forma irregular si se mantienen cuidadosamente las condiciones óptimas del baño.</w:t>
      </w:r>
    </w:p>
    <w:p w14:paraId="10708D38" w14:textId="1F534368" w:rsidR="00E01327" w:rsidRPr="007D152E" w:rsidRDefault="00E01327" w:rsidP="00512118">
      <w:pPr>
        <w:spacing w:before="120" w:after="120" w:line="288" w:lineRule="auto"/>
        <w:contextualSpacing/>
        <w:jc w:val="both"/>
        <w:rPr>
          <w:rFonts w:cstheme="minorHAnsi"/>
        </w:rPr>
      </w:pPr>
      <w:r w:rsidRPr="007D152E">
        <w:rPr>
          <w:rFonts w:cstheme="minorHAnsi"/>
        </w:rPr>
        <w:t>A veces se utilizan ánodos auxiliares especiales, máscaras y escudos para cubrir huecos profundos o partes empotradas y, sobre todo, para obtener un espesor. Estas técnicas son similares a las utilizadas con otros procesos de revestimiento, pero deben diseñarse de acuerdo con los principios establecidos de tamaño amplio para una distribución uniforme de la corriente.</w:t>
      </w:r>
    </w:p>
    <w:p w14:paraId="653CE5C3" w14:textId="06BC69F5" w:rsidR="00E01327" w:rsidRPr="007D152E" w:rsidRDefault="00E01327" w:rsidP="00512118">
      <w:pPr>
        <w:spacing w:before="120" w:after="120" w:line="288" w:lineRule="auto"/>
        <w:contextualSpacing/>
        <w:jc w:val="both"/>
        <w:rPr>
          <w:rFonts w:cstheme="minorHAnsi"/>
        </w:rPr>
      </w:pPr>
      <w:r w:rsidRPr="007D152E">
        <w:rPr>
          <w:rFonts w:cstheme="minorHAnsi"/>
        </w:rPr>
        <w:t>Los complejantes propios en forma de radicales ácidos orgánicos estabilizan los iones de cromo trivalentes en una solución acuosa de pH 2-4, solución acuosa [10, 11]. Los sulfatos y cloruros, en cantidades, se utilizan para aumentar la conductividad del baño. Las formulaciones comerciales de cromo trivalente son mucho más complejas que las formulaciones de cromo hexavalente y, en la actualidad, son todas patentadas. Los procesos de cromo trivalente platean entre dos y tres veces más rápido que los procesos de cromo hexavalente a con densidades de corriente mucho más bajas.</w:t>
      </w:r>
    </w:p>
    <w:p w14:paraId="076B8CA3" w14:textId="389FB65B" w:rsidR="00E01327" w:rsidRPr="007D152E" w:rsidRDefault="00E01327" w:rsidP="00512118">
      <w:pPr>
        <w:spacing w:before="120" w:after="120" w:line="288" w:lineRule="auto"/>
        <w:contextualSpacing/>
        <w:jc w:val="both"/>
        <w:rPr>
          <w:rFonts w:cstheme="minorHAnsi"/>
        </w:rPr>
      </w:pPr>
      <w:r w:rsidRPr="007D152E">
        <w:rPr>
          <w:rFonts w:cstheme="minorHAnsi"/>
        </w:rPr>
        <w:t xml:space="preserve">Las técnicas de alteración de la corriente utilizadas en los procesos de cromo hexavalente no suelen ser necesarias en los procesos de cromo trivalente, ya que tanto el lanzamiento como el recubrimiento </w:t>
      </w:r>
      <w:r w:rsidRPr="007D152E">
        <w:rPr>
          <w:rFonts w:cstheme="minorHAnsi"/>
        </w:rPr>
        <w:lastRenderedPageBreak/>
        <w:t>(capacidad de recubrimiento en baja densidad de corriente) son mejores que las de los procesos de cromo hexavalente.</w:t>
      </w:r>
    </w:p>
    <w:p w14:paraId="65596966" w14:textId="04F5E477" w:rsidR="00E01327" w:rsidRPr="007D152E" w:rsidRDefault="00E01327" w:rsidP="00512118">
      <w:pPr>
        <w:spacing w:before="120" w:after="120" w:line="288" w:lineRule="auto"/>
        <w:contextualSpacing/>
        <w:jc w:val="both"/>
        <w:rPr>
          <w:rFonts w:cstheme="minorHAnsi"/>
        </w:rPr>
      </w:pPr>
      <w:r w:rsidRPr="007D152E">
        <w:rPr>
          <w:rFonts w:cstheme="minorHAnsi"/>
        </w:rPr>
        <w:t>Como ya están presentes, las concentraciones de iones sulfato y cloruro no tienen que controlarse estrictamente en los procesos de cromo trivalente como se requiere en los procesos de cromo hexavalente.</w:t>
      </w:r>
    </w:p>
    <w:p w14:paraId="58BD95B4" w14:textId="71DC2C88" w:rsidR="005C690B" w:rsidRPr="007D152E" w:rsidRDefault="005C690B" w:rsidP="00512118">
      <w:pPr>
        <w:spacing w:before="120" w:after="120" w:line="288" w:lineRule="auto"/>
        <w:contextualSpacing/>
        <w:jc w:val="both"/>
        <w:rPr>
          <w:rFonts w:cstheme="minorHAnsi"/>
        </w:rPr>
      </w:pPr>
      <w:r w:rsidRPr="007D152E">
        <w:rPr>
          <w:rFonts w:cstheme="minorHAnsi"/>
        </w:rPr>
        <w:t>Los procesos de cromo hexavalente, son menos sensibles a la contaminación metálica que los procesos trivalentes, pero los contaminantes metálicos se eliminan fácilmente de los procesos trivalentes mediante la circulación continua del baño a través de resinas de intercambio iónico. La contaminación orgánica suele eliminarse mediante la filtración con carbón.</w:t>
      </w:r>
    </w:p>
    <w:p w14:paraId="3DAC39A4" w14:textId="77777777" w:rsidR="005C690B" w:rsidRPr="007D152E" w:rsidRDefault="005C690B" w:rsidP="00512118">
      <w:pPr>
        <w:spacing w:before="120" w:after="120" w:line="288" w:lineRule="auto"/>
        <w:contextualSpacing/>
        <w:jc w:val="both"/>
        <w:rPr>
          <w:rFonts w:cstheme="minorHAnsi"/>
        </w:rPr>
      </w:pPr>
      <w:r w:rsidRPr="007D152E">
        <w:rPr>
          <w:rFonts w:cstheme="minorHAnsi"/>
        </w:rPr>
        <w:t>El funcionamiento y el mantenimiento del baño para los procesos de cromo trivalente son mucho más parecidos a los que se requieren para los procesos de níquel que para los procesos de cromo hexavalente.</w:t>
      </w:r>
    </w:p>
    <w:p w14:paraId="6B7977D3" w14:textId="2F93AD94" w:rsidR="00584B5D" w:rsidRPr="007D152E" w:rsidRDefault="005C690B" w:rsidP="00512118">
      <w:pPr>
        <w:spacing w:before="120" w:after="120" w:line="288" w:lineRule="auto"/>
        <w:contextualSpacing/>
        <w:jc w:val="both"/>
        <w:rPr>
          <w:rFonts w:cstheme="minorHAnsi"/>
        </w:rPr>
      </w:pPr>
      <w:r w:rsidRPr="007D152E">
        <w:rPr>
          <w:rFonts w:cstheme="minorHAnsi"/>
        </w:rPr>
        <w:t>Información sobre los procesos de cromo trivalente, ya que se trata de un proceso reservado, es muy nuevo, y hay varias químicas diferentes disponibles en el mercado.</w:t>
      </w:r>
    </w:p>
    <w:p w14:paraId="4F6C7417" w14:textId="68422AB2" w:rsidR="005C690B" w:rsidRPr="007D152E" w:rsidRDefault="005C690B" w:rsidP="00512118">
      <w:pPr>
        <w:spacing w:before="120" w:after="120" w:line="288" w:lineRule="auto"/>
        <w:contextualSpacing/>
        <w:jc w:val="both"/>
        <w:rPr>
          <w:rFonts w:cstheme="minorHAnsi"/>
          <w:b/>
          <w:bCs/>
        </w:rPr>
      </w:pPr>
      <w:r w:rsidRPr="007D152E">
        <w:rPr>
          <w:rFonts w:cstheme="minorHAnsi"/>
          <w:b/>
          <w:bCs/>
        </w:rPr>
        <w:t>ELECTRODEPOSICIÓN DEL CROMO</w:t>
      </w:r>
    </w:p>
    <w:p w14:paraId="4F76CF38" w14:textId="7CE5AB5E" w:rsidR="005C690B" w:rsidRPr="007D152E" w:rsidRDefault="005C690B" w:rsidP="00512118">
      <w:pPr>
        <w:spacing w:before="120" w:after="120" w:line="288" w:lineRule="auto"/>
        <w:contextualSpacing/>
        <w:jc w:val="both"/>
        <w:rPr>
          <w:rFonts w:cstheme="minorHAnsi"/>
        </w:rPr>
      </w:pPr>
      <w:r w:rsidRPr="007D152E">
        <w:rPr>
          <w:rFonts w:cstheme="minorHAnsi"/>
          <w:highlight w:val="yellow"/>
        </w:rPr>
        <w:t>El cromo, un elemento de transición típico, forma muchos compuestos coloreados y paramagnéticos</w:t>
      </w:r>
      <w:r w:rsidRPr="007D152E">
        <w:rPr>
          <w:rFonts w:cstheme="minorHAnsi"/>
        </w:rPr>
        <w:t>. El cromo tiene estados de oxidación como sigue: 2, 1, 0, þ 1, þ 2, þ 3, þ 4,þ 5, þ 6; el estado de oxidación más alto, þ 6, corresponde a la suma de los números de electrones 3d y 4s. El más bajo, þ 2, 1,0, y þ 1, son estados de oxidación formales mostrados por cromo en compuestos como los carbonilos, los nitrosilos y los complejos organometálicos.</w:t>
      </w:r>
    </w:p>
    <w:p w14:paraId="015A450A" w14:textId="77777777" w:rsidR="00D2215F" w:rsidRPr="007D152E" w:rsidRDefault="00D2215F" w:rsidP="00512118">
      <w:pPr>
        <w:spacing w:before="120" w:after="120" w:line="288" w:lineRule="auto"/>
        <w:contextualSpacing/>
        <w:jc w:val="both"/>
        <w:rPr>
          <w:rFonts w:cstheme="minorHAnsi"/>
        </w:rPr>
      </w:pPr>
      <w:r w:rsidRPr="007D152E">
        <w:rPr>
          <w:rFonts w:cstheme="minorHAnsi"/>
        </w:rPr>
        <w:t>El cromo divalente en el estado de oxidación þ 2 no se consideraba en el pasado</w:t>
      </w:r>
    </w:p>
    <w:p w14:paraId="3D2108FA" w14:textId="419B6770" w:rsidR="00D2215F" w:rsidRPr="007D152E" w:rsidRDefault="00D2215F" w:rsidP="00512118">
      <w:pPr>
        <w:spacing w:before="120" w:after="120" w:line="288" w:lineRule="auto"/>
        <w:contextualSpacing/>
        <w:jc w:val="both"/>
        <w:rPr>
          <w:rFonts w:cstheme="minorHAnsi"/>
        </w:rPr>
      </w:pPr>
      <w:r w:rsidRPr="007D152E">
        <w:rPr>
          <w:rFonts w:cstheme="minorHAnsi"/>
        </w:rPr>
        <w:t>En el pasado se consideraba de especial interés para los mecanismos de etectrodeposición. Sin embargo, desempeña un papel en la pasivación del cromo. Recientemente se ha reconocido que, probablemente, desempeña un papel en los mecanismos de deposición y disolución. La característica más destacada del ion Cr2 þ (azul celeste en solución acuosa) es su fuerza como agente reductor Cr3 þ þ e $ Cr2 þ , E0 ¼ 0,41 V. Dado que se oxida fácilmente oxidado por el oxígeno, la conservación de la solución requiere la conservación de la solución requiere la exclusión del aire. Incluso en estas condiciones el ion Cr2 þ es es oxidado por el agua con la formación de hidrógeno. La velocidad de oxidación depende de varios factores, como la acidez y los aniones presentes.</w:t>
      </w:r>
    </w:p>
    <w:p w14:paraId="41E26A4A" w14:textId="1E9ED9D9" w:rsidR="00D2215F" w:rsidRPr="007D152E" w:rsidRDefault="00D2215F" w:rsidP="00512118">
      <w:pPr>
        <w:spacing w:before="120" w:after="120" w:line="288" w:lineRule="auto"/>
        <w:contextualSpacing/>
        <w:jc w:val="both"/>
        <w:rPr>
          <w:rFonts w:cstheme="minorHAnsi"/>
        </w:rPr>
      </w:pPr>
      <w:r w:rsidRPr="007D152E">
        <w:rPr>
          <w:rFonts w:cstheme="minorHAnsi"/>
        </w:rPr>
        <w:t>Se sabe desde hace tiempo [12] que el cromo puro (normalmente obtenido por vía electrolítica) se disuelve en ácidos para formar Cr2 þ sin (o muy poco) Cr3 þ si la solución está protegida del aire; al parecer, las impurezas catalizan la formación de Cr3 þ . Las soluciones de cromo ( þ 2) también pueden obtenerse [13, 14] por reducción electrolítica de Cr3 þ cromo ( þ 3).</w:t>
      </w:r>
    </w:p>
    <w:p w14:paraId="19422EA3" w14:textId="1B021C2D" w:rsidR="00D2215F" w:rsidRPr="007D152E" w:rsidRDefault="00D2215F" w:rsidP="00512118">
      <w:pPr>
        <w:spacing w:before="120" w:after="120" w:line="288" w:lineRule="auto"/>
        <w:contextualSpacing/>
        <w:jc w:val="both"/>
        <w:rPr>
          <w:rFonts w:cstheme="minorHAnsi"/>
        </w:rPr>
      </w:pPr>
      <w:r w:rsidRPr="007D152E">
        <w:rPr>
          <w:rFonts w:cstheme="minorHAnsi"/>
        </w:rPr>
        <w:t>El cromo ( þ 3) es el estado de oxidación más estable y más importante estado de oxidación del elemento. Los valores de E0 [15] muestran que tanto la oxidación de Cr2 þ a Cr3 þ como la reducción de Cr6 þ a Cr3 þ se ven favorecidas en soluciones acuosas ácidas.</w:t>
      </w:r>
    </w:p>
    <w:p w14:paraId="6192A061" w14:textId="02253E19" w:rsidR="005C690B" w:rsidRPr="007D152E" w:rsidRDefault="00D2215F" w:rsidP="00512118">
      <w:pPr>
        <w:spacing w:before="120" w:after="120" w:line="288" w:lineRule="auto"/>
        <w:contextualSpacing/>
        <w:jc w:val="both"/>
        <w:rPr>
          <w:rFonts w:cstheme="minorHAnsi"/>
        </w:rPr>
      </w:pPr>
      <w:r w:rsidRPr="007D152E">
        <w:rPr>
          <w:rFonts w:cstheme="minorHAnsi"/>
        </w:rPr>
        <w:t>La preparación de compuestos de Cr3 þ a partir de cualquiera de los dos estados presenta pocas dificultades y no requiere condiciones especiales.</w:t>
      </w:r>
    </w:p>
    <w:p w14:paraId="69CBE96C" w14:textId="7507532E" w:rsidR="00D2215F" w:rsidRPr="007D152E" w:rsidRDefault="00D2215F" w:rsidP="00512118">
      <w:pPr>
        <w:spacing w:before="120" w:after="120" w:line="288" w:lineRule="auto"/>
        <w:contextualSpacing/>
        <w:jc w:val="both"/>
        <w:rPr>
          <w:rFonts w:cstheme="minorHAnsi"/>
        </w:rPr>
      </w:pPr>
      <w:r w:rsidRPr="007D152E">
        <w:rPr>
          <w:rFonts w:cstheme="minorHAnsi"/>
          <w:lang w:val="en-US"/>
        </w:rPr>
        <w:t xml:space="preserve">The chemistry of Cr3 þ in aqueous solutions is coordination chemistry. It is demonstrated by the formation of kinetically inert outer orbital octahedral complexes. </w:t>
      </w:r>
      <w:r w:rsidRPr="007D152E">
        <w:rPr>
          <w:rFonts w:cstheme="minorHAnsi"/>
        </w:rPr>
        <w:t>The bonding</w:t>
      </w:r>
    </w:p>
    <w:p w14:paraId="00368762" w14:textId="77777777" w:rsidR="00D2215F" w:rsidRPr="007D152E" w:rsidRDefault="00D2215F" w:rsidP="00512118">
      <w:pPr>
        <w:spacing w:before="120" w:after="120" w:line="288" w:lineRule="auto"/>
        <w:contextualSpacing/>
        <w:jc w:val="both"/>
        <w:rPr>
          <w:rFonts w:cstheme="minorHAnsi"/>
        </w:rPr>
      </w:pPr>
      <w:r w:rsidRPr="007D152E">
        <w:rPr>
          <w:rFonts w:cstheme="minorHAnsi"/>
        </w:rPr>
        <w:t>224 ELECTRODEPOSICIÓN DE CROMO</w:t>
      </w:r>
    </w:p>
    <w:p w14:paraId="46F4592C" w14:textId="77777777" w:rsidR="00D2215F" w:rsidRPr="007D152E" w:rsidRDefault="00D2215F" w:rsidP="00512118">
      <w:pPr>
        <w:spacing w:before="120" w:after="120" w:line="288" w:lineRule="auto"/>
        <w:contextualSpacing/>
        <w:jc w:val="both"/>
        <w:rPr>
          <w:rFonts w:cstheme="minorHAnsi"/>
        </w:rPr>
      </w:pPr>
      <w:r w:rsidRPr="007D152E">
        <w:rPr>
          <w:rFonts w:cstheme="minorHAnsi"/>
        </w:rPr>
        <w:t>en forma líquida para el revestimiento de bastidores ordinarios o para los topes. El uso de</w:t>
      </w:r>
    </w:p>
    <w:p w14:paraId="270DCB06" w14:textId="77777777" w:rsidR="00D2215F" w:rsidRPr="007D152E" w:rsidRDefault="00D2215F" w:rsidP="00512118">
      <w:pPr>
        <w:spacing w:before="120" w:after="120" w:line="288" w:lineRule="auto"/>
        <w:contextualSpacing/>
        <w:jc w:val="both"/>
        <w:rPr>
          <w:rFonts w:cstheme="minorHAnsi"/>
        </w:rPr>
      </w:pPr>
      <w:r w:rsidRPr="007D152E">
        <w:rPr>
          <w:rFonts w:cstheme="minorHAnsi"/>
        </w:rPr>
        <w:t>El uso de bastidores aislados supone un ahorro de energía y productos químicos y</w:t>
      </w:r>
    </w:p>
    <w:p w14:paraId="57326578" w14:textId="77777777" w:rsidR="00D2215F" w:rsidRPr="007D152E" w:rsidRDefault="00D2215F" w:rsidP="00512118">
      <w:pPr>
        <w:spacing w:before="120" w:after="120" w:line="288" w:lineRule="auto"/>
        <w:contextualSpacing/>
        <w:jc w:val="both"/>
        <w:rPr>
          <w:rFonts w:cstheme="minorHAnsi"/>
        </w:rPr>
      </w:pPr>
      <w:r w:rsidRPr="007D152E">
        <w:rPr>
          <w:rFonts w:cstheme="minorHAnsi"/>
        </w:rPr>
        <w:lastRenderedPageBreak/>
        <w:t>y de productos químicos, y proporciona un revestimiento mucho mejor. Cera de parafina microcristalina de alta fusión</w:t>
      </w:r>
    </w:p>
    <w:p w14:paraId="436B8097" w14:textId="77777777" w:rsidR="00D2215F" w:rsidRPr="007D152E" w:rsidRDefault="00D2215F" w:rsidP="00512118">
      <w:pPr>
        <w:spacing w:before="120" w:after="120" w:line="288" w:lineRule="auto"/>
        <w:contextualSpacing/>
        <w:jc w:val="both"/>
        <w:rPr>
          <w:rFonts w:cstheme="minorHAnsi"/>
        </w:rPr>
      </w:pPr>
      <w:r w:rsidRPr="007D152E">
        <w:rPr>
          <w:rFonts w:cstheme="minorHAnsi"/>
        </w:rPr>
        <w:t>cera de parafina microcristalina y de alta fusión de naftalina clorada</w:t>
      </w:r>
    </w:p>
    <w:p w14:paraId="0E30EC16" w14:textId="77777777" w:rsidR="00D2215F" w:rsidRPr="007D152E" w:rsidRDefault="00D2215F" w:rsidP="00512118">
      <w:pPr>
        <w:spacing w:before="120" w:after="120" w:line="288" w:lineRule="auto"/>
        <w:contextualSpacing/>
        <w:jc w:val="both"/>
        <w:rPr>
          <w:rFonts w:cstheme="minorHAnsi"/>
        </w:rPr>
      </w:pPr>
      <w:r w:rsidRPr="007D152E">
        <w:rPr>
          <w:rFonts w:cstheme="minorHAnsi"/>
        </w:rPr>
        <w:t>cera clorada de alta fusión se utilizan también para el</w:t>
      </w:r>
    </w:p>
    <w:p w14:paraId="05DDC98F" w14:textId="77777777" w:rsidR="00D2215F" w:rsidRPr="007D152E" w:rsidRDefault="00D2215F" w:rsidP="00512118">
      <w:pPr>
        <w:spacing w:before="120" w:after="120" w:line="288" w:lineRule="auto"/>
        <w:contextualSpacing/>
        <w:jc w:val="both"/>
        <w:rPr>
          <w:rFonts w:cstheme="minorHAnsi"/>
        </w:rPr>
      </w:pPr>
      <w:r w:rsidRPr="007D152E">
        <w:rPr>
          <w:rFonts w:cstheme="minorHAnsi"/>
        </w:rPr>
        <w:t>cromo industrial.</w:t>
      </w:r>
    </w:p>
    <w:p w14:paraId="288A23F4" w14:textId="77777777" w:rsidR="00D2215F" w:rsidRPr="007D152E" w:rsidRDefault="00D2215F" w:rsidP="00512118">
      <w:pPr>
        <w:spacing w:before="120" w:after="120" w:line="288" w:lineRule="auto"/>
        <w:contextualSpacing/>
        <w:jc w:val="both"/>
        <w:rPr>
          <w:rFonts w:cstheme="minorHAnsi"/>
        </w:rPr>
      </w:pPr>
      <w:r w:rsidRPr="007D152E">
        <w:rPr>
          <w:rFonts w:cstheme="minorHAnsi"/>
        </w:rPr>
        <w:t>Los tanques pueden calentarse y enfriarse mediante bobinas de aleación de plomo</w:t>
      </w:r>
    </w:p>
    <w:p w14:paraId="56921989" w14:textId="77777777" w:rsidR="00D2215F" w:rsidRPr="007D152E" w:rsidRDefault="00D2215F" w:rsidP="00512118">
      <w:pPr>
        <w:spacing w:before="120" w:after="120" w:line="288" w:lineRule="auto"/>
        <w:contextualSpacing/>
        <w:jc w:val="both"/>
        <w:rPr>
          <w:rFonts w:cstheme="minorHAnsi"/>
        </w:rPr>
      </w:pPr>
      <w:r w:rsidRPr="007D152E">
        <w:rPr>
          <w:rFonts w:cstheme="minorHAnsi"/>
        </w:rPr>
        <w:t>sumergidos en la solución. Titanio, columbio, tantalio,</w:t>
      </w:r>
    </w:p>
    <w:p w14:paraId="3DEA8B10" w14:textId="77777777" w:rsidR="00D2215F" w:rsidRPr="007D152E" w:rsidRDefault="00D2215F" w:rsidP="00512118">
      <w:pPr>
        <w:spacing w:before="120" w:after="120" w:line="288" w:lineRule="auto"/>
        <w:contextualSpacing/>
        <w:jc w:val="both"/>
        <w:rPr>
          <w:rFonts w:cstheme="minorHAnsi"/>
        </w:rPr>
      </w:pPr>
      <w:r w:rsidRPr="007D152E">
        <w:rPr>
          <w:rFonts w:cstheme="minorHAnsi"/>
        </w:rPr>
        <w:t>teflón, o intercambiadores de calor de acero inoxidable recubiertos de teflón se han llegado a utilizar ampliamente por su larga vida útil y su eficaz funcionamiento. Más duradero que el</w:t>
      </w:r>
    </w:p>
    <w:p w14:paraId="69E5CD09" w14:textId="77777777" w:rsidR="00D2215F" w:rsidRPr="007D152E" w:rsidRDefault="00D2215F" w:rsidP="00512118">
      <w:pPr>
        <w:spacing w:before="120" w:after="120" w:line="288" w:lineRule="auto"/>
        <w:contextualSpacing/>
        <w:jc w:val="both"/>
        <w:rPr>
          <w:rFonts w:cstheme="minorHAnsi"/>
        </w:rPr>
      </w:pPr>
      <w:r w:rsidRPr="007D152E">
        <w:rPr>
          <w:rFonts w:cstheme="minorHAnsi"/>
        </w:rPr>
        <w:t>titanio, el tántalo es probablemente el material más adecuado.</w:t>
      </w:r>
    </w:p>
    <w:p w14:paraId="2FF7C583" w14:textId="77777777" w:rsidR="00D2215F" w:rsidRPr="007D152E" w:rsidRDefault="00D2215F" w:rsidP="00512118">
      <w:pPr>
        <w:spacing w:before="120" w:after="120" w:line="288" w:lineRule="auto"/>
        <w:contextualSpacing/>
        <w:jc w:val="both"/>
        <w:rPr>
          <w:rFonts w:cstheme="minorHAnsi"/>
        </w:rPr>
      </w:pPr>
      <w:r w:rsidRPr="007D152E">
        <w:rPr>
          <w:rFonts w:cstheme="minorHAnsi"/>
        </w:rPr>
        <w:t>Su elevado coste inicial puede justificarse por un largo periodo de funcionamiento sin problemas. Las bobinas de titanio no son la mejor opción para</w:t>
      </w:r>
    </w:p>
    <w:p w14:paraId="4F60F400" w14:textId="77777777" w:rsidR="00D2215F" w:rsidRPr="007D152E" w:rsidRDefault="00D2215F" w:rsidP="00512118">
      <w:pPr>
        <w:spacing w:before="120" w:after="120" w:line="288" w:lineRule="auto"/>
        <w:contextualSpacing/>
        <w:jc w:val="both"/>
        <w:rPr>
          <w:rFonts w:cstheme="minorHAnsi"/>
        </w:rPr>
      </w:pPr>
      <w:r w:rsidRPr="007D152E">
        <w:rPr>
          <w:rFonts w:cstheme="minorHAnsi"/>
        </w:rPr>
        <w:t>soluciones a base de flúor.</w:t>
      </w:r>
    </w:p>
    <w:p w14:paraId="557D93CB" w14:textId="77777777" w:rsidR="00D2215F" w:rsidRPr="007D152E" w:rsidRDefault="00D2215F" w:rsidP="00512118">
      <w:pPr>
        <w:spacing w:before="120" w:after="120" w:line="288" w:lineRule="auto"/>
        <w:contextualSpacing/>
        <w:jc w:val="both"/>
        <w:rPr>
          <w:rFonts w:cstheme="minorHAnsi"/>
        </w:rPr>
      </w:pPr>
      <w:r w:rsidRPr="007D152E">
        <w:rPr>
          <w:rFonts w:cstheme="minorHAnsi"/>
        </w:rPr>
        <w:t>Debido a las densidades de corriente relativamente altas utilizadas en</w:t>
      </w:r>
    </w:p>
    <w:p w14:paraId="4D9BACE2" w14:textId="77777777" w:rsidR="00D2215F" w:rsidRPr="007D152E" w:rsidRDefault="00D2215F" w:rsidP="00512118">
      <w:pPr>
        <w:spacing w:before="120" w:after="120" w:line="288" w:lineRule="auto"/>
        <w:contextualSpacing/>
        <w:jc w:val="both"/>
        <w:rPr>
          <w:rFonts w:cstheme="minorHAnsi"/>
        </w:rPr>
      </w:pPr>
      <w:r w:rsidRPr="007D152E">
        <w:rPr>
          <w:rFonts w:cstheme="minorHAnsi"/>
        </w:rPr>
        <w:t>cromo, es necesario que todos los componentes del</w:t>
      </w:r>
    </w:p>
    <w:p w14:paraId="684447A5" w14:textId="77777777" w:rsidR="00D2215F" w:rsidRPr="007D152E" w:rsidRDefault="00D2215F" w:rsidP="00512118">
      <w:pPr>
        <w:spacing w:before="120" w:after="120" w:line="288" w:lineRule="auto"/>
        <w:contextualSpacing/>
        <w:jc w:val="both"/>
        <w:rPr>
          <w:rFonts w:cstheme="minorHAnsi"/>
        </w:rPr>
      </w:pPr>
      <w:r w:rsidRPr="007D152E">
        <w:rPr>
          <w:rFonts w:cstheme="minorHAnsi"/>
        </w:rPr>
        <w:t>circuito sean de tamaño suficiente para transportar el amperaje requerido</w:t>
      </w:r>
    </w:p>
    <w:p w14:paraId="1E7D7436" w14:textId="77777777" w:rsidR="00D2215F" w:rsidRPr="007D152E" w:rsidRDefault="00D2215F" w:rsidP="00512118">
      <w:pPr>
        <w:spacing w:before="120" w:after="120" w:line="288" w:lineRule="auto"/>
        <w:contextualSpacing/>
        <w:jc w:val="both"/>
        <w:rPr>
          <w:rFonts w:cstheme="minorHAnsi"/>
        </w:rPr>
      </w:pPr>
      <w:r w:rsidRPr="007D152E">
        <w:rPr>
          <w:rFonts w:cstheme="minorHAnsi"/>
        </w:rPr>
        <w:t>sin que se produzca un sobrecalentamiento o una excesiva caída de tensión. Los tanques de</w:t>
      </w:r>
    </w:p>
    <w:p w14:paraId="4DE00B57" w14:textId="77777777" w:rsidR="00D2215F" w:rsidRPr="007D152E" w:rsidRDefault="00D2215F" w:rsidP="00512118">
      <w:pPr>
        <w:spacing w:before="120" w:after="120" w:line="288" w:lineRule="auto"/>
        <w:contextualSpacing/>
        <w:jc w:val="both"/>
        <w:rPr>
          <w:rFonts w:cstheme="minorHAnsi"/>
        </w:rPr>
      </w:pPr>
      <w:r w:rsidRPr="007D152E">
        <w:rPr>
          <w:rFonts w:cstheme="minorHAnsi"/>
        </w:rPr>
        <w:t>Los tanques de revestimiento tienen que ser de un tamaño tal que las piezas puedan colocarse</w:t>
      </w:r>
    </w:p>
    <w:p w14:paraId="271FECA3" w14:textId="77777777" w:rsidR="00D2215F" w:rsidRPr="007D152E" w:rsidRDefault="00D2215F" w:rsidP="00512118">
      <w:pPr>
        <w:spacing w:before="120" w:after="120" w:line="288" w:lineRule="auto"/>
        <w:contextualSpacing/>
        <w:jc w:val="both"/>
        <w:rPr>
          <w:rFonts w:cstheme="minorHAnsi"/>
        </w:rPr>
      </w:pPr>
      <w:r w:rsidRPr="007D152E">
        <w:rPr>
          <w:rFonts w:cstheme="minorHAnsi"/>
        </w:rPr>
        <w:t>10-25 cm (4-10 pulg.) desde los lados y el fondo de la pila</w:t>
      </w:r>
    </w:p>
    <w:p w14:paraId="0EC5EF80" w14:textId="77777777" w:rsidR="00D2215F" w:rsidRPr="007D152E" w:rsidRDefault="00D2215F" w:rsidP="00512118">
      <w:pPr>
        <w:spacing w:before="120" w:after="120" w:line="288" w:lineRule="auto"/>
        <w:contextualSpacing/>
        <w:jc w:val="both"/>
        <w:rPr>
          <w:rFonts w:cstheme="minorHAnsi"/>
        </w:rPr>
      </w:pPr>
      <w:r w:rsidRPr="007D152E">
        <w:rPr>
          <w:rFonts w:cstheme="minorHAnsi"/>
        </w:rPr>
        <w:t>así como de la superficie. Al diseñar el tanque y la</w:t>
      </w:r>
    </w:p>
    <w:p w14:paraId="5A81C383" w14:textId="77777777" w:rsidR="00D2215F" w:rsidRPr="007D152E" w:rsidRDefault="00D2215F" w:rsidP="00512118">
      <w:pPr>
        <w:spacing w:before="120" w:after="120" w:line="288" w:lineRule="auto"/>
        <w:contextualSpacing/>
        <w:jc w:val="both"/>
        <w:rPr>
          <w:rFonts w:cstheme="minorHAnsi"/>
        </w:rPr>
      </w:pPr>
      <w:r w:rsidRPr="007D152E">
        <w:rPr>
          <w:rFonts w:cstheme="minorHAnsi"/>
        </w:rPr>
        <w:t>capacidad del rectificador, debe tenerse en cuenta una</w:t>
      </w:r>
    </w:p>
    <w:p w14:paraId="3F365367" w14:textId="77777777" w:rsidR="00D2215F" w:rsidRPr="007D152E" w:rsidRDefault="00D2215F" w:rsidP="00512118">
      <w:pPr>
        <w:spacing w:before="120" w:after="120" w:line="288" w:lineRule="auto"/>
        <w:contextualSpacing/>
        <w:jc w:val="both"/>
        <w:rPr>
          <w:rFonts w:cstheme="minorHAnsi"/>
        </w:rPr>
      </w:pPr>
      <w:r w:rsidRPr="007D152E">
        <w:rPr>
          <w:rFonts w:cstheme="minorHAnsi"/>
        </w:rPr>
        <w:t>carga de corriente ideal de l-1,5 AL1 del volumen del tanque. Esto permitirá</w:t>
      </w:r>
    </w:p>
    <w:p w14:paraId="222A75F4" w14:textId="77777777" w:rsidR="00D2215F" w:rsidRPr="007D152E" w:rsidRDefault="00D2215F" w:rsidP="00512118">
      <w:pPr>
        <w:spacing w:before="120" w:after="120" w:line="288" w:lineRule="auto"/>
        <w:contextualSpacing/>
        <w:jc w:val="both"/>
        <w:rPr>
          <w:rFonts w:cstheme="minorHAnsi"/>
        </w:rPr>
      </w:pPr>
      <w:r w:rsidRPr="007D152E">
        <w:rPr>
          <w:rFonts w:cstheme="minorHAnsi"/>
        </w:rPr>
        <w:t>Esto ahorrará la energía necesaria para el calentamiento y la refrigeración en tanques mal diseñados.</w:t>
      </w:r>
    </w:p>
    <w:p w14:paraId="3F2CFEA1" w14:textId="7F0DC796" w:rsidR="00D2215F" w:rsidRPr="007D152E" w:rsidRDefault="00D2215F" w:rsidP="00512118">
      <w:pPr>
        <w:spacing w:before="120" w:after="120" w:line="288" w:lineRule="auto"/>
        <w:contextualSpacing/>
        <w:jc w:val="both"/>
        <w:rPr>
          <w:rFonts w:cstheme="minorHAnsi"/>
        </w:rPr>
      </w:pPr>
      <w:r w:rsidRPr="007D152E">
        <w:rPr>
          <w:rFonts w:cstheme="minorHAnsi"/>
        </w:rPr>
        <w:t>de los tanques mal diseñados.</w:t>
      </w:r>
    </w:p>
    <w:p w14:paraId="4EAECAA4" w14:textId="22A0C6E1" w:rsidR="00065D24" w:rsidRPr="007D152E" w:rsidRDefault="00065D24" w:rsidP="00512118">
      <w:pPr>
        <w:spacing w:before="120" w:after="120" w:line="288" w:lineRule="auto"/>
        <w:contextualSpacing/>
        <w:jc w:val="both"/>
        <w:rPr>
          <w:rFonts w:cstheme="minorHAnsi"/>
        </w:rPr>
      </w:pPr>
    </w:p>
    <w:p w14:paraId="6CC48378" w14:textId="49F47BDE" w:rsidR="00065D24" w:rsidRPr="007D152E" w:rsidRDefault="00065D24" w:rsidP="00512118">
      <w:pPr>
        <w:spacing w:before="120" w:after="120" w:line="288" w:lineRule="auto"/>
        <w:contextualSpacing/>
        <w:jc w:val="both"/>
        <w:rPr>
          <w:rFonts w:cstheme="minorHAnsi"/>
        </w:rPr>
      </w:pPr>
    </w:p>
    <w:p w14:paraId="4340D56E" w14:textId="2948B860" w:rsidR="00065D24" w:rsidRPr="007D152E" w:rsidRDefault="00065D24" w:rsidP="00512118">
      <w:pPr>
        <w:spacing w:before="120" w:after="120" w:line="288" w:lineRule="auto"/>
        <w:contextualSpacing/>
        <w:jc w:val="both"/>
        <w:rPr>
          <w:rFonts w:cstheme="minorHAnsi"/>
        </w:rPr>
      </w:pPr>
    </w:p>
    <w:p w14:paraId="36AC0F72" w14:textId="6B02D3D6" w:rsidR="00065D24" w:rsidRPr="007D152E" w:rsidRDefault="00065D24" w:rsidP="00512118">
      <w:pPr>
        <w:spacing w:before="120" w:after="120" w:line="288" w:lineRule="auto"/>
        <w:contextualSpacing/>
        <w:jc w:val="both"/>
        <w:rPr>
          <w:rFonts w:cstheme="minorHAnsi"/>
          <w:i/>
          <w:iCs/>
        </w:rPr>
      </w:pPr>
      <w:r w:rsidRPr="007D152E">
        <w:rPr>
          <w:rFonts w:cstheme="minorHAnsi"/>
          <w:i/>
          <w:iCs/>
        </w:rPr>
        <w:t>7.6 BAÑOS DE ÁCIDO CRÓMICO: FUNCIONAMIENTO CONDICIONES</w:t>
      </w:r>
    </w:p>
    <w:p w14:paraId="4D36401C" w14:textId="0E7AE8F2" w:rsidR="00065D24" w:rsidRPr="007D152E" w:rsidRDefault="00065D24" w:rsidP="00512118">
      <w:pPr>
        <w:spacing w:before="120" w:after="120" w:line="288" w:lineRule="auto"/>
        <w:contextualSpacing/>
        <w:jc w:val="both"/>
        <w:rPr>
          <w:rFonts w:cstheme="minorHAnsi"/>
        </w:rPr>
      </w:pPr>
      <w:r w:rsidRPr="007D152E">
        <w:rPr>
          <w:rFonts w:cstheme="minorHAnsi"/>
        </w:rPr>
        <w:t>En general, la placa brillante se obtiene manteniendo la temperatura y la densidad de corriente dentro de unos límites definidos, teniendo en cuenta la concentración de ácido crómico del baño y la proporción de catalizador. En la figura 7.2 se presenta un gráfico [2] que muestra las condiciones de</w:t>
      </w:r>
    </w:p>
    <w:p w14:paraId="76B635B6" w14:textId="77777777" w:rsidR="00065D24" w:rsidRPr="007D152E" w:rsidRDefault="00065D24" w:rsidP="00512118">
      <w:pPr>
        <w:spacing w:before="120" w:after="120" w:line="288" w:lineRule="auto"/>
        <w:contextualSpacing/>
        <w:jc w:val="both"/>
        <w:rPr>
          <w:rFonts w:cstheme="minorHAnsi"/>
        </w:rPr>
      </w:pPr>
      <w:r w:rsidRPr="007D152E">
        <w:rPr>
          <w:rFonts w:cstheme="minorHAnsi"/>
        </w:rPr>
        <w:t xml:space="preserve">de la placa brillante se muestra en la Figura 7.2. </w:t>
      </w:r>
    </w:p>
    <w:p w14:paraId="15A8D3A3" w14:textId="6D3CDFF0" w:rsidR="00065D24" w:rsidRPr="007D152E" w:rsidRDefault="00065D24" w:rsidP="00512118">
      <w:pPr>
        <w:spacing w:before="120" w:after="120" w:line="288" w:lineRule="auto"/>
        <w:contextualSpacing/>
        <w:jc w:val="both"/>
        <w:rPr>
          <w:rFonts w:cstheme="minorHAnsi"/>
        </w:rPr>
      </w:pPr>
      <w:r w:rsidRPr="007D152E">
        <w:rPr>
          <w:rFonts w:cstheme="minorHAnsi"/>
        </w:rPr>
        <w:t>En esta figura, la línea semirrígida A circunscribe el área de la placa brillante para soluciones que contienen unos 250 g L1 de CrO3, y la línea discontinua B circunscrita por la línea X es típica del comportamiento de la mayoría de los baños de cromado. Así, para producir depósitos brillantes a partir de una solución que contenga 250 g L1 de ácido crómico y 2,5 g L1 de sulfato a una temperatura de 40C, las densidades de corriente catódica entre 3 y 16 A dm2; a 45C las densidades de corriente a 45C las densidades de corriente deben ser un 50% más altas.</w:t>
      </w:r>
    </w:p>
    <w:p w14:paraId="10593387" w14:textId="5EF32172" w:rsidR="00065D24" w:rsidRPr="007D152E" w:rsidRDefault="00065D24" w:rsidP="00512118">
      <w:pPr>
        <w:spacing w:before="120" w:after="120" w:line="288" w:lineRule="auto"/>
        <w:contextualSpacing/>
        <w:jc w:val="both"/>
        <w:rPr>
          <w:rFonts w:cstheme="minorHAnsi"/>
        </w:rPr>
      </w:pPr>
      <w:commentRangeStart w:id="4"/>
      <w:r w:rsidRPr="007D152E">
        <w:rPr>
          <w:rFonts w:cstheme="minorHAnsi"/>
        </w:rPr>
        <w:t>Si se desea un revestimiento más rápido y se dispone de suficiente potencia de corriente continua, la temperatura suele aumentarse a unos 55C y la densidad de corriente a unos 30 A dm2</w:t>
      </w:r>
      <w:commentRangeEnd w:id="4"/>
      <w:r w:rsidRPr="007D152E">
        <w:rPr>
          <w:rStyle w:val="Refdecomentario"/>
          <w:rFonts w:cstheme="minorHAnsi"/>
          <w:sz w:val="22"/>
          <w:szCs w:val="22"/>
        </w:rPr>
        <w:commentReference w:id="4"/>
      </w:r>
    </w:p>
    <w:p w14:paraId="39C34A42" w14:textId="698DB306" w:rsidR="00065D24" w:rsidRPr="007D152E" w:rsidRDefault="00065D24" w:rsidP="00512118">
      <w:pPr>
        <w:spacing w:before="120" w:after="120" w:line="288" w:lineRule="auto"/>
        <w:contextualSpacing/>
        <w:jc w:val="both"/>
        <w:rPr>
          <w:rFonts w:cstheme="minorHAnsi"/>
        </w:rPr>
      </w:pPr>
      <w:r w:rsidRPr="007D152E">
        <w:rPr>
          <w:rFonts w:cstheme="minorHAnsi"/>
        </w:rPr>
        <w:t xml:space="preserve">Estas condiciones, cuando se utilizan con la solución L1 de 250 g para construir una de 250 g de solución L1 para construir una placa pesada con fines industriales, se obtiene una velocidad de revestimiento de casi 25 mm de cromo por hora. Se pueden obtener mayores velocidades de revestimiento con </w:t>
      </w:r>
      <w:r w:rsidRPr="007D152E">
        <w:rPr>
          <w:rFonts w:cstheme="minorHAnsi"/>
        </w:rPr>
        <w:lastRenderedPageBreak/>
        <w:t>densidades de corriente más elevadas, en una proporción de 80:1, pero los depósitos tienden a volverse ligeramente ásperos y nodulares, lo que no supone ningún problema si las piezas van a ser rectificadas.</w:t>
      </w:r>
    </w:p>
    <w:p w14:paraId="34FA18EA" w14:textId="1EBB1601" w:rsidR="00065D24" w:rsidRPr="007D152E" w:rsidRDefault="00065D24" w:rsidP="00512118">
      <w:pPr>
        <w:spacing w:before="120" w:after="120" w:line="288" w:lineRule="auto"/>
        <w:contextualSpacing/>
        <w:jc w:val="both"/>
        <w:rPr>
          <w:rFonts w:cstheme="minorHAnsi"/>
        </w:rPr>
      </w:pPr>
      <w:r w:rsidRPr="007D152E">
        <w:rPr>
          <w:rFonts w:cstheme="minorHAnsi"/>
        </w:rPr>
        <w:t>Las figuras 7.5-7.8 [95] muestran las eficiencias de corriente y</w:t>
      </w:r>
      <w:r w:rsidR="0056677A" w:rsidRPr="007D152E">
        <w:rPr>
          <w:rFonts w:cstheme="minorHAnsi"/>
        </w:rPr>
        <w:t xml:space="preserve"> </w:t>
      </w:r>
      <w:r w:rsidRPr="007D152E">
        <w:rPr>
          <w:rFonts w:cstheme="minorHAnsi"/>
        </w:rPr>
        <w:t>de dos soluciones de cromado determinadas en el laboratorio. Las velocidades reales en la producción no se ajustan exactamente a estas, ya que las condiciones del taller</w:t>
      </w:r>
      <w:r w:rsidR="0056677A" w:rsidRPr="007D152E">
        <w:rPr>
          <w:rFonts w:cstheme="minorHAnsi"/>
        </w:rPr>
        <w:t xml:space="preserve"> </w:t>
      </w:r>
      <w:r w:rsidRPr="007D152E">
        <w:rPr>
          <w:rFonts w:cstheme="minorHAnsi"/>
        </w:rPr>
        <w:t xml:space="preserve">nunca duplican exactamente las del laboratorio. </w:t>
      </w:r>
    </w:p>
    <w:p w14:paraId="65D6056D" w14:textId="03BB59E4" w:rsidR="00065D24" w:rsidRPr="007D152E" w:rsidRDefault="00065D24" w:rsidP="00512118">
      <w:pPr>
        <w:spacing w:before="120" w:after="120" w:line="288" w:lineRule="auto"/>
        <w:contextualSpacing/>
        <w:jc w:val="both"/>
        <w:rPr>
          <w:rFonts w:cstheme="minorHAnsi"/>
        </w:rPr>
      </w:pPr>
      <w:r w:rsidRPr="007D152E">
        <w:rPr>
          <w:rFonts w:cstheme="minorHAnsi"/>
        </w:rPr>
        <w:t>Otros datos de eficiencia actual fueron publicados por Griffin [96].</w:t>
      </w:r>
    </w:p>
    <w:p w14:paraId="45742524" w14:textId="1E082417" w:rsidR="002A44FB" w:rsidRPr="007D152E" w:rsidRDefault="002A44FB" w:rsidP="00512118">
      <w:pPr>
        <w:spacing w:before="120" w:after="120" w:line="288" w:lineRule="auto"/>
        <w:contextualSpacing/>
        <w:jc w:val="both"/>
        <w:rPr>
          <w:rFonts w:cstheme="minorHAnsi"/>
        </w:rPr>
      </w:pPr>
    </w:p>
    <w:p w14:paraId="395D3E07" w14:textId="49216ACF" w:rsidR="00EE7ED2" w:rsidRPr="007D152E" w:rsidRDefault="00EE7ED2" w:rsidP="00512118">
      <w:pPr>
        <w:spacing w:before="120" w:after="120" w:line="288" w:lineRule="auto"/>
        <w:contextualSpacing/>
        <w:jc w:val="both"/>
        <w:rPr>
          <w:rFonts w:cstheme="minorHAnsi"/>
        </w:rPr>
      </w:pPr>
    </w:p>
    <w:p w14:paraId="220B5FFE" w14:textId="296E501E" w:rsidR="00EE7ED2" w:rsidRPr="007D152E" w:rsidRDefault="00EE7ED2" w:rsidP="00512118">
      <w:pPr>
        <w:spacing w:before="120" w:after="120" w:line="288" w:lineRule="auto"/>
        <w:contextualSpacing/>
        <w:jc w:val="both"/>
        <w:rPr>
          <w:rFonts w:cstheme="minorHAnsi"/>
        </w:rPr>
      </w:pPr>
    </w:p>
    <w:p w14:paraId="08045543" w14:textId="77777777" w:rsidR="00EE7ED2" w:rsidRPr="007D152E" w:rsidRDefault="00EE7ED2" w:rsidP="00512118">
      <w:pPr>
        <w:spacing w:before="120" w:after="120" w:line="288" w:lineRule="auto"/>
        <w:contextualSpacing/>
        <w:jc w:val="both"/>
        <w:rPr>
          <w:rFonts w:cstheme="minorHAnsi"/>
        </w:rPr>
      </w:pPr>
    </w:p>
    <w:p w14:paraId="789A6DFF" w14:textId="77777777" w:rsidR="002A44FB" w:rsidRPr="007D152E" w:rsidRDefault="002A44FB" w:rsidP="00512118">
      <w:pPr>
        <w:spacing w:before="120" w:after="120" w:line="288" w:lineRule="auto"/>
        <w:contextualSpacing/>
        <w:jc w:val="both"/>
        <w:rPr>
          <w:rFonts w:cstheme="minorHAnsi"/>
          <w:i/>
          <w:iCs/>
        </w:rPr>
      </w:pPr>
      <w:r w:rsidRPr="007D152E">
        <w:rPr>
          <w:rFonts w:cstheme="minorHAnsi"/>
          <w:i/>
          <w:iCs/>
        </w:rPr>
        <w:t>7.7 PODER DE PENETRACIÓN</w:t>
      </w:r>
    </w:p>
    <w:p w14:paraId="1C9E4733" w14:textId="49C1A2E4" w:rsidR="002A44FB" w:rsidRPr="007D152E" w:rsidRDefault="002A44FB" w:rsidP="00512118">
      <w:pPr>
        <w:spacing w:before="120" w:after="120" w:line="288" w:lineRule="auto"/>
        <w:contextualSpacing/>
        <w:jc w:val="both"/>
        <w:rPr>
          <w:rFonts w:cstheme="minorHAnsi"/>
        </w:rPr>
      </w:pPr>
      <w:r w:rsidRPr="007D152E">
        <w:rPr>
          <w:rFonts w:cstheme="minorHAnsi"/>
        </w:rPr>
        <w:t>El escaso poder de penetración de las soluciones de revestimiento de ácido crómico se refiere con frecuencia a tres fenómenos diferentes pero relacionados:</w:t>
      </w:r>
    </w:p>
    <w:p w14:paraId="0B273DC9" w14:textId="1E7C7F52" w:rsidR="002A44FB" w:rsidRPr="007D152E" w:rsidRDefault="00EE7ED2" w:rsidP="00512118">
      <w:pPr>
        <w:spacing w:before="120" w:after="120" w:line="288" w:lineRule="auto"/>
        <w:contextualSpacing/>
        <w:jc w:val="both"/>
        <w:rPr>
          <w:rFonts w:cstheme="minorHAnsi"/>
        </w:rPr>
      </w:pPr>
      <w:r w:rsidRPr="007D152E">
        <w:rPr>
          <w:rFonts w:cstheme="minorHAnsi"/>
        </w:rPr>
        <w:t>(1)</w:t>
      </w:r>
      <w:r w:rsidR="002A44FB" w:rsidRPr="007D152E">
        <w:rPr>
          <w:rFonts w:cstheme="minorHAnsi"/>
        </w:rPr>
        <w:t>el poder de cobertura, (2) el poder de penetración, y (3) el de recubrimiento brillante, ya comentados anteriormente. En virtud de su interrelación efectiva, los términos ''poder de cobertura'' y ''poder de proyección'' poder de lanzamiento se utilizan a veces erróneamente como sinónimos, tal vez porque los bateadores con poca potencia de lanzamiento y viceversa.</w:t>
      </w:r>
    </w:p>
    <w:p w14:paraId="391DC6B2" w14:textId="77777777" w:rsidR="00EE7ED2" w:rsidRPr="007D152E" w:rsidRDefault="00EE7ED2" w:rsidP="00512118">
      <w:pPr>
        <w:spacing w:before="120" w:after="120" w:line="288" w:lineRule="auto"/>
        <w:contextualSpacing/>
        <w:jc w:val="both"/>
        <w:rPr>
          <w:rFonts w:cstheme="minorHAnsi"/>
        </w:rPr>
      </w:pPr>
    </w:p>
    <w:p w14:paraId="6AF6BE34" w14:textId="16EBBF30" w:rsidR="000A7F05" w:rsidRPr="007D152E" w:rsidRDefault="000A7F05" w:rsidP="00512118">
      <w:pPr>
        <w:spacing w:before="120" w:after="120" w:line="288" w:lineRule="auto"/>
        <w:contextualSpacing/>
        <w:jc w:val="both"/>
        <w:rPr>
          <w:rFonts w:cstheme="minorHAnsi"/>
        </w:rPr>
      </w:pPr>
    </w:p>
    <w:p w14:paraId="738594D9" w14:textId="77777777" w:rsidR="000A7F05" w:rsidRPr="007D152E" w:rsidRDefault="000A7F05" w:rsidP="00512118">
      <w:pPr>
        <w:spacing w:before="120" w:after="120" w:line="288" w:lineRule="auto"/>
        <w:contextualSpacing/>
        <w:jc w:val="both"/>
        <w:rPr>
          <w:rFonts w:cstheme="minorHAnsi"/>
          <w:b/>
          <w:bCs/>
        </w:rPr>
      </w:pPr>
      <w:r w:rsidRPr="007D152E">
        <w:rPr>
          <w:rFonts w:cstheme="minorHAnsi"/>
          <w:b/>
          <w:bCs/>
          <w:highlight w:val="green"/>
        </w:rPr>
        <w:t>APLICACIONES</w:t>
      </w:r>
    </w:p>
    <w:p w14:paraId="66AC30C1" w14:textId="77777777" w:rsidR="000A7F05" w:rsidRPr="007D152E" w:rsidRDefault="000A7F05" w:rsidP="00512118">
      <w:pPr>
        <w:spacing w:before="120" w:after="120" w:line="288" w:lineRule="auto"/>
        <w:contextualSpacing/>
        <w:jc w:val="both"/>
        <w:rPr>
          <w:rFonts w:cstheme="minorHAnsi"/>
        </w:rPr>
      </w:pPr>
      <w:commentRangeStart w:id="5"/>
      <w:r w:rsidRPr="007D152E">
        <w:rPr>
          <w:rFonts w:cstheme="minorHAnsi"/>
        </w:rPr>
        <w:t>7.9.2 Materiales de construcción</w:t>
      </w:r>
      <w:commentRangeEnd w:id="5"/>
      <w:r w:rsidRPr="007D152E">
        <w:rPr>
          <w:rStyle w:val="Refdecomentario"/>
          <w:rFonts w:cstheme="minorHAnsi"/>
          <w:sz w:val="22"/>
          <w:szCs w:val="22"/>
        </w:rPr>
        <w:commentReference w:id="5"/>
      </w:r>
    </w:p>
    <w:p w14:paraId="41FFA68D" w14:textId="77777777" w:rsidR="000A7F05" w:rsidRPr="007D152E" w:rsidRDefault="000A7F05" w:rsidP="00512118">
      <w:pPr>
        <w:spacing w:before="120" w:after="120" w:line="288" w:lineRule="auto"/>
        <w:contextualSpacing/>
        <w:jc w:val="both"/>
        <w:rPr>
          <w:rFonts w:cstheme="minorHAnsi"/>
        </w:rPr>
      </w:pPr>
      <w:r w:rsidRPr="007D152E">
        <w:rPr>
          <w:rFonts w:cstheme="minorHAnsi"/>
        </w:rPr>
        <w:t xml:space="preserve">La mayoría de </w:t>
      </w:r>
      <w:r w:rsidRPr="007D152E">
        <w:rPr>
          <w:rFonts w:cstheme="minorHAnsi"/>
          <w:highlight w:val="green"/>
        </w:rPr>
        <w:t>los tanques para el cromado</w:t>
      </w:r>
      <w:r w:rsidRPr="007D152E">
        <w:rPr>
          <w:rFonts w:cstheme="minorHAnsi"/>
        </w:rPr>
        <w:t xml:space="preserve"> están hechos de acero y revestidos con algún tipo de material resistente a los ácidos. En el pasado, los tanques de cromado se hacían de acero revestido de plomo o de plomo antimonio de acero. </w:t>
      </w:r>
    </w:p>
    <w:p w14:paraId="7AC53AFE" w14:textId="77777777" w:rsidR="00065D24" w:rsidRPr="007D152E" w:rsidRDefault="000A7F05" w:rsidP="00512118">
      <w:pPr>
        <w:spacing w:before="120" w:after="120" w:line="288" w:lineRule="auto"/>
        <w:contextualSpacing/>
        <w:jc w:val="both"/>
        <w:rPr>
          <w:rFonts w:cstheme="minorHAnsi"/>
        </w:rPr>
      </w:pPr>
      <w:r w:rsidRPr="007D152E">
        <w:rPr>
          <w:rFonts w:cstheme="minorHAnsi"/>
        </w:rPr>
        <w:t xml:space="preserve">Los </w:t>
      </w:r>
      <w:r w:rsidRPr="007D152E">
        <w:rPr>
          <w:rFonts w:cstheme="minorHAnsi"/>
          <w:highlight w:val="green"/>
        </w:rPr>
        <w:t>revestimientos de ladrillo resistentes al ácido</w:t>
      </w:r>
      <w:r w:rsidRPr="007D152E">
        <w:rPr>
          <w:rFonts w:cstheme="minorHAnsi"/>
        </w:rPr>
        <w:t xml:space="preserve"> también han resultado muy satisfactorios para los depósitos de cromado de acero [128], aunque ya no se utilizan casi nunca. </w:t>
      </w:r>
    </w:p>
    <w:p w14:paraId="1F5D2BCD" w14:textId="24FDB12D" w:rsidR="000A7F05" w:rsidRPr="007D152E" w:rsidRDefault="000A7F05" w:rsidP="00512118">
      <w:pPr>
        <w:spacing w:before="120" w:after="120" w:line="288" w:lineRule="auto"/>
        <w:contextualSpacing/>
        <w:jc w:val="both"/>
        <w:rPr>
          <w:rFonts w:cstheme="minorHAnsi"/>
        </w:rPr>
      </w:pPr>
      <w:r w:rsidRPr="007D152E">
        <w:rPr>
          <w:rFonts w:cstheme="minorHAnsi"/>
        </w:rPr>
        <w:t xml:space="preserve">El tipo de revestimiento que da un servicio satisfactorio, consiste en </w:t>
      </w:r>
      <w:r w:rsidRPr="007D152E">
        <w:rPr>
          <w:rFonts w:cstheme="minorHAnsi"/>
          <w:highlight w:val="green"/>
        </w:rPr>
        <w:t>láminas de resina sintética</w:t>
      </w:r>
      <w:r w:rsidRPr="007D152E">
        <w:rPr>
          <w:rFonts w:cstheme="minorHAnsi"/>
        </w:rPr>
        <w:t xml:space="preserve"> (cloruro de polivinilo plastificado, PVC) cementadas al depósito de acero y soldadas en las costuras y esquinas.</w:t>
      </w:r>
      <w:r w:rsidR="00065D24" w:rsidRPr="007D152E">
        <w:rPr>
          <w:rFonts w:cstheme="minorHAnsi"/>
        </w:rPr>
        <w:t xml:space="preserve"> </w:t>
      </w:r>
      <w:r w:rsidRPr="007D152E">
        <w:rPr>
          <w:rFonts w:cstheme="minorHAnsi"/>
        </w:rPr>
        <w:t>Este tipo de revestimiento ahorra espacio en comparación con el revestimiento de ladrillo, pero generalmente no se recomienda para temperaturas superiores a 60C.</w:t>
      </w:r>
    </w:p>
    <w:p w14:paraId="1C8409C0" w14:textId="6907DA7B" w:rsidR="000A7F05" w:rsidRPr="007D152E" w:rsidRDefault="000A7F05" w:rsidP="00512118">
      <w:pPr>
        <w:spacing w:before="120" w:after="120" w:line="288" w:lineRule="auto"/>
        <w:contextualSpacing/>
        <w:jc w:val="both"/>
        <w:rPr>
          <w:rFonts w:cstheme="minorHAnsi"/>
        </w:rPr>
      </w:pPr>
      <w:r w:rsidRPr="007D152E">
        <w:rPr>
          <w:rFonts w:cstheme="minorHAnsi"/>
        </w:rPr>
        <w:t xml:space="preserve">Se han desarrollado </w:t>
      </w:r>
      <w:r w:rsidRPr="007D152E">
        <w:rPr>
          <w:rFonts w:cstheme="minorHAnsi"/>
          <w:highlight w:val="green"/>
        </w:rPr>
        <w:t>materiales aislantes especiales de tipo vinílico</w:t>
      </w:r>
      <w:r w:rsidRPr="007D152E">
        <w:rPr>
          <w:rFonts w:cstheme="minorHAnsi"/>
        </w:rPr>
        <w:t xml:space="preserve"> (Corroseal); han sido desarrollados para soportar la acción de las soluciones de cromo caliente y, por lo tanto, tienen buenas propiedades mecánicas.</w:t>
      </w:r>
    </w:p>
    <w:p w14:paraId="6BFD0A99" w14:textId="03B49392" w:rsidR="000A7F05" w:rsidRPr="007D152E" w:rsidRDefault="000A7F05" w:rsidP="00512118">
      <w:pPr>
        <w:spacing w:before="120" w:after="120" w:line="288" w:lineRule="auto"/>
        <w:contextualSpacing/>
        <w:jc w:val="both"/>
        <w:rPr>
          <w:rFonts w:cstheme="minorHAnsi"/>
        </w:rPr>
      </w:pPr>
      <w:r w:rsidRPr="007D152E">
        <w:rPr>
          <w:rFonts w:cstheme="minorHAnsi"/>
          <w:highlight w:val="green"/>
        </w:rPr>
        <w:t>Estos aislantes se utilizan en láminas, varillas, tubos, cintas y otras formas sólidas en la construcción de bastidores compuestos y en la electrodeposición líquida de cromo</w:t>
      </w:r>
    </w:p>
    <w:p w14:paraId="418DFC1D" w14:textId="77777777" w:rsidR="00065D24" w:rsidRPr="007D152E" w:rsidRDefault="00065D24" w:rsidP="00512118">
      <w:pPr>
        <w:spacing w:before="120" w:after="120" w:line="288" w:lineRule="auto"/>
        <w:contextualSpacing/>
        <w:jc w:val="both"/>
        <w:rPr>
          <w:rFonts w:cstheme="minorHAnsi"/>
        </w:rPr>
      </w:pPr>
    </w:p>
    <w:p w14:paraId="6D12564C" w14:textId="77777777" w:rsidR="000A7F05" w:rsidRPr="007D152E" w:rsidRDefault="000A7F05" w:rsidP="00512118">
      <w:pPr>
        <w:spacing w:before="120" w:after="120" w:line="288" w:lineRule="auto"/>
        <w:contextualSpacing/>
        <w:jc w:val="both"/>
        <w:rPr>
          <w:rFonts w:cstheme="minorHAnsi"/>
        </w:rPr>
      </w:pPr>
    </w:p>
    <w:sectPr w:rsidR="000A7F05" w:rsidRPr="007D152E" w:rsidSect="00ED0A72">
      <w:pgSz w:w="11900" w:h="16840"/>
      <w:pgMar w:top="1418" w:right="1418" w:bottom="1418" w:left="1418" w:header="448" w:footer="499" w:gutter="0"/>
      <w:cols w:space="708"/>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Perla Siri Silva Ramos" w:date="2021-09-05T23:40:00Z" w:initials="PSSR">
    <w:p w14:paraId="65958B7A" w14:textId="47734B9B" w:rsidR="005B217D" w:rsidRDefault="005B217D">
      <w:pPr>
        <w:pStyle w:val="Textocomentario"/>
      </w:pPr>
      <w:r>
        <w:rPr>
          <w:rStyle w:val="Refdecomentario"/>
        </w:rPr>
        <w:annotationRef/>
      </w:r>
      <w:r>
        <w:t>Materiales a los que se aplica</w:t>
      </w:r>
    </w:p>
  </w:comment>
  <w:comment w:id="1" w:author="Perla Siri Silva Ramos" w:date="2021-09-05T23:40:00Z" w:initials="PSSR">
    <w:p w14:paraId="7EBA04BE" w14:textId="1142D353" w:rsidR="005B217D" w:rsidRDefault="005B217D">
      <w:pPr>
        <w:pStyle w:val="Textocomentario"/>
      </w:pPr>
      <w:r>
        <w:rPr>
          <w:rStyle w:val="Refdecomentario"/>
        </w:rPr>
        <w:annotationRef/>
      </w:r>
      <w:r>
        <w:t>Proceso comercial</w:t>
      </w:r>
    </w:p>
  </w:comment>
  <w:comment w:id="2" w:author="Perla Siri Silva Ramos" w:date="2021-09-05T23:48:00Z" w:initials="PSSR">
    <w:p w14:paraId="08A6FCB7" w14:textId="5EF90FCB" w:rsidR="005B217D" w:rsidRDefault="005B217D">
      <w:pPr>
        <w:pStyle w:val="Textocomentario"/>
      </w:pPr>
      <w:r>
        <w:rPr>
          <w:rStyle w:val="Refdecomentario"/>
        </w:rPr>
        <w:annotationRef/>
      </w:r>
      <w:r>
        <w:t>Proceso de doble catalizador</w:t>
      </w:r>
    </w:p>
  </w:comment>
  <w:comment w:id="3" w:author="Perla Siri Silva Ramos" w:date="2021-09-05T23:51:00Z" w:initials="PSSR">
    <w:p w14:paraId="3D5F48F5" w14:textId="0036EC48" w:rsidR="005B217D" w:rsidRDefault="005B217D">
      <w:pPr>
        <w:pStyle w:val="Textocomentario"/>
      </w:pPr>
      <w:r>
        <w:rPr>
          <w:rStyle w:val="Refdecomentario"/>
        </w:rPr>
        <w:annotationRef/>
      </w:r>
      <w:r>
        <w:t>Catalizado orgánico</w:t>
      </w:r>
    </w:p>
  </w:comment>
  <w:comment w:id="4" w:author="Perla Siri Silva Ramos" w:date="2021-09-06T01:05:00Z" w:initials="PSSR">
    <w:p w14:paraId="3056E8E2" w14:textId="19230E63" w:rsidR="005B217D" w:rsidRDefault="005B217D">
      <w:pPr>
        <w:pStyle w:val="Textocomentario"/>
      </w:pPr>
      <w:r>
        <w:rPr>
          <w:rStyle w:val="Refdecomentario"/>
        </w:rPr>
        <w:annotationRef/>
      </w:r>
      <w:r>
        <w:t>Condiciones de revestimiento</w:t>
      </w:r>
    </w:p>
  </w:comment>
  <w:comment w:id="5" w:author="Perla Siri Silva Ramos" w:date="2021-09-06T00:48:00Z" w:initials="PSSR">
    <w:p w14:paraId="1B610CC3" w14:textId="046C5236" w:rsidR="005B217D" w:rsidRDefault="005B217D">
      <w:pPr>
        <w:pStyle w:val="Textocomentario"/>
      </w:pPr>
      <w:r>
        <w:rPr>
          <w:rStyle w:val="Refdecomentario"/>
        </w:rPr>
        <w:annotationRef/>
      </w:r>
      <w:r>
        <w:t>Materiales de construcción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5958B7A" w15:done="0"/>
  <w15:commentEx w15:paraId="7EBA04BE" w15:done="0"/>
  <w15:commentEx w15:paraId="08A6FCB7" w15:done="0"/>
  <w15:commentEx w15:paraId="3D5F48F5" w15:done="0"/>
  <w15:commentEx w15:paraId="3056E8E2" w15:done="0"/>
  <w15:commentEx w15:paraId="1B610CC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DFD3F0" w16cex:dateUtc="2021-09-06T04:40:00Z"/>
  <w16cex:commentExtensible w16cex:durableId="24DFD3E6" w16cex:dateUtc="2021-09-06T04:40:00Z"/>
  <w16cex:commentExtensible w16cex:durableId="24DFD5D1" w16cex:dateUtc="2021-09-06T04:48:00Z"/>
  <w16cex:commentExtensible w16cex:durableId="24DFD67A" w16cex:dateUtc="2021-09-06T04:51:00Z"/>
  <w16cex:commentExtensible w16cex:durableId="24DFE7D6" w16cex:dateUtc="2021-09-06T06:05:00Z"/>
  <w16cex:commentExtensible w16cex:durableId="24DFE3C1" w16cex:dateUtc="2021-09-06T05: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5958B7A" w16cid:durableId="24DFD3F0"/>
  <w16cid:commentId w16cid:paraId="7EBA04BE" w16cid:durableId="24DFD3E6"/>
  <w16cid:commentId w16cid:paraId="08A6FCB7" w16cid:durableId="24DFD5D1"/>
  <w16cid:commentId w16cid:paraId="3D5F48F5" w16cid:durableId="24DFD67A"/>
  <w16cid:commentId w16cid:paraId="3056E8E2" w16cid:durableId="24DFE7D6"/>
  <w16cid:commentId w16cid:paraId="1B610CC3" w16cid:durableId="24DFE3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274C55" w14:textId="77777777" w:rsidR="001F0CFC" w:rsidRDefault="001F0CFC" w:rsidP="00EA13CA">
      <w:pPr>
        <w:spacing w:after="0" w:line="240" w:lineRule="auto"/>
      </w:pPr>
      <w:r>
        <w:separator/>
      </w:r>
    </w:p>
  </w:endnote>
  <w:endnote w:type="continuationSeparator" w:id="0">
    <w:p w14:paraId="091BC99B" w14:textId="77777777" w:rsidR="001F0CFC" w:rsidRDefault="001F0CFC" w:rsidP="00EA13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AC421B" w14:textId="77777777" w:rsidR="001F0CFC" w:rsidRDefault="001F0CFC" w:rsidP="00EA13CA">
      <w:pPr>
        <w:spacing w:after="0" w:line="240" w:lineRule="auto"/>
      </w:pPr>
      <w:r>
        <w:separator/>
      </w:r>
    </w:p>
  </w:footnote>
  <w:footnote w:type="continuationSeparator" w:id="0">
    <w:p w14:paraId="010C74C7" w14:textId="77777777" w:rsidR="001F0CFC" w:rsidRDefault="001F0CFC" w:rsidP="00EA13CA">
      <w:pPr>
        <w:spacing w:after="0" w:line="240" w:lineRule="auto"/>
      </w:pPr>
      <w:r>
        <w:continuationSeparator/>
      </w:r>
    </w:p>
  </w:footnote>
  <w:footnote w:id="1">
    <w:p w14:paraId="2CA507BA" w14:textId="77777777" w:rsidR="00252FB9" w:rsidRDefault="00252FB9" w:rsidP="00252FB9">
      <w:pPr>
        <w:pStyle w:val="Textonotapie"/>
        <w:contextualSpacing/>
        <w:jc w:val="both"/>
      </w:pPr>
      <w:r>
        <w:rPr>
          <w:rStyle w:val="Refdenotaalpie"/>
        </w:rPr>
        <w:footnoteRef/>
      </w:r>
      <w:r>
        <w:t xml:space="preserve"> </w:t>
      </w:r>
      <w:r>
        <w:rPr>
          <w:rFonts w:cstheme="minorHAnsi"/>
          <w:color w:val="202124"/>
          <w:sz w:val="18"/>
          <w:szCs w:val="18"/>
          <w:shd w:val="clear" w:color="auto" w:fill="FFFFFF"/>
        </w:rPr>
        <w:t>E</w:t>
      </w:r>
      <w:r w:rsidRPr="00A71ECA">
        <w:rPr>
          <w:rFonts w:cstheme="minorHAnsi"/>
          <w:color w:val="202124"/>
          <w:sz w:val="18"/>
          <w:szCs w:val="18"/>
          <w:shd w:val="clear" w:color="auto" w:fill="FFFFFF"/>
        </w:rPr>
        <w:t>lemento semimetálico d</w:t>
      </w:r>
      <w:r>
        <w:rPr>
          <w:rFonts w:cstheme="minorHAnsi"/>
          <w:color w:val="202124"/>
          <w:sz w:val="18"/>
          <w:szCs w:val="18"/>
          <w:shd w:val="clear" w:color="auto" w:fill="FFFFFF"/>
        </w:rPr>
        <w:t>e apariencia</w:t>
      </w:r>
      <w:r w:rsidRPr="00A71ECA">
        <w:rPr>
          <w:rFonts w:cstheme="minorHAnsi"/>
          <w:color w:val="202124"/>
          <w:sz w:val="18"/>
          <w:szCs w:val="18"/>
          <w:shd w:val="clear" w:color="auto" w:fill="FFFFFF"/>
        </w:rPr>
        <w:t xml:space="preserve"> blanco azulad</w:t>
      </w:r>
      <w:r>
        <w:rPr>
          <w:rFonts w:cstheme="minorHAnsi"/>
          <w:color w:val="202124"/>
          <w:sz w:val="18"/>
          <w:szCs w:val="18"/>
          <w:shd w:val="clear" w:color="auto" w:fill="FFFFFF"/>
        </w:rPr>
        <w:t>a</w:t>
      </w:r>
      <w:r w:rsidRPr="00A71ECA">
        <w:rPr>
          <w:rFonts w:cstheme="minorHAnsi"/>
          <w:color w:val="202124"/>
          <w:sz w:val="18"/>
          <w:szCs w:val="18"/>
          <w:shd w:val="clear" w:color="auto" w:fill="FFFFFF"/>
        </w:rPr>
        <w:t xml:space="preserve">, brillante y frágil, </w:t>
      </w:r>
      <w:r>
        <w:rPr>
          <w:rFonts w:cstheme="minorHAnsi"/>
          <w:color w:val="202124"/>
          <w:sz w:val="18"/>
          <w:szCs w:val="18"/>
          <w:shd w:val="clear" w:color="auto" w:fill="FFFFFF"/>
        </w:rPr>
        <w:t>que</w:t>
      </w:r>
      <w:r w:rsidRPr="00A71ECA">
        <w:rPr>
          <w:rFonts w:cstheme="minorHAnsi"/>
          <w:color w:val="202124"/>
          <w:sz w:val="18"/>
          <w:szCs w:val="18"/>
          <w:shd w:val="clear" w:color="auto" w:fill="FFFFFF"/>
        </w:rPr>
        <w:t xml:space="preserve"> se obtiene como subproducto al refinar minerales de cobre y plomo</w:t>
      </w:r>
      <w:r>
        <w:rPr>
          <w:rFonts w:cstheme="minorHAnsi"/>
          <w:color w:val="202124"/>
          <w:sz w:val="18"/>
          <w:szCs w:val="18"/>
          <w:shd w:val="clear" w:color="auto" w:fill="FFFFFF"/>
        </w:rPr>
        <w:t>.</w:t>
      </w:r>
    </w:p>
  </w:footnote>
  <w:footnote w:id="2">
    <w:p w14:paraId="687E3877" w14:textId="77777777" w:rsidR="00252FB9" w:rsidRDefault="00252FB9" w:rsidP="00252FB9">
      <w:pPr>
        <w:pStyle w:val="Textonotapie"/>
      </w:pPr>
      <w:r>
        <w:rPr>
          <w:rStyle w:val="Refdenotaalpie"/>
        </w:rPr>
        <w:footnoteRef/>
      </w:r>
      <w:r>
        <w:t xml:space="preserve"> El niquelado brillante se pude trabajar también a temperatura ambiente</w:t>
      </w:r>
    </w:p>
  </w:footnote>
  <w:footnote w:id="3">
    <w:p w14:paraId="037E9789" w14:textId="77777777" w:rsidR="005B217D" w:rsidRDefault="005B217D" w:rsidP="00B8465D">
      <w:pPr>
        <w:pStyle w:val="Textonotapie"/>
      </w:pPr>
      <w:r>
        <w:rPr>
          <w:rStyle w:val="Refdenotaalpie"/>
        </w:rPr>
        <w:footnoteRef/>
      </w:r>
      <w:r>
        <w:t xml:space="preserve"> </w:t>
      </w:r>
      <w:r w:rsidRPr="008422E4">
        <w:rPr>
          <w:sz w:val="18"/>
          <w:szCs w:val="18"/>
        </w:rPr>
        <w:t>Cuando se da lugar a la relación humedad y los plásticos, uno de los comportamientos que se puede dar es el hidrofóbico, es decir, el material no tiene afinidad con el agua al ser un material polar, mientras que el agua es no polar</w:t>
      </w:r>
      <w:r>
        <w:t>.</w:t>
      </w:r>
    </w:p>
  </w:footnote>
  <w:footnote w:id="4">
    <w:p w14:paraId="2A88156C" w14:textId="77777777" w:rsidR="005B217D" w:rsidRDefault="005B217D" w:rsidP="00B8465D">
      <w:pPr>
        <w:pStyle w:val="Textonotapie"/>
      </w:pPr>
      <w:r>
        <w:rPr>
          <w:rStyle w:val="Refdenotaalpie"/>
        </w:rPr>
        <w:footnoteRef/>
      </w:r>
      <w:r>
        <w:t xml:space="preserve"> </w:t>
      </w:r>
      <w:r w:rsidRPr="00EA13CA">
        <w:rPr>
          <w:rFonts w:cs="Arial"/>
          <w:color w:val="000000" w:themeColor="text1"/>
          <w:sz w:val="18"/>
          <w:szCs w:val="18"/>
          <w:shd w:val="clear" w:color="auto" w:fill="FFFFFF"/>
        </w:rPr>
        <w:t>Formación de interacciones entre moléculas de un disolvente con moléculas o iones de un soluto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7E695B"/>
    <w:multiLevelType w:val="hybridMultilevel"/>
    <w:tmpl w:val="3192F7E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99F5716"/>
    <w:multiLevelType w:val="hybridMultilevel"/>
    <w:tmpl w:val="4D646CB8"/>
    <w:lvl w:ilvl="0" w:tplc="280A000F">
      <w:start w:val="1"/>
      <w:numFmt w:val="decimal"/>
      <w:lvlText w:val="%1."/>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AC6790D"/>
    <w:multiLevelType w:val="hybridMultilevel"/>
    <w:tmpl w:val="85FEC5A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DD13479"/>
    <w:multiLevelType w:val="hybridMultilevel"/>
    <w:tmpl w:val="90C2F28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F7C2A01"/>
    <w:multiLevelType w:val="multilevel"/>
    <w:tmpl w:val="28B8673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6D17BDC"/>
    <w:multiLevelType w:val="hybridMultilevel"/>
    <w:tmpl w:val="F25446A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90C24C5"/>
    <w:multiLevelType w:val="hybridMultilevel"/>
    <w:tmpl w:val="0A4C68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B292C96"/>
    <w:multiLevelType w:val="hybridMultilevel"/>
    <w:tmpl w:val="85885580"/>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8" w15:restartNumberingAfterBreak="0">
    <w:nsid w:val="1B5C3DC7"/>
    <w:multiLevelType w:val="hybridMultilevel"/>
    <w:tmpl w:val="521EACA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62643A2"/>
    <w:multiLevelType w:val="hybridMultilevel"/>
    <w:tmpl w:val="C138FF76"/>
    <w:lvl w:ilvl="0" w:tplc="F18888CA">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8C075EF"/>
    <w:multiLevelType w:val="multilevel"/>
    <w:tmpl w:val="48984C1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FB20B9C"/>
    <w:multiLevelType w:val="hybridMultilevel"/>
    <w:tmpl w:val="237C9A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18D23D2"/>
    <w:multiLevelType w:val="hybridMultilevel"/>
    <w:tmpl w:val="CBB4626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33C664B5"/>
    <w:multiLevelType w:val="hybridMultilevel"/>
    <w:tmpl w:val="899EE91E"/>
    <w:lvl w:ilvl="0" w:tplc="F18888CA">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4" w15:restartNumberingAfterBreak="0">
    <w:nsid w:val="35DA2F83"/>
    <w:multiLevelType w:val="hybridMultilevel"/>
    <w:tmpl w:val="FBD27076"/>
    <w:lvl w:ilvl="0" w:tplc="280A0001">
      <w:start w:val="1"/>
      <w:numFmt w:val="bullet"/>
      <w:lvlText w:val=""/>
      <w:lvlJc w:val="left"/>
      <w:pPr>
        <w:ind w:left="77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5" w15:restartNumberingAfterBreak="0">
    <w:nsid w:val="3A952985"/>
    <w:multiLevelType w:val="hybridMultilevel"/>
    <w:tmpl w:val="044673B0"/>
    <w:lvl w:ilvl="0" w:tplc="280A0001">
      <w:start w:val="1"/>
      <w:numFmt w:val="bullet"/>
      <w:lvlText w:val=""/>
      <w:lvlJc w:val="left"/>
      <w:pPr>
        <w:ind w:left="720" w:hanging="360"/>
      </w:pPr>
      <w:rPr>
        <w:rFonts w:ascii="Symbol" w:hAnsi="Symbol" w:hint="default"/>
      </w:rPr>
    </w:lvl>
    <w:lvl w:ilvl="1" w:tplc="F18888CA">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3D7044F5"/>
    <w:multiLevelType w:val="hybridMultilevel"/>
    <w:tmpl w:val="4EF8EC9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3F090F08"/>
    <w:multiLevelType w:val="hybridMultilevel"/>
    <w:tmpl w:val="9C6A2DD2"/>
    <w:lvl w:ilvl="0" w:tplc="280A0003">
      <w:start w:val="1"/>
      <w:numFmt w:val="bullet"/>
      <w:lvlText w:val="o"/>
      <w:lvlJc w:val="left"/>
      <w:pPr>
        <w:ind w:left="1068" w:hanging="360"/>
      </w:pPr>
      <w:rPr>
        <w:rFonts w:ascii="Courier New" w:hAnsi="Courier New" w:cs="Courier New"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8" w15:restartNumberingAfterBreak="0">
    <w:nsid w:val="3F1A1236"/>
    <w:multiLevelType w:val="hybridMultilevel"/>
    <w:tmpl w:val="D0D881E0"/>
    <w:lvl w:ilvl="0" w:tplc="280A000D">
      <w:start w:val="1"/>
      <w:numFmt w:val="bullet"/>
      <w:lvlText w:val=""/>
      <w:lvlJc w:val="left"/>
      <w:pPr>
        <w:ind w:left="1353" w:hanging="360"/>
      </w:pPr>
      <w:rPr>
        <w:rFonts w:ascii="Wingdings" w:hAnsi="Wingdings" w:hint="default"/>
      </w:rPr>
    </w:lvl>
    <w:lvl w:ilvl="1" w:tplc="280A0003" w:tentative="1">
      <w:start w:val="1"/>
      <w:numFmt w:val="bullet"/>
      <w:lvlText w:val="o"/>
      <w:lvlJc w:val="left"/>
      <w:pPr>
        <w:ind w:left="2073" w:hanging="360"/>
      </w:pPr>
      <w:rPr>
        <w:rFonts w:ascii="Courier New" w:hAnsi="Courier New" w:cs="Courier New" w:hint="default"/>
      </w:rPr>
    </w:lvl>
    <w:lvl w:ilvl="2" w:tplc="280A0005" w:tentative="1">
      <w:start w:val="1"/>
      <w:numFmt w:val="bullet"/>
      <w:lvlText w:val=""/>
      <w:lvlJc w:val="left"/>
      <w:pPr>
        <w:ind w:left="2793" w:hanging="360"/>
      </w:pPr>
      <w:rPr>
        <w:rFonts w:ascii="Wingdings" w:hAnsi="Wingdings" w:hint="default"/>
      </w:rPr>
    </w:lvl>
    <w:lvl w:ilvl="3" w:tplc="280A0001" w:tentative="1">
      <w:start w:val="1"/>
      <w:numFmt w:val="bullet"/>
      <w:lvlText w:val=""/>
      <w:lvlJc w:val="left"/>
      <w:pPr>
        <w:ind w:left="3513" w:hanging="360"/>
      </w:pPr>
      <w:rPr>
        <w:rFonts w:ascii="Symbol" w:hAnsi="Symbol" w:hint="default"/>
      </w:rPr>
    </w:lvl>
    <w:lvl w:ilvl="4" w:tplc="280A0003" w:tentative="1">
      <w:start w:val="1"/>
      <w:numFmt w:val="bullet"/>
      <w:lvlText w:val="o"/>
      <w:lvlJc w:val="left"/>
      <w:pPr>
        <w:ind w:left="4233" w:hanging="360"/>
      </w:pPr>
      <w:rPr>
        <w:rFonts w:ascii="Courier New" w:hAnsi="Courier New" w:cs="Courier New" w:hint="default"/>
      </w:rPr>
    </w:lvl>
    <w:lvl w:ilvl="5" w:tplc="280A0005" w:tentative="1">
      <w:start w:val="1"/>
      <w:numFmt w:val="bullet"/>
      <w:lvlText w:val=""/>
      <w:lvlJc w:val="left"/>
      <w:pPr>
        <w:ind w:left="4953" w:hanging="360"/>
      </w:pPr>
      <w:rPr>
        <w:rFonts w:ascii="Wingdings" w:hAnsi="Wingdings" w:hint="default"/>
      </w:rPr>
    </w:lvl>
    <w:lvl w:ilvl="6" w:tplc="280A0001" w:tentative="1">
      <w:start w:val="1"/>
      <w:numFmt w:val="bullet"/>
      <w:lvlText w:val=""/>
      <w:lvlJc w:val="left"/>
      <w:pPr>
        <w:ind w:left="5673" w:hanging="360"/>
      </w:pPr>
      <w:rPr>
        <w:rFonts w:ascii="Symbol" w:hAnsi="Symbol" w:hint="default"/>
      </w:rPr>
    </w:lvl>
    <w:lvl w:ilvl="7" w:tplc="280A0003" w:tentative="1">
      <w:start w:val="1"/>
      <w:numFmt w:val="bullet"/>
      <w:lvlText w:val="o"/>
      <w:lvlJc w:val="left"/>
      <w:pPr>
        <w:ind w:left="6393" w:hanging="360"/>
      </w:pPr>
      <w:rPr>
        <w:rFonts w:ascii="Courier New" w:hAnsi="Courier New" w:cs="Courier New" w:hint="default"/>
      </w:rPr>
    </w:lvl>
    <w:lvl w:ilvl="8" w:tplc="280A0005" w:tentative="1">
      <w:start w:val="1"/>
      <w:numFmt w:val="bullet"/>
      <w:lvlText w:val=""/>
      <w:lvlJc w:val="left"/>
      <w:pPr>
        <w:ind w:left="7113" w:hanging="360"/>
      </w:pPr>
      <w:rPr>
        <w:rFonts w:ascii="Wingdings" w:hAnsi="Wingdings" w:hint="default"/>
      </w:rPr>
    </w:lvl>
  </w:abstractNum>
  <w:abstractNum w:abstractNumId="19" w15:restartNumberingAfterBreak="0">
    <w:nsid w:val="44DB394C"/>
    <w:multiLevelType w:val="hybridMultilevel"/>
    <w:tmpl w:val="BFEA0682"/>
    <w:lvl w:ilvl="0" w:tplc="F18888CA">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47AB256A"/>
    <w:multiLevelType w:val="hybridMultilevel"/>
    <w:tmpl w:val="12F8FE9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4A5F6C0D"/>
    <w:multiLevelType w:val="hybridMultilevel"/>
    <w:tmpl w:val="17EE6D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4F1E0512"/>
    <w:multiLevelType w:val="hybridMultilevel"/>
    <w:tmpl w:val="67FCBCE2"/>
    <w:lvl w:ilvl="0" w:tplc="280A000F">
      <w:start w:val="1"/>
      <w:numFmt w:val="decimal"/>
      <w:lvlText w:val="%1."/>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4F552889"/>
    <w:multiLevelType w:val="hybridMultilevel"/>
    <w:tmpl w:val="904E8134"/>
    <w:lvl w:ilvl="0" w:tplc="280A0001">
      <w:start w:val="1"/>
      <w:numFmt w:val="bullet"/>
      <w:lvlText w:val=""/>
      <w:lvlJc w:val="left"/>
      <w:pPr>
        <w:ind w:left="720" w:hanging="360"/>
      </w:pPr>
      <w:rPr>
        <w:rFonts w:ascii="Symbol" w:hAnsi="Symbol" w:hint="default"/>
      </w:rPr>
    </w:lvl>
    <w:lvl w:ilvl="1" w:tplc="F18888CA">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510D1B5A"/>
    <w:multiLevelType w:val="hybridMultilevel"/>
    <w:tmpl w:val="2458BBE6"/>
    <w:lvl w:ilvl="0" w:tplc="280A0003">
      <w:start w:val="1"/>
      <w:numFmt w:val="bullet"/>
      <w:lvlText w:val="o"/>
      <w:lvlJc w:val="left"/>
      <w:pPr>
        <w:ind w:left="1428" w:hanging="360"/>
      </w:pPr>
      <w:rPr>
        <w:rFonts w:ascii="Courier New" w:hAnsi="Courier New" w:cs="Courier New"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5" w15:restartNumberingAfterBreak="0">
    <w:nsid w:val="521412B1"/>
    <w:multiLevelType w:val="hybridMultilevel"/>
    <w:tmpl w:val="ABD0E4EA"/>
    <w:lvl w:ilvl="0" w:tplc="F18888CA">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6" w15:restartNumberingAfterBreak="0">
    <w:nsid w:val="54992D86"/>
    <w:multiLevelType w:val="multilevel"/>
    <w:tmpl w:val="70480E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53F17BA"/>
    <w:multiLevelType w:val="hybridMultilevel"/>
    <w:tmpl w:val="D63AF906"/>
    <w:lvl w:ilvl="0" w:tplc="F18888CA">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5BCD1421"/>
    <w:multiLevelType w:val="hybridMultilevel"/>
    <w:tmpl w:val="D17E78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64D62BF5"/>
    <w:multiLevelType w:val="hybridMultilevel"/>
    <w:tmpl w:val="A1DC0B74"/>
    <w:lvl w:ilvl="0" w:tplc="7F16DC30">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66080AC8"/>
    <w:multiLevelType w:val="hybridMultilevel"/>
    <w:tmpl w:val="76F02F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671557FF"/>
    <w:multiLevelType w:val="hybridMultilevel"/>
    <w:tmpl w:val="75EA14FE"/>
    <w:lvl w:ilvl="0" w:tplc="280A0003">
      <w:start w:val="1"/>
      <w:numFmt w:val="bullet"/>
      <w:lvlText w:val="o"/>
      <w:lvlJc w:val="left"/>
      <w:pPr>
        <w:ind w:left="1068" w:hanging="360"/>
      </w:pPr>
      <w:rPr>
        <w:rFonts w:ascii="Courier New" w:hAnsi="Courier New" w:cs="Courier New"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32" w15:restartNumberingAfterBreak="0">
    <w:nsid w:val="69F52166"/>
    <w:multiLevelType w:val="hybridMultilevel"/>
    <w:tmpl w:val="0914A8BA"/>
    <w:lvl w:ilvl="0" w:tplc="F18888CA">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3" w15:restartNumberingAfterBreak="0">
    <w:nsid w:val="736D733C"/>
    <w:multiLevelType w:val="hybridMultilevel"/>
    <w:tmpl w:val="921CCE66"/>
    <w:lvl w:ilvl="0" w:tplc="BD4222CE">
      <w:start w:val="20"/>
      <w:numFmt w:val="bullet"/>
      <w:lvlText w:val=""/>
      <w:lvlJc w:val="left"/>
      <w:pPr>
        <w:ind w:left="410" w:hanging="360"/>
      </w:pPr>
      <w:rPr>
        <w:rFonts w:ascii="Wingdings" w:eastAsia="Times New Roman" w:hAnsi="Wingdings" w:cstheme="minorHAnsi" w:hint="default"/>
      </w:rPr>
    </w:lvl>
    <w:lvl w:ilvl="1" w:tplc="280A0003" w:tentative="1">
      <w:start w:val="1"/>
      <w:numFmt w:val="bullet"/>
      <w:lvlText w:val="o"/>
      <w:lvlJc w:val="left"/>
      <w:pPr>
        <w:ind w:left="1130" w:hanging="360"/>
      </w:pPr>
      <w:rPr>
        <w:rFonts w:ascii="Courier New" w:hAnsi="Courier New" w:cs="Courier New" w:hint="default"/>
      </w:rPr>
    </w:lvl>
    <w:lvl w:ilvl="2" w:tplc="280A0005" w:tentative="1">
      <w:start w:val="1"/>
      <w:numFmt w:val="bullet"/>
      <w:lvlText w:val=""/>
      <w:lvlJc w:val="left"/>
      <w:pPr>
        <w:ind w:left="1850" w:hanging="360"/>
      </w:pPr>
      <w:rPr>
        <w:rFonts w:ascii="Wingdings" w:hAnsi="Wingdings" w:hint="default"/>
      </w:rPr>
    </w:lvl>
    <w:lvl w:ilvl="3" w:tplc="280A0001" w:tentative="1">
      <w:start w:val="1"/>
      <w:numFmt w:val="bullet"/>
      <w:lvlText w:val=""/>
      <w:lvlJc w:val="left"/>
      <w:pPr>
        <w:ind w:left="2570" w:hanging="360"/>
      </w:pPr>
      <w:rPr>
        <w:rFonts w:ascii="Symbol" w:hAnsi="Symbol" w:hint="default"/>
      </w:rPr>
    </w:lvl>
    <w:lvl w:ilvl="4" w:tplc="280A0003" w:tentative="1">
      <w:start w:val="1"/>
      <w:numFmt w:val="bullet"/>
      <w:lvlText w:val="o"/>
      <w:lvlJc w:val="left"/>
      <w:pPr>
        <w:ind w:left="3290" w:hanging="360"/>
      </w:pPr>
      <w:rPr>
        <w:rFonts w:ascii="Courier New" w:hAnsi="Courier New" w:cs="Courier New" w:hint="default"/>
      </w:rPr>
    </w:lvl>
    <w:lvl w:ilvl="5" w:tplc="280A0005" w:tentative="1">
      <w:start w:val="1"/>
      <w:numFmt w:val="bullet"/>
      <w:lvlText w:val=""/>
      <w:lvlJc w:val="left"/>
      <w:pPr>
        <w:ind w:left="4010" w:hanging="360"/>
      </w:pPr>
      <w:rPr>
        <w:rFonts w:ascii="Wingdings" w:hAnsi="Wingdings" w:hint="default"/>
      </w:rPr>
    </w:lvl>
    <w:lvl w:ilvl="6" w:tplc="280A0001" w:tentative="1">
      <w:start w:val="1"/>
      <w:numFmt w:val="bullet"/>
      <w:lvlText w:val=""/>
      <w:lvlJc w:val="left"/>
      <w:pPr>
        <w:ind w:left="4730" w:hanging="360"/>
      </w:pPr>
      <w:rPr>
        <w:rFonts w:ascii="Symbol" w:hAnsi="Symbol" w:hint="default"/>
      </w:rPr>
    </w:lvl>
    <w:lvl w:ilvl="7" w:tplc="280A0003" w:tentative="1">
      <w:start w:val="1"/>
      <w:numFmt w:val="bullet"/>
      <w:lvlText w:val="o"/>
      <w:lvlJc w:val="left"/>
      <w:pPr>
        <w:ind w:left="5450" w:hanging="360"/>
      </w:pPr>
      <w:rPr>
        <w:rFonts w:ascii="Courier New" w:hAnsi="Courier New" w:cs="Courier New" w:hint="default"/>
      </w:rPr>
    </w:lvl>
    <w:lvl w:ilvl="8" w:tplc="280A0005" w:tentative="1">
      <w:start w:val="1"/>
      <w:numFmt w:val="bullet"/>
      <w:lvlText w:val=""/>
      <w:lvlJc w:val="left"/>
      <w:pPr>
        <w:ind w:left="6170" w:hanging="360"/>
      </w:pPr>
      <w:rPr>
        <w:rFonts w:ascii="Wingdings" w:hAnsi="Wingdings" w:hint="default"/>
      </w:rPr>
    </w:lvl>
  </w:abstractNum>
  <w:abstractNum w:abstractNumId="34" w15:restartNumberingAfterBreak="0">
    <w:nsid w:val="75CE4390"/>
    <w:multiLevelType w:val="hybridMultilevel"/>
    <w:tmpl w:val="3D0E9F30"/>
    <w:lvl w:ilvl="0" w:tplc="280A0003">
      <w:start w:val="1"/>
      <w:numFmt w:val="bullet"/>
      <w:lvlText w:val="o"/>
      <w:lvlJc w:val="left"/>
      <w:pPr>
        <w:ind w:left="1068" w:hanging="360"/>
      </w:pPr>
      <w:rPr>
        <w:rFonts w:ascii="Courier New" w:hAnsi="Courier New" w:cs="Courier New"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35" w15:restartNumberingAfterBreak="0">
    <w:nsid w:val="7BB4099E"/>
    <w:multiLevelType w:val="multilevel"/>
    <w:tmpl w:val="4C76E04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E694851"/>
    <w:multiLevelType w:val="hybridMultilevel"/>
    <w:tmpl w:val="21AAEB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0">
    <w:nsid w:val="7E8B7E90"/>
    <w:multiLevelType w:val="hybridMultilevel"/>
    <w:tmpl w:val="BFD4B678"/>
    <w:lvl w:ilvl="0" w:tplc="F18888CA">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7FA36273"/>
    <w:multiLevelType w:val="hybridMultilevel"/>
    <w:tmpl w:val="561A9B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8"/>
  </w:num>
  <w:num w:numId="2">
    <w:abstractNumId w:val="22"/>
  </w:num>
  <w:num w:numId="3">
    <w:abstractNumId w:val="7"/>
  </w:num>
  <w:num w:numId="4">
    <w:abstractNumId w:val="0"/>
  </w:num>
  <w:num w:numId="5">
    <w:abstractNumId w:val="6"/>
  </w:num>
  <w:num w:numId="6">
    <w:abstractNumId w:val="25"/>
  </w:num>
  <w:num w:numId="7">
    <w:abstractNumId w:val="27"/>
  </w:num>
  <w:num w:numId="8">
    <w:abstractNumId w:val="1"/>
  </w:num>
  <w:num w:numId="9">
    <w:abstractNumId w:val="15"/>
  </w:num>
  <w:num w:numId="10">
    <w:abstractNumId w:val="12"/>
  </w:num>
  <w:num w:numId="11">
    <w:abstractNumId w:val="29"/>
  </w:num>
  <w:num w:numId="12">
    <w:abstractNumId w:val="23"/>
  </w:num>
  <w:num w:numId="13">
    <w:abstractNumId w:val="19"/>
  </w:num>
  <w:num w:numId="14">
    <w:abstractNumId w:val="21"/>
  </w:num>
  <w:num w:numId="15">
    <w:abstractNumId w:val="32"/>
  </w:num>
  <w:num w:numId="16">
    <w:abstractNumId w:val="18"/>
  </w:num>
  <w:num w:numId="17">
    <w:abstractNumId w:val="20"/>
  </w:num>
  <w:num w:numId="18">
    <w:abstractNumId w:val="13"/>
  </w:num>
  <w:num w:numId="19">
    <w:abstractNumId w:val="37"/>
  </w:num>
  <w:num w:numId="20">
    <w:abstractNumId w:val="24"/>
  </w:num>
  <w:num w:numId="21">
    <w:abstractNumId w:val="9"/>
  </w:num>
  <w:num w:numId="22">
    <w:abstractNumId w:val="5"/>
  </w:num>
  <w:num w:numId="23">
    <w:abstractNumId w:val="10"/>
  </w:num>
  <w:num w:numId="24">
    <w:abstractNumId w:val="11"/>
  </w:num>
  <w:num w:numId="25">
    <w:abstractNumId w:val="4"/>
  </w:num>
  <w:num w:numId="26">
    <w:abstractNumId w:val="26"/>
  </w:num>
  <w:num w:numId="27">
    <w:abstractNumId w:val="38"/>
  </w:num>
  <w:num w:numId="28">
    <w:abstractNumId w:val="36"/>
  </w:num>
  <w:num w:numId="29">
    <w:abstractNumId w:val="33"/>
  </w:num>
  <w:num w:numId="30">
    <w:abstractNumId w:val="14"/>
  </w:num>
  <w:num w:numId="31">
    <w:abstractNumId w:val="2"/>
  </w:num>
  <w:num w:numId="32">
    <w:abstractNumId w:val="3"/>
  </w:num>
  <w:num w:numId="33">
    <w:abstractNumId w:val="28"/>
  </w:num>
  <w:num w:numId="34">
    <w:abstractNumId w:val="31"/>
  </w:num>
  <w:num w:numId="35">
    <w:abstractNumId w:val="16"/>
  </w:num>
  <w:num w:numId="36">
    <w:abstractNumId w:val="34"/>
  </w:num>
  <w:num w:numId="37">
    <w:abstractNumId w:val="30"/>
  </w:num>
  <w:num w:numId="38">
    <w:abstractNumId w:val="17"/>
  </w:num>
  <w:num w:numId="39">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Perla Siri Silva Ramos">
    <w15:presenceInfo w15:providerId="None" w15:userId="Perla Siri Silva Ramo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A97"/>
    <w:rsid w:val="00006A85"/>
    <w:rsid w:val="000164AB"/>
    <w:rsid w:val="000523BB"/>
    <w:rsid w:val="00065D24"/>
    <w:rsid w:val="00071FE5"/>
    <w:rsid w:val="00072650"/>
    <w:rsid w:val="000726EA"/>
    <w:rsid w:val="000A27FB"/>
    <w:rsid w:val="000A7F05"/>
    <w:rsid w:val="000C011F"/>
    <w:rsid w:val="000D04B0"/>
    <w:rsid w:val="000E407A"/>
    <w:rsid w:val="000F465E"/>
    <w:rsid w:val="001239AF"/>
    <w:rsid w:val="00125509"/>
    <w:rsid w:val="001925DF"/>
    <w:rsid w:val="001F0CFC"/>
    <w:rsid w:val="002350C8"/>
    <w:rsid w:val="00252FB9"/>
    <w:rsid w:val="00265F5C"/>
    <w:rsid w:val="002950E4"/>
    <w:rsid w:val="002A44FB"/>
    <w:rsid w:val="002D5EE7"/>
    <w:rsid w:val="00302A97"/>
    <w:rsid w:val="0031382A"/>
    <w:rsid w:val="00330614"/>
    <w:rsid w:val="00366AD3"/>
    <w:rsid w:val="00381EA2"/>
    <w:rsid w:val="003904E6"/>
    <w:rsid w:val="003A7EC9"/>
    <w:rsid w:val="003B1799"/>
    <w:rsid w:val="003B2DCC"/>
    <w:rsid w:val="003E429C"/>
    <w:rsid w:val="003F42E3"/>
    <w:rsid w:val="00420CD2"/>
    <w:rsid w:val="004261D8"/>
    <w:rsid w:val="004529D9"/>
    <w:rsid w:val="004535C5"/>
    <w:rsid w:val="004D0446"/>
    <w:rsid w:val="004E2B5E"/>
    <w:rsid w:val="00512118"/>
    <w:rsid w:val="00513B81"/>
    <w:rsid w:val="00541570"/>
    <w:rsid w:val="0056677A"/>
    <w:rsid w:val="00567226"/>
    <w:rsid w:val="00584B5D"/>
    <w:rsid w:val="00590115"/>
    <w:rsid w:val="00596E24"/>
    <w:rsid w:val="005A38CE"/>
    <w:rsid w:val="005B217D"/>
    <w:rsid w:val="005C690B"/>
    <w:rsid w:val="005C7F46"/>
    <w:rsid w:val="005E36C7"/>
    <w:rsid w:val="005F652C"/>
    <w:rsid w:val="00643CF9"/>
    <w:rsid w:val="006501CB"/>
    <w:rsid w:val="006655B5"/>
    <w:rsid w:val="006748CF"/>
    <w:rsid w:val="006F0DFE"/>
    <w:rsid w:val="007057FD"/>
    <w:rsid w:val="00707E30"/>
    <w:rsid w:val="007140BB"/>
    <w:rsid w:val="00734D06"/>
    <w:rsid w:val="00747D12"/>
    <w:rsid w:val="00761153"/>
    <w:rsid w:val="007C3766"/>
    <w:rsid w:val="007D152E"/>
    <w:rsid w:val="007D6CD9"/>
    <w:rsid w:val="007F0E85"/>
    <w:rsid w:val="008422E4"/>
    <w:rsid w:val="00844754"/>
    <w:rsid w:val="008875C3"/>
    <w:rsid w:val="00893D88"/>
    <w:rsid w:val="008B57E5"/>
    <w:rsid w:val="008E13C8"/>
    <w:rsid w:val="00905084"/>
    <w:rsid w:val="00967757"/>
    <w:rsid w:val="009F7D21"/>
    <w:rsid w:val="00A1632D"/>
    <w:rsid w:val="00A166D6"/>
    <w:rsid w:val="00A17303"/>
    <w:rsid w:val="00A2406D"/>
    <w:rsid w:val="00A446A7"/>
    <w:rsid w:val="00A62A77"/>
    <w:rsid w:val="00A71ECA"/>
    <w:rsid w:val="00A75092"/>
    <w:rsid w:val="00A824C5"/>
    <w:rsid w:val="00AB3EF8"/>
    <w:rsid w:val="00AF13E7"/>
    <w:rsid w:val="00B65A0F"/>
    <w:rsid w:val="00B75536"/>
    <w:rsid w:val="00B8465D"/>
    <w:rsid w:val="00B8601C"/>
    <w:rsid w:val="00BE7D5B"/>
    <w:rsid w:val="00BF7F19"/>
    <w:rsid w:val="00C51088"/>
    <w:rsid w:val="00C5267D"/>
    <w:rsid w:val="00C72531"/>
    <w:rsid w:val="00C95E57"/>
    <w:rsid w:val="00C976D3"/>
    <w:rsid w:val="00CA1CC9"/>
    <w:rsid w:val="00CA1E94"/>
    <w:rsid w:val="00CA719A"/>
    <w:rsid w:val="00CA7FE5"/>
    <w:rsid w:val="00CE6B64"/>
    <w:rsid w:val="00CF50B5"/>
    <w:rsid w:val="00D2215F"/>
    <w:rsid w:val="00D24B63"/>
    <w:rsid w:val="00D3172C"/>
    <w:rsid w:val="00D4682C"/>
    <w:rsid w:val="00D525F0"/>
    <w:rsid w:val="00D667C7"/>
    <w:rsid w:val="00D66AF6"/>
    <w:rsid w:val="00DB0049"/>
    <w:rsid w:val="00E00629"/>
    <w:rsid w:val="00E01327"/>
    <w:rsid w:val="00E02033"/>
    <w:rsid w:val="00E02264"/>
    <w:rsid w:val="00E303B7"/>
    <w:rsid w:val="00E44993"/>
    <w:rsid w:val="00E46A8D"/>
    <w:rsid w:val="00E66406"/>
    <w:rsid w:val="00E830EF"/>
    <w:rsid w:val="00EA13CA"/>
    <w:rsid w:val="00EB3463"/>
    <w:rsid w:val="00EC7E8C"/>
    <w:rsid w:val="00ED0A72"/>
    <w:rsid w:val="00EE7ED2"/>
    <w:rsid w:val="00F46E9E"/>
    <w:rsid w:val="00F529F8"/>
    <w:rsid w:val="00F677E2"/>
    <w:rsid w:val="00FA32CA"/>
    <w:rsid w:val="00FB200D"/>
    <w:rsid w:val="00FD096B"/>
    <w:rsid w:val="00FE3BBA"/>
    <w:rsid w:val="00FE7464"/>
    <w:rsid w:val="00FF545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8EC04"/>
  <w15:chartTrackingRefBased/>
  <w15:docId w15:val="{A427F6F7-DF29-420B-A31E-1BFE90B9E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993"/>
  </w:style>
  <w:style w:type="paragraph" w:styleId="Ttulo1">
    <w:name w:val="heading 1"/>
    <w:basedOn w:val="Normal"/>
    <w:next w:val="Normal"/>
    <w:link w:val="Ttulo1Car"/>
    <w:uiPriority w:val="9"/>
    <w:qFormat/>
    <w:rsid w:val="00A1632D"/>
    <w:pPr>
      <w:keepNext/>
      <w:keepLines/>
      <w:spacing w:before="240" w:after="0"/>
      <w:outlineLvl w:val="0"/>
    </w:pPr>
    <w:rPr>
      <w:rFonts w:asciiTheme="majorHAnsi" w:eastAsiaTheme="majorEastAsia" w:hAnsiTheme="majorHAnsi" w:cstheme="majorBidi"/>
      <w:color w:val="2F5496" w:themeColor="accent1" w:themeShade="BF"/>
      <w:sz w:val="32"/>
      <w:szCs w:val="32"/>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layer--absolute">
    <w:name w:val="textlayer--absolute"/>
    <w:basedOn w:val="Fuentedeprrafopredeter"/>
    <w:rsid w:val="00302A97"/>
  </w:style>
  <w:style w:type="paragraph" w:styleId="Prrafodelista">
    <w:name w:val="List Paragraph"/>
    <w:basedOn w:val="Normal"/>
    <w:uiPriority w:val="34"/>
    <w:qFormat/>
    <w:rsid w:val="00302A97"/>
    <w:pPr>
      <w:ind w:left="720"/>
      <w:contextualSpacing/>
    </w:pPr>
  </w:style>
  <w:style w:type="character" w:styleId="Hipervnculo">
    <w:name w:val="Hyperlink"/>
    <w:basedOn w:val="Fuentedeprrafopredeter"/>
    <w:uiPriority w:val="99"/>
    <w:unhideWhenUsed/>
    <w:rsid w:val="004E2B5E"/>
    <w:rPr>
      <w:color w:val="0563C1" w:themeColor="hyperlink"/>
      <w:u w:val="single"/>
    </w:rPr>
  </w:style>
  <w:style w:type="character" w:styleId="Mencinsinresolver">
    <w:name w:val="Unresolved Mention"/>
    <w:basedOn w:val="Fuentedeprrafopredeter"/>
    <w:uiPriority w:val="99"/>
    <w:semiHidden/>
    <w:unhideWhenUsed/>
    <w:rsid w:val="004E2B5E"/>
    <w:rPr>
      <w:color w:val="605E5C"/>
      <w:shd w:val="clear" w:color="auto" w:fill="E1DFDD"/>
    </w:rPr>
  </w:style>
  <w:style w:type="paragraph" w:styleId="Textonotapie">
    <w:name w:val="footnote text"/>
    <w:basedOn w:val="Normal"/>
    <w:link w:val="TextonotapieCar"/>
    <w:uiPriority w:val="99"/>
    <w:semiHidden/>
    <w:unhideWhenUsed/>
    <w:rsid w:val="00EA13C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A13CA"/>
    <w:rPr>
      <w:sz w:val="20"/>
      <w:szCs w:val="20"/>
    </w:rPr>
  </w:style>
  <w:style w:type="character" w:styleId="Refdenotaalpie">
    <w:name w:val="footnote reference"/>
    <w:basedOn w:val="Fuentedeprrafopredeter"/>
    <w:uiPriority w:val="99"/>
    <w:semiHidden/>
    <w:unhideWhenUsed/>
    <w:rsid w:val="00EA13CA"/>
    <w:rPr>
      <w:vertAlign w:val="superscript"/>
    </w:rPr>
  </w:style>
  <w:style w:type="character" w:styleId="Refdecomentario">
    <w:name w:val="annotation reference"/>
    <w:basedOn w:val="Fuentedeprrafopredeter"/>
    <w:uiPriority w:val="99"/>
    <w:semiHidden/>
    <w:unhideWhenUsed/>
    <w:rsid w:val="00747D12"/>
    <w:rPr>
      <w:sz w:val="16"/>
      <w:szCs w:val="16"/>
    </w:rPr>
  </w:style>
  <w:style w:type="paragraph" w:styleId="Textocomentario">
    <w:name w:val="annotation text"/>
    <w:basedOn w:val="Normal"/>
    <w:link w:val="TextocomentarioCar"/>
    <w:uiPriority w:val="99"/>
    <w:semiHidden/>
    <w:unhideWhenUsed/>
    <w:rsid w:val="00747D1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47D12"/>
    <w:rPr>
      <w:sz w:val="20"/>
      <w:szCs w:val="20"/>
    </w:rPr>
  </w:style>
  <w:style w:type="paragraph" w:styleId="Asuntodelcomentario">
    <w:name w:val="annotation subject"/>
    <w:basedOn w:val="Textocomentario"/>
    <w:next w:val="Textocomentario"/>
    <w:link w:val="AsuntodelcomentarioCar"/>
    <w:uiPriority w:val="99"/>
    <w:semiHidden/>
    <w:unhideWhenUsed/>
    <w:rsid w:val="00747D12"/>
    <w:rPr>
      <w:b/>
      <w:bCs/>
    </w:rPr>
  </w:style>
  <w:style w:type="character" w:customStyle="1" w:styleId="AsuntodelcomentarioCar">
    <w:name w:val="Asunto del comentario Car"/>
    <w:basedOn w:val="TextocomentarioCar"/>
    <w:link w:val="Asuntodelcomentario"/>
    <w:uiPriority w:val="99"/>
    <w:semiHidden/>
    <w:rsid w:val="00747D12"/>
    <w:rPr>
      <w:b/>
      <w:bCs/>
      <w:sz w:val="20"/>
      <w:szCs w:val="20"/>
    </w:rPr>
  </w:style>
  <w:style w:type="table" w:styleId="Tablaconcuadrcula">
    <w:name w:val="Table Grid"/>
    <w:basedOn w:val="Tablanormal"/>
    <w:uiPriority w:val="39"/>
    <w:rsid w:val="003138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E02033"/>
    <w:pPr>
      <w:spacing w:after="200" w:line="240" w:lineRule="auto"/>
    </w:pPr>
    <w:rPr>
      <w:i/>
      <w:iCs/>
      <w:color w:val="44546A" w:themeColor="text2"/>
      <w:sz w:val="18"/>
      <w:szCs w:val="18"/>
    </w:rPr>
  </w:style>
  <w:style w:type="character" w:customStyle="1" w:styleId="Ttulo1Car">
    <w:name w:val="Título 1 Car"/>
    <w:basedOn w:val="Fuentedeprrafopredeter"/>
    <w:link w:val="Ttulo1"/>
    <w:uiPriority w:val="9"/>
    <w:rsid w:val="00A1632D"/>
    <w:rPr>
      <w:rFonts w:asciiTheme="majorHAnsi" w:eastAsiaTheme="majorEastAsia" w:hAnsiTheme="majorHAnsi" w:cstheme="majorBidi"/>
      <w:color w:val="2F5496" w:themeColor="accent1" w:themeShade="BF"/>
      <w:sz w:val="32"/>
      <w:szCs w:val="32"/>
      <w:lang w:eastAsia="es-PE"/>
    </w:rPr>
  </w:style>
  <w:style w:type="paragraph" w:styleId="Bibliografa">
    <w:name w:val="Bibliography"/>
    <w:basedOn w:val="Normal"/>
    <w:next w:val="Normal"/>
    <w:uiPriority w:val="37"/>
    <w:unhideWhenUsed/>
    <w:rsid w:val="00A163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312310">
      <w:bodyDiv w:val="1"/>
      <w:marLeft w:val="0"/>
      <w:marRight w:val="0"/>
      <w:marTop w:val="0"/>
      <w:marBottom w:val="0"/>
      <w:divBdr>
        <w:top w:val="none" w:sz="0" w:space="0" w:color="auto"/>
        <w:left w:val="none" w:sz="0" w:space="0" w:color="auto"/>
        <w:bottom w:val="none" w:sz="0" w:space="0" w:color="auto"/>
        <w:right w:val="none" w:sz="0" w:space="0" w:color="auto"/>
      </w:divBdr>
      <w:divsChild>
        <w:div w:id="1441561444">
          <w:marLeft w:val="0"/>
          <w:marRight w:val="0"/>
          <w:marTop w:val="0"/>
          <w:marBottom w:val="0"/>
          <w:divBdr>
            <w:top w:val="none" w:sz="0" w:space="0" w:color="auto"/>
            <w:left w:val="none" w:sz="0" w:space="0" w:color="auto"/>
            <w:bottom w:val="none" w:sz="0" w:space="0" w:color="auto"/>
            <w:right w:val="none" w:sz="0" w:space="0" w:color="auto"/>
          </w:divBdr>
        </w:div>
        <w:div w:id="1572470790">
          <w:marLeft w:val="0"/>
          <w:marRight w:val="0"/>
          <w:marTop w:val="0"/>
          <w:marBottom w:val="0"/>
          <w:divBdr>
            <w:top w:val="none" w:sz="0" w:space="0" w:color="auto"/>
            <w:left w:val="none" w:sz="0" w:space="0" w:color="auto"/>
            <w:bottom w:val="none" w:sz="0" w:space="0" w:color="auto"/>
            <w:right w:val="none" w:sz="0" w:space="0" w:color="auto"/>
          </w:divBdr>
        </w:div>
      </w:divsChild>
    </w:div>
    <w:div w:id="24521711">
      <w:bodyDiv w:val="1"/>
      <w:marLeft w:val="0"/>
      <w:marRight w:val="0"/>
      <w:marTop w:val="0"/>
      <w:marBottom w:val="0"/>
      <w:divBdr>
        <w:top w:val="none" w:sz="0" w:space="0" w:color="auto"/>
        <w:left w:val="none" w:sz="0" w:space="0" w:color="auto"/>
        <w:bottom w:val="none" w:sz="0" w:space="0" w:color="auto"/>
        <w:right w:val="none" w:sz="0" w:space="0" w:color="auto"/>
      </w:divBdr>
    </w:div>
    <w:div w:id="39212561">
      <w:bodyDiv w:val="1"/>
      <w:marLeft w:val="0"/>
      <w:marRight w:val="0"/>
      <w:marTop w:val="0"/>
      <w:marBottom w:val="0"/>
      <w:divBdr>
        <w:top w:val="none" w:sz="0" w:space="0" w:color="auto"/>
        <w:left w:val="none" w:sz="0" w:space="0" w:color="auto"/>
        <w:bottom w:val="none" w:sz="0" w:space="0" w:color="auto"/>
        <w:right w:val="none" w:sz="0" w:space="0" w:color="auto"/>
      </w:divBdr>
    </w:div>
    <w:div w:id="65417991">
      <w:bodyDiv w:val="1"/>
      <w:marLeft w:val="0"/>
      <w:marRight w:val="0"/>
      <w:marTop w:val="0"/>
      <w:marBottom w:val="0"/>
      <w:divBdr>
        <w:top w:val="none" w:sz="0" w:space="0" w:color="auto"/>
        <w:left w:val="none" w:sz="0" w:space="0" w:color="auto"/>
        <w:bottom w:val="none" w:sz="0" w:space="0" w:color="auto"/>
        <w:right w:val="none" w:sz="0" w:space="0" w:color="auto"/>
      </w:divBdr>
    </w:div>
    <w:div w:id="138691839">
      <w:bodyDiv w:val="1"/>
      <w:marLeft w:val="0"/>
      <w:marRight w:val="0"/>
      <w:marTop w:val="0"/>
      <w:marBottom w:val="0"/>
      <w:divBdr>
        <w:top w:val="none" w:sz="0" w:space="0" w:color="auto"/>
        <w:left w:val="none" w:sz="0" w:space="0" w:color="auto"/>
        <w:bottom w:val="none" w:sz="0" w:space="0" w:color="auto"/>
        <w:right w:val="none" w:sz="0" w:space="0" w:color="auto"/>
      </w:divBdr>
    </w:div>
    <w:div w:id="147945821">
      <w:bodyDiv w:val="1"/>
      <w:marLeft w:val="0"/>
      <w:marRight w:val="0"/>
      <w:marTop w:val="0"/>
      <w:marBottom w:val="0"/>
      <w:divBdr>
        <w:top w:val="none" w:sz="0" w:space="0" w:color="auto"/>
        <w:left w:val="none" w:sz="0" w:space="0" w:color="auto"/>
        <w:bottom w:val="none" w:sz="0" w:space="0" w:color="auto"/>
        <w:right w:val="none" w:sz="0" w:space="0" w:color="auto"/>
      </w:divBdr>
    </w:div>
    <w:div w:id="160202477">
      <w:bodyDiv w:val="1"/>
      <w:marLeft w:val="0"/>
      <w:marRight w:val="0"/>
      <w:marTop w:val="0"/>
      <w:marBottom w:val="0"/>
      <w:divBdr>
        <w:top w:val="none" w:sz="0" w:space="0" w:color="auto"/>
        <w:left w:val="none" w:sz="0" w:space="0" w:color="auto"/>
        <w:bottom w:val="none" w:sz="0" w:space="0" w:color="auto"/>
        <w:right w:val="none" w:sz="0" w:space="0" w:color="auto"/>
      </w:divBdr>
    </w:div>
    <w:div w:id="168522042">
      <w:bodyDiv w:val="1"/>
      <w:marLeft w:val="0"/>
      <w:marRight w:val="0"/>
      <w:marTop w:val="0"/>
      <w:marBottom w:val="0"/>
      <w:divBdr>
        <w:top w:val="none" w:sz="0" w:space="0" w:color="auto"/>
        <w:left w:val="none" w:sz="0" w:space="0" w:color="auto"/>
        <w:bottom w:val="none" w:sz="0" w:space="0" w:color="auto"/>
        <w:right w:val="none" w:sz="0" w:space="0" w:color="auto"/>
      </w:divBdr>
      <w:divsChild>
        <w:div w:id="260450593">
          <w:marLeft w:val="0"/>
          <w:marRight w:val="0"/>
          <w:marTop w:val="0"/>
          <w:marBottom w:val="0"/>
          <w:divBdr>
            <w:top w:val="none" w:sz="0" w:space="0" w:color="auto"/>
            <w:left w:val="none" w:sz="0" w:space="0" w:color="auto"/>
            <w:bottom w:val="none" w:sz="0" w:space="0" w:color="auto"/>
            <w:right w:val="none" w:sz="0" w:space="0" w:color="auto"/>
          </w:divBdr>
        </w:div>
        <w:div w:id="1983659655">
          <w:marLeft w:val="0"/>
          <w:marRight w:val="0"/>
          <w:marTop w:val="0"/>
          <w:marBottom w:val="0"/>
          <w:divBdr>
            <w:top w:val="none" w:sz="0" w:space="0" w:color="auto"/>
            <w:left w:val="none" w:sz="0" w:space="0" w:color="auto"/>
            <w:bottom w:val="none" w:sz="0" w:space="0" w:color="auto"/>
            <w:right w:val="none" w:sz="0" w:space="0" w:color="auto"/>
          </w:divBdr>
        </w:div>
        <w:div w:id="1814637550">
          <w:marLeft w:val="0"/>
          <w:marRight w:val="0"/>
          <w:marTop w:val="0"/>
          <w:marBottom w:val="0"/>
          <w:divBdr>
            <w:top w:val="none" w:sz="0" w:space="0" w:color="auto"/>
            <w:left w:val="none" w:sz="0" w:space="0" w:color="auto"/>
            <w:bottom w:val="none" w:sz="0" w:space="0" w:color="auto"/>
            <w:right w:val="none" w:sz="0" w:space="0" w:color="auto"/>
          </w:divBdr>
        </w:div>
        <w:div w:id="1644584283">
          <w:marLeft w:val="0"/>
          <w:marRight w:val="0"/>
          <w:marTop w:val="0"/>
          <w:marBottom w:val="0"/>
          <w:divBdr>
            <w:top w:val="none" w:sz="0" w:space="0" w:color="auto"/>
            <w:left w:val="none" w:sz="0" w:space="0" w:color="auto"/>
            <w:bottom w:val="none" w:sz="0" w:space="0" w:color="auto"/>
            <w:right w:val="none" w:sz="0" w:space="0" w:color="auto"/>
          </w:divBdr>
        </w:div>
        <w:div w:id="181627876">
          <w:marLeft w:val="0"/>
          <w:marRight w:val="0"/>
          <w:marTop w:val="0"/>
          <w:marBottom w:val="0"/>
          <w:divBdr>
            <w:top w:val="none" w:sz="0" w:space="0" w:color="auto"/>
            <w:left w:val="none" w:sz="0" w:space="0" w:color="auto"/>
            <w:bottom w:val="none" w:sz="0" w:space="0" w:color="auto"/>
            <w:right w:val="none" w:sz="0" w:space="0" w:color="auto"/>
          </w:divBdr>
        </w:div>
        <w:div w:id="755788401">
          <w:marLeft w:val="0"/>
          <w:marRight w:val="0"/>
          <w:marTop w:val="0"/>
          <w:marBottom w:val="0"/>
          <w:divBdr>
            <w:top w:val="none" w:sz="0" w:space="0" w:color="auto"/>
            <w:left w:val="none" w:sz="0" w:space="0" w:color="auto"/>
            <w:bottom w:val="none" w:sz="0" w:space="0" w:color="auto"/>
            <w:right w:val="none" w:sz="0" w:space="0" w:color="auto"/>
          </w:divBdr>
        </w:div>
        <w:div w:id="309793267">
          <w:marLeft w:val="0"/>
          <w:marRight w:val="0"/>
          <w:marTop w:val="0"/>
          <w:marBottom w:val="0"/>
          <w:divBdr>
            <w:top w:val="none" w:sz="0" w:space="0" w:color="auto"/>
            <w:left w:val="none" w:sz="0" w:space="0" w:color="auto"/>
            <w:bottom w:val="none" w:sz="0" w:space="0" w:color="auto"/>
            <w:right w:val="none" w:sz="0" w:space="0" w:color="auto"/>
          </w:divBdr>
        </w:div>
        <w:div w:id="539779427">
          <w:marLeft w:val="0"/>
          <w:marRight w:val="0"/>
          <w:marTop w:val="0"/>
          <w:marBottom w:val="0"/>
          <w:divBdr>
            <w:top w:val="none" w:sz="0" w:space="0" w:color="auto"/>
            <w:left w:val="none" w:sz="0" w:space="0" w:color="auto"/>
            <w:bottom w:val="none" w:sz="0" w:space="0" w:color="auto"/>
            <w:right w:val="none" w:sz="0" w:space="0" w:color="auto"/>
          </w:divBdr>
        </w:div>
        <w:div w:id="622931019">
          <w:marLeft w:val="0"/>
          <w:marRight w:val="0"/>
          <w:marTop w:val="0"/>
          <w:marBottom w:val="0"/>
          <w:divBdr>
            <w:top w:val="none" w:sz="0" w:space="0" w:color="auto"/>
            <w:left w:val="none" w:sz="0" w:space="0" w:color="auto"/>
            <w:bottom w:val="none" w:sz="0" w:space="0" w:color="auto"/>
            <w:right w:val="none" w:sz="0" w:space="0" w:color="auto"/>
          </w:divBdr>
        </w:div>
        <w:div w:id="1604873050">
          <w:marLeft w:val="0"/>
          <w:marRight w:val="0"/>
          <w:marTop w:val="0"/>
          <w:marBottom w:val="0"/>
          <w:divBdr>
            <w:top w:val="none" w:sz="0" w:space="0" w:color="auto"/>
            <w:left w:val="none" w:sz="0" w:space="0" w:color="auto"/>
            <w:bottom w:val="none" w:sz="0" w:space="0" w:color="auto"/>
            <w:right w:val="none" w:sz="0" w:space="0" w:color="auto"/>
          </w:divBdr>
        </w:div>
        <w:div w:id="1890263647">
          <w:marLeft w:val="0"/>
          <w:marRight w:val="0"/>
          <w:marTop w:val="0"/>
          <w:marBottom w:val="0"/>
          <w:divBdr>
            <w:top w:val="none" w:sz="0" w:space="0" w:color="auto"/>
            <w:left w:val="none" w:sz="0" w:space="0" w:color="auto"/>
            <w:bottom w:val="none" w:sz="0" w:space="0" w:color="auto"/>
            <w:right w:val="none" w:sz="0" w:space="0" w:color="auto"/>
          </w:divBdr>
        </w:div>
        <w:div w:id="447747911">
          <w:marLeft w:val="0"/>
          <w:marRight w:val="0"/>
          <w:marTop w:val="0"/>
          <w:marBottom w:val="0"/>
          <w:divBdr>
            <w:top w:val="none" w:sz="0" w:space="0" w:color="auto"/>
            <w:left w:val="none" w:sz="0" w:space="0" w:color="auto"/>
            <w:bottom w:val="none" w:sz="0" w:space="0" w:color="auto"/>
            <w:right w:val="none" w:sz="0" w:space="0" w:color="auto"/>
          </w:divBdr>
        </w:div>
        <w:div w:id="522935803">
          <w:marLeft w:val="0"/>
          <w:marRight w:val="0"/>
          <w:marTop w:val="0"/>
          <w:marBottom w:val="0"/>
          <w:divBdr>
            <w:top w:val="none" w:sz="0" w:space="0" w:color="auto"/>
            <w:left w:val="none" w:sz="0" w:space="0" w:color="auto"/>
            <w:bottom w:val="none" w:sz="0" w:space="0" w:color="auto"/>
            <w:right w:val="none" w:sz="0" w:space="0" w:color="auto"/>
          </w:divBdr>
        </w:div>
        <w:div w:id="141387219">
          <w:marLeft w:val="0"/>
          <w:marRight w:val="0"/>
          <w:marTop w:val="0"/>
          <w:marBottom w:val="0"/>
          <w:divBdr>
            <w:top w:val="none" w:sz="0" w:space="0" w:color="auto"/>
            <w:left w:val="none" w:sz="0" w:space="0" w:color="auto"/>
            <w:bottom w:val="none" w:sz="0" w:space="0" w:color="auto"/>
            <w:right w:val="none" w:sz="0" w:space="0" w:color="auto"/>
          </w:divBdr>
        </w:div>
        <w:div w:id="1766145600">
          <w:marLeft w:val="0"/>
          <w:marRight w:val="0"/>
          <w:marTop w:val="0"/>
          <w:marBottom w:val="0"/>
          <w:divBdr>
            <w:top w:val="none" w:sz="0" w:space="0" w:color="auto"/>
            <w:left w:val="none" w:sz="0" w:space="0" w:color="auto"/>
            <w:bottom w:val="none" w:sz="0" w:space="0" w:color="auto"/>
            <w:right w:val="none" w:sz="0" w:space="0" w:color="auto"/>
          </w:divBdr>
        </w:div>
        <w:div w:id="650141438">
          <w:marLeft w:val="0"/>
          <w:marRight w:val="0"/>
          <w:marTop w:val="0"/>
          <w:marBottom w:val="0"/>
          <w:divBdr>
            <w:top w:val="none" w:sz="0" w:space="0" w:color="auto"/>
            <w:left w:val="none" w:sz="0" w:space="0" w:color="auto"/>
            <w:bottom w:val="none" w:sz="0" w:space="0" w:color="auto"/>
            <w:right w:val="none" w:sz="0" w:space="0" w:color="auto"/>
          </w:divBdr>
        </w:div>
        <w:div w:id="1584217780">
          <w:marLeft w:val="0"/>
          <w:marRight w:val="0"/>
          <w:marTop w:val="0"/>
          <w:marBottom w:val="0"/>
          <w:divBdr>
            <w:top w:val="none" w:sz="0" w:space="0" w:color="auto"/>
            <w:left w:val="none" w:sz="0" w:space="0" w:color="auto"/>
            <w:bottom w:val="none" w:sz="0" w:space="0" w:color="auto"/>
            <w:right w:val="none" w:sz="0" w:space="0" w:color="auto"/>
          </w:divBdr>
        </w:div>
      </w:divsChild>
    </w:div>
    <w:div w:id="301346535">
      <w:bodyDiv w:val="1"/>
      <w:marLeft w:val="0"/>
      <w:marRight w:val="0"/>
      <w:marTop w:val="0"/>
      <w:marBottom w:val="0"/>
      <w:divBdr>
        <w:top w:val="none" w:sz="0" w:space="0" w:color="auto"/>
        <w:left w:val="none" w:sz="0" w:space="0" w:color="auto"/>
        <w:bottom w:val="none" w:sz="0" w:space="0" w:color="auto"/>
        <w:right w:val="none" w:sz="0" w:space="0" w:color="auto"/>
      </w:divBdr>
    </w:div>
    <w:div w:id="307438914">
      <w:bodyDiv w:val="1"/>
      <w:marLeft w:val="0"/>
      <w:marRight w:val="0"/>
      <w:marTop w:val="0"/>
      <w:marBottom w:val="0"/>
      <w:divBdr>
        <w:top w:val="none" w:sz="0" w:space="0" w:color="auto"/>
        <w:left w:val="none" w:sz="0" w:space="0" w:color="auto"/>
        <w:bottom w:val="none" w:sz="0" w:space="0" w:color="auto"/>
        <w:right w:val="none" w:sz="0" w:space="0" w:color="auto"/>
      </w:divBdr>
    </w:div>
    <w:div w:id="474103528">
      <w:bodyDiv w:val="1"/>
      <w:marLeft w:val="0"/>
      <w:marRight w:val="0"/>
      <w:marTop w:val="0"/>
      <w:marBottom w:val="0"/>
      <w:divBdr>
        <w:top w:val="none" w:sz="0" w:space="0" w:color="auto"/>
        <w:left w:val="none" w:sz="0" w:space="0" w:color="auto"/>
        <w:bottom w:val="none" w:sz="0" w:space="0" w:color="auto"/>
        <w:right w:val="none" w:sz="0" w:space="0" w:color="auto"/>
      </w:divBdr>
    </w:div>
    <w:div w:id="484053370">
      <w:bodyDiv w:val="1"/>
      <w:marLeft w:val="0"/>
      <w:marRight w:val="0"/>
      <w:marTop w:val="0"/>
      <w:marBottom w:val="0"/>
      <w:divBdr>
        <w:top w:val="none" w:sz="0" w:space="0" w:color="auto"/>
        <w:left w:val="none" w:sz="0" w:space="0" w:color="auto"/>
        <w:bottom w:val="none" w:sz="0" w:space="0" w:color="auto"/>
        <w:right w:val="none" w:sz="0" w:space="0" w:color="auto"/>
      </w:divBdr>
    </w:div>
    <w:div w:id="494078161">
      <w:bodyDiv w:val="1"/>
      <w:marLeft w:val="0"/>
      <w:marRight w:val="0"/>
      <w:marTop w:val="0"/>
      <w:marBottom w:val="0"/>
      <w:divBdr>
        <w:top w:val="none" w:sz="0" w:space="0" w:color="auto"/>
        <w:left w:val="none" w:sz="0" w:space="0" w:color="auto"/>
        <w:bottom w:val="none" w:sz="0" w:space="0" w:color="auto"/>
        <w:right w:val="none" w:sz="0" w:space="0" w:color="auto"/>
      </w:divBdr>
    </w:div>
    <w:div w:id="552931687">
      <w:bodyDiv w:val="1"/>
      <w:marLeft w:val="0"/>
      <w:marRight w:val="0"/>
      <w:marTop w:val="0"/>
      <w:marBottom w:val="0"/>
      <w:divBdr>
        <w:top w:val="none" w:sz="0" w:space="0" w:color="auto"/>
        <w:left w:val="none" w:sz="0" w:space="0" w:color="auto"/>
        <w:bottom w:val="none" w:sz="0" w:space="0" w:color="auto"/>
        <w:right w:val="none" w:sz="0" w:space="0" w:color="auto"/>
      </w:divBdr>
    </w:div>
    <w:div w:id="654190245">
      <w:bodyDiv w:val="1"/>
      <w:marLeft w:val="0"/>
      <w:marRight w:val="0"/>
      <w:marTop w:val="0"/>
      <w:marBottom w:val="0"/>
      <w:divBdr>
        <w:top w:val="none" w:sz="0" w:space="0" w:color="auto"/>
        <w:left w:val="none" w:sz="0" w:space="0" w:color="auto"/>
        <w:bottom w:val="none" w:sz="0" w:space="0" w:color="auto"/>
        <w:right w:val="none" w:sz="0" w:space="0" w:color="auto"/>
      </w:divBdr>
    </w:div>
    <w:div w:id="720446182">
      <w:bodyDiv w:val="1"/>
      <w:marLeft w:val="0"/>
      <w:marRight w:val="0"/>
      <w:marTop w:val="0"/>
      <w:marBottom w:val="0"/>
      <w:divBdr>
        <w:top w:val="none" w:sz="0" w:space="0" w:color="auto"/>
        <w:left w:val="none" w:sz="0" w:space="0" w:color="auto"/>
        <w:bottom w:val="none" w:sz="0" w:space="0" w:color="auto"/>
        <w:right w:val="none" w:sz="0" w:space="0" w:color="auto"/>
      </w:divBdr>
    </w:div>
    <w:div w:id="840968815">
      <w:bodyDiv w:val="1"/>
      <w:marLeft w:val="0"/>
      <w:marRight w:val="0"/>
      <w:marTop w:val="0"/>
      <w:marBottom w:val="0"/>
      <w:divBdr>
        <w:top w:val="none" w:sz="0" w:space="0" w:color="auto"/>
        <w:left w:val="none" w:sz="0" w:space="0" w:color="auto"/>
        <w:bottom w:val="none" w:sz="0" w:space="0" w:color="auto"/>
        <w:right w:val="none" w:sz="0" w:space="0" w:color="auto"/>
      </w:divBdr>
    </w:div>
    <w:div w:id="842622894">
      <w:bodyDiv w:val="1"/>
      <w:marLeft w:val="0"/>
      <w:marRight w:val="0"/>
      <w:marTop w:val="0"/>
      <w:marBottom w:val="0"/>
      <w:divBdr>
        <w:top w:val="none" w:sz="0" w:space="0" w:color="auto"/>
        <w:left w:val="none" w:sz="0" w:space="0" w:color="auto"/>
        <w:bottom w:val="none" w:sz="0" w:space="0" w:color="auto"/>
        <w:right w:val="none" w:sz="0" w:space="0" w:color="auto"/>
      </w:divBdr>
    </w:div>
    <w:div w:id="1173182497">
      <w:bodyDiv w:val="1"/>
      <w:marLeft w:val="0"/>
      <w:marRight w:val="0"/>
      <w:marTop w:val="0"/>
      <w:marBottom w:val="0"/>
      <w:divBdr>
        <w:top w:val="none" w:sz="0" w:space="0" w:color="auto"/>
        <w:left w:val="none" w:sz="0" w:space="0" w:color="auto"/>
        <w:bottom w:val="none" w:sz="0" w:space="0" w:color="auto"/>
        <w:right w:val="none" w:sz="0" w:space="0" w:color="auto"/>
      </w:divBdr>
    </w:div>
    <w:div w:id="1205561430">
      <w:bodyDiv w:val="1"/>
      <w:marLeft w:val="0"/>
      <w:marRight w:val="0"/>
      <w:marTop w:val="0"/>
      <w:marBottom w:val="0"/>
      <w:divBdr>
        <w:top w:val="none" w:sz="0" w:space="0" w:color="auto"/>
        <w:left w:val="none" w:sz="0" w:space="0" w:color="auto"/>
        <w:bottom w:val="none" w:sz="0" w:space="0" w:color="auto"/>
        <w:right w:val="none" w:sz="0" w:space="0" w:color="auto"/>
      </w:divBdr>
    </w:div>
    <w:div w:id="1207571316">
      <w:bodyDiv w:val="1"/>
      <w:marLeft w:val="0"/>
      <w:marRight w:val="0"/>
      <w:marTop w:val="0"/>
      <w:marBottom w:val="0"/>
      <w:divBdr>
        <w:top w:val="none" w:sz="0" w:space="0" w:color="auto"/>
        <w:left w:val="none" w:sz="0" w:space="0" w:color="auto"/>
        <w:bottom w:val="none" w:sz="0" w:space="0" w:color="auto"/>
        <w:right w:val="none" w:sz="0" w:space="0" w:color="auto"/>
      </w:divBdr>
    </w:div>
    <w:div w:id="1267154296">
      <w:bodyDiv w:val="1"/>
      <w:marLeft w:val="0"/>
      <w:marRight w:val="0"/>
      <w:marTop w:val="0"/>
      <w:marBottom w:val="0"/>
      <w:divBdr>
        <w:top w:val="none" w:sz="0" w:space="0" w:color="auto"/>
        <w:left w:val="none" w:sz="0" w:space="0" w:color="auto"/>
        <w:bottom w:val="none" w:sz="0" w:space="0" w:color="auto"/>
        <w:right w:val="none" w:sz="0" w:space="0" w:color="auto"/>
      </w:divBdr>
    </w:div>
    <w:div w:id="1331762392">
      <w:bodyDiv w:val="1"/>
      <w:marLeft w:val="0"/>
      <w:marRight w:val="0"/>
      <w:marTop w:val="0"/>
      <w:marBottom w:val="0"/>
      <w:divBdr>
        <w:top w:val="none" w:sz="0" w:space="0" w:color="auto"/>
        <w:left w:val="none" w:sz="0" w:space="0" w:color="auto"/>
        <w:bottom w:val="none" w:sz="0" w:space="0" w:color="auto"/>
        <w:right w:val="none" w:sz="0" w:space="0" w:color="auto"/>
      </w:divBdr>
    </w:div>
    <w:div w:id="1366753414">
      <w:bodyDiv w:val="1"/>
      <w:marLeft w:val="0"/>
      <w:marRight w:val="0"/>
      <w:marTop w:val="0"/>
      <w:marBottom w:val="0"/>
      <w:divBdr>
        <w:top w:val="none" w:sz="0" w:space="0" w:color="auto"/>
        <w:left w:val="none" w:sz="0" w:space="0" w:color="auto"/>
        <w:bottom w:val="none" w:sz="0" w:space="0" w:color="auto"/>
        <w:right w:val="none" w:sz="0" w:space="0" w:color="auto"/>
      </w:divBdr>
    </w:div>
    <w:div w:id="1378702963">
      <w:bodyDiv w:val="1"/>
      <w:marLeft w:val="0"/>
      <w:marRight w:val="0"/>
      <w:marTop w:val="0"/>
      <w:marBottom w:val="0"/>
      <w:divBdr>
        <w:top w:val="none" w:sz="0" w:space="0" w:color="auto"/>
        <w:left w:val="none" w:sz="0" w:space="0" w:color="auto"/>
        <w:bottom w:val="none" w:sz="0" w:space="0" w:color="auto"/>
        <w:right w:val="none" w:sz="0" w:space="0" w:color="auto"/>
      </w:divBdr>
    </w:div>
    <w:div w:id="1399286705">
      <w:bodyDiv w:val="1"/>
      <w:marLeft w:val="0"/>
      <w:marRight w:val="0"/>
      <w:marTop w:val="0"/>
      <w:marBottom w:val="0"/>
      <w:divBdr>
        <w:top w:val="none" w:sz="0" w:space="0" w:color="auto"/>
        <w:left w:val="none" w:sz="0" w:space="0" w:color="auto"/>
        <w:bottom w:val="none" w:sz="0" w:space="0" w:color="auto"/>
        <w:right w:val="none" w:sz="0" w:space="0" w:color="auto"/>
      </w:divBdr>
    </w:div>
    <w:div w:id="1468352521">
      <w:bodyDiv w:val="1"/>
      <w:marLeft w:val="0"/>
      <w:marRight w:val="0"/>
      <w:marTop w:val="0"/>
      <w:marBottom w:val="0"/>
      <w:divBdr>
        <w:top w:val="none" w:sz="0" w:space="0" w:color="auto"/>
        <w:left w:val="none" w:sz="0" w:space="0" w:color="auto"/>
        <w:bottom w:val="none" w:sz="0" w:space="0" w:color="auto"/>
        <w:right w:val="none" w:sz="0" w:space="0" w:color="auto"/>
      </w:divBdr>
    </w:div>
    <w:div w:id="1576668459">
      <w:bodyDiv w:val="1"/>
      <w:marLeft w:val="0"/>
      <w:marRight w:val="0"/>
      <w:marTop w:val="0"/>
      <w:marBottom w:val="0"/>
      <w:divBdr>
        <w:top w:val="none" w:sz="0" w:space="0" w:color="auto"/>
        <w:left w:val="none" w:sz="0" w:space="0" w:color="auto"/>
        <w:bottom w:val="none" w:sz="0" w:space="0" w:color="auto"/>
        <w:right w:val="none" w:sz="0" w:space="0" w:color="auto"/>
      </w:divBdr>
      <w:divsChild>
        <w:div w:id="468208065">
          <w:marLeft w:val="0"/>
          <w:marRight w:val="0"/>
          <w:marTop w:val="0"/>
          <w:marBottom w:val="0"/>
          <w:divBdr>
            <w:top w:val="none" w:sz="0" w:space="0" w:color="auto"/>
            <w:left w:val="none" w:sz="0" w:space="0" w:color="auto"/>
            <w:bottom w:val="none" w:sz="0" w:space="0" w:color="auto"/>
            <w:right w:val="none" w:sz="0" w:space="0" w:color="auto"/>
          </w:divBdr>
        </w:div>
        <w:div w:id="236482974">
          <w:marLeft w:val="0"/>
          <w:marRight w:val="0"/>
          <w:marTop w:val="0"/>
          <w:marBottom w:val="0"/>
          <w:divBdr>
            <w:top w:val="none" w:sz="0" w:space="0" w:color="auto"/>
            <w:left w:val="none" w:sz="0" w:space="0" w:color="auto"/>
            <w:bottom w:val="none" w:sz="0" w:space="0" w:color="auto"/>
            <w:right w:val="none" w:sz="0" w:space="0" w:color="auto"/>
          </w:divBdr>
        </w:div>
        <w:div w:id="1950577541">
          <w:marLeft w:val="0"/>
          <w:marRight w:val="0"/>
          <w:marTop w:val="0"/>
          <w:marBottom w:val="0"/>
          <w:divBdr>
            <w:top w:val="none" w:sz="0" w:space="0" w:color="auto"/>
            <w:left w:val="none" w:sz="0" w:space="0" w:color="auto"/>
            <w:bottom w:val="none" w:sz="0" w:space="0" w:color="auto"/>
            <w:right w:val="none" w:sz="0" w:space="0" w:color="auto"/>
          </w:divBdr>
        </w:div>
        <w:div w:id="1632325256">
          <w:marLeft w:val="0"/>
          <w:marRight w:val="0"/>
          <w:marTop w:val="0"/>
          <w:marBottom w:val="0"/>
          <w:divBdr>
            <w:top w:val="none" w:sz="0" w:space="0" w:color="auto"/>
            <w:left w:val="none" w:sz="0" w:space="0" w:color="auto"/>
            <w:bottom w:val="none" w:sz="0" w:space="0" w:color="auto"/>
            <w:right w:val="none" w:sz="0" w:space="0" w:color="auto"/>
          </w:divBdr>
        </w:div>
      </w:divsChild>
    </w:div>
    <w:div w:id="1644776879">
      <w:bodyDiv w:val="1"/>
      <w:marLeft w:val="0"/>
      <w:marRight w:val="0"/>
      <w:marTop w:val="0"/>
      <w:marBottom w:val="0"/>
      <w:divBdr>
        <w:top w:val="none" w:sz="0" w:space="0" w:color="auto"/>
        <w:left w:val="none" w:sz="0" w:space="0" w:color="auto"/>
        <w:bottom w:val="none" w:sz="0" w:space="0" w:color="auto"/>
        <w:right w:val="none" w:sz="0" w:space="0" w:color="auto"/>
      </w:divBdr>
    </w:div>
    <w:div w:id="1813600003">
      <w:bodyDiv w:val="1"/>
      <w:marLeft w:val="0"/>
      <w:marRight w:val="0"/>
      <w:marTop w:val="0"/>
      <w:marBottom w:val="0"/>
      <w:divBdr>
        <w:top w:val="none" w:sz="0" w:space="0" w:color="auto"/>
        <w:left w:val="none" w:sz="0" w:space="0" w:color="auto"/>
        <w:bottom w:val="none" w:sz="0" w:space="0" w:color="auto"/>
        <w:right w:val="none" w:sz="0" w:space="0" w:color="auto"/>
      </w:divBdr>
    </w:div>
    <w:div w:id="1910336261">
      <w:bodyDiv w:val="1"/>
      <w:marLeft w:val="0"/>
      <w:marRight w:val="0"/>
      <w:marTop w:val="0"/>
      <w:marBottom w:val="0"/>
      <w:divBdr>
        <w:top w:val="none" w:sz="0" w:space="0" w:color="auto"/>
        <w:left w:val="none" w:sz="0" w:space="0" w:color="auto"/>
        <w:bottom w:val="none" w:sz="0" w:space="0" w:color="auto"/>
        <w:right w:val="none" w:sz="0" w:space="0" w:color="auto"/>
      </w:divBdr>
    </w:div>
    <w:div w:id="2024278720">
      <w:bodyDiv w:val="1"/>
      <w:marLeft w:val="0"/>
      <w:marRight w:val="0"/>
      <w:marTop w:val="0"/>
      <w:marBottom w:val="0"/>
      <w:divBdr>
        <w:top w:val="none" w:sz="0" w:space="0" w:color="auto"/>
        <w:left w:val="none" w:sz="0" w:space="0" w:color="auto"/>
        <w:bottom w:val="none" w:sz="0" w:space="0" w:color="auto"/>
        <w:right w:val="none" w:sz="0" w:space="0" w:color="auto"/>
      </w:divBdr>
    </w:div>
    <w:div w:id="2040201304">
      <w:bodyDiv w:val="1"/>
      <w:marLeft w:val="0"/>
      <w:marRight w:val="0"/>
      <w:marTop w:val="0"/>
      <w:marBottom w:val="0"/>
      <w:divBdr>
        <w:top w:val="none" w:sz="0" w:space="0" w:color="auto"/>
        <w:left w:val="none" w:sz="0" w:space="0" w:color="auto"/>
        <w:bottom w:val="none" w:sz="0" w:space="0" w:color="auto"/>
        <w:right w:val="none" w:sz="0" w:space="0" w:color="auto"/>
      </w:divBdr>
    </w:div>
    <w:div w:id="2091536761">
      <w:bodyDiv w:val="1"/>
      <w:marLeft w:val="0"/>
      <w:marRight w:val="0"/>
      <w:marTop w:val="0"/>
      <w:marBottom w:val="0"/>
      <w:divBdr>
        <w:top w:val="none" w:sz="0" w:space="0" w:color="auto"/>
        <w:left w:val="none" w:sz="0" w:space="0" w:color="auto"/>
        <w:bottom w:val="none" w:sz="0" w:space="0" w:color="auto"/>
        <w:right w:val="none" w:sz="0" w:space="0" w:color="auto"/>
      </w:divBdr>
    </w:div>
    <w:div w:id="2104951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encia.lasalle.edu.co/cgi/viewcontent.cgi?article=2305&amp;context=ing_ambiental_sanitaria" TargetMode="External"/><Relationship Id="rId13" Type="http://schemas.openxmlformats.org/officeDocument/2006/relationships/hyperlink" Target="http://www.dspace.uce.edu.ec/bitstream/25000/14149/1/T-UCE-0010-ET001-2018.pdf" TargetMode="External"/><Relationship Id="rId18" Type="http://schemas.microsoft.com/office/2011/relationships/commentsExtended" Target="commentsExtended.xm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hyperlink" Target="https://electroniquelforcan.com/cobreado-de-metales/" TargetMode="External"/><Relationship Id="rId17" Type="http://schemas.openxmlformats.org/officeDocument/2006/relationships/comments" Target="comments.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interempresas.net/Plastico/Articulos/186137-El-agua-y-los-plasticos-dificil-amistad.html" TargetMode="Externa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quimica.es/enciclopedia/Niquelado.html" TargetMode="Externa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www.areatecnologia.com/materiales/galvanotecnia.html" TargetMode="External"/><Relationship Id="rId23" Type="http://schemas.openxmlformats.org/officeDocument/2006/relationships/fontTable" Target="fontTable.xml"/><Relationship Id="rId10" Type="http://schemas.openxmlformats.org/officeDocument/2006/relationships/hyperlink" Target="https://www.quimica.es/enciclopedia/Cromado.html" TargetMode="External"/><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hyperlink" Target="https://www.ambiente.gob.ec/wp-content/uploads/downloads/2013/03/PART4.pdf" TargetMode="External"/><Relationship Id="rId14" Type="http://schemas.openxmlformats.org/officeDocument/2006/relationships/hyperlink" Target="https://idoc.pub/documents/galvanostegia-y-galvanoplastia-pd49emxyq8l9" TargetMode="External"/><Relationship Id="rId2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Hel01</b:Tag>
    <b:SourceType>Report</b:SourceType>
    <b:Guid>{DA4C5565-72C1-445F-A25E-CE7BFEBD9ECF}</b:Guid>
    <b:Author>
      <b:Author>
        <b:NameList>
          <b:Person>
            <b:Last>Mejía</b:Last>
            <b:First>Katherine</b:First>
          </b:Person>
          <b:Person>
            <b:Last>Sanchez</b:Last>
            <b:First>Josefina</b:First>
          </b:Person>
        </b:NameList>
      </b:Author>
    </b:Author>
    <b:Title>Diagnóstico ambiental para sector industrial de la galvanotecnia en la ciudad de Bogotá D.C.</b:Title>
    <b:Year>2001</b:Year>
    <b:URL>https://ciencia.lasalle.edu.co/cgi/viewcontent.cgi?article=2305&amp;context=ing_ambiental_sanitaria</b:URL>
    <b:ThesisType>Título profesional</b:ThesisType>
    <b:Medium>Universidad La Salle</b:Medium>
    <b:RefOrder>1</b:RefOrder>
  </b:Source>
  <b:Source>
    <b:Tag>Lui18</b:Tag>
    <b:SourceType>Report</b:SourceType>
    <b:Guid>{F3D5BCF6-411F-4FA9-A193-DC456A3EFC5B}</b:Guid>
    <b:Title>Recubrimientos metálicos de: Cobre, Crono, Níquel en piezas ferrosas mediante el procesos electrolítico</b:Title>
    <b:Year>2018</b:Year>
    <b:URL>http://www.dspace.uce.edu.ec/bitstream/25000/14149/1/T-UCE-0010-ET001-2018.pdf</b:URL>
    <b:City>Ecuador</b:City>
    <b:Author>
      <b:Author>
        <b:NameList>
          <b:Person>
            <b:Last>Jiménez</b:Last>
            <b:First>Luis</b:First>
          </b:Person>
        </b:NameList>
      </b:Author>
    </b:Author>
    <b:Institution>Universidad Central del Ecuador</b:Institution>
    <b:ThesisType>Trabajo de investigación previo a la obtención del Grado Tecnologo Superior en Electromecánica</b:ThesisType>
    <b:Pages>27 - 28</b:Pages>
    <b:RefOrder>3</b:RefOrder>
  </b:Source>
  <b:Source>
    <b:Tag>Sub11</b:Tag>
    <b:SourceType>DocumentFromInternetSite</b:SourceType>
    <b:Guid>{9B2C8D9D-FB16-4250-91BF-9DC3F701B582}</b:Guid>
    <b:Author>
      <b:Author>
        <b:Corporate>Subsecretaría de Calidad Ambiental del Ecuador</b:Corporate>
      </b:Author>
    </b:Author>
    <b:Title>Estudio para conocer los potenciales impactos ambientales y vulnerabilidad relacionada con las sustancias químicas y tratamiento de desechos peligrosos en el sector productivo del Ecuador</b:Title>
    <b:Year>2011</b:Year>
    <b:City>Ecuador</b:City>
    <b:URL>https://www.ambiente.gob.ec/wp-content/uploads/downloads/2013/03/PART11.pdf</b:URL>
    <b:InternetSiteTitle>Ministerio del Ambiente, Agua y Transición Ecológica</b:InternetSiteTitle>
    <b:RefOrder>4</b:RefOrder>
  </b:Source>
  <b:Source>
    <b:Tag>Ele21</b:Tag>
    <b:SourceType>InternetSite</b:SourceType>
    <b:Guid>{46C40FA8-969B-430D-8DAF-ACB318B2B145}</b:Guid>
    <b:Title>Cobreado de metales</b:Title>
    <b:Year>2021</b:Year>
    <b:Author>
      <b:Author>
        <b:Corporate>Electro Níquel FORCÁN</b:Corporate>
      </b:Author>
    </b:Author>
    <b:InternetSiteTitle>Electro Níquel FORCÁN</b:InternetSiteTitle>
    <b:URL>https://electroniquelforcan.com/cobreado-de-metales/</b:URL>
    <b:RefOrder>2</b:RefOrder>
  </b:Source>
  <b:Source>
    <b:Tag>Ele211</b:Tag>
    <b:SourceType>InternetSite</b:SourceType>
    <b:Guid>{DB5E4E7A-B71E-4290-9EEB-EBE981800FD3}</b:Guid>
    <b:Author>
      <b:Author>
        <b:Corporate>Electro Níquel FORCÁN</b:Corporate>
      </b:Author>
    </b:Author>
    <b:Title>Cromado de metales</b:Title>
    <b:InternetSiteTitle>Electro Níquel FORCÁN</b:InternetSiteTitle>
    <b:Year>2021</b:Year>
    <b:URL>https://electroniquelforcan.com/cromado-de-metales/</b:URL>
    <b:RefOrder>5</b:RefOrder>
  </b:Source>
  <b:Source>
    <b:Tag>Qui</b:Tag>
    <b:SourceType>DocumentFromInternetSite</b:SourceType>
    <b:Guid>{E6A16CFA-F4CB-4C48-86B0-3942451C602D}</b:Guid>
    <b:Author>
      <b:Author>
        <b:Corporate>Quimica.es</b:Corporate>
      </b:Author>
    </b:Author>
    <b:Title>Cromado</b:Title>
    <b:InternetSiteTitle>Quimica.es</b:InternetSiteTitle>
    <b:URL>https://www.quimica.es/enciclopedia/Cromado.html</b:URL>
    <b:RefOrder>6</b:RefOrder>
  </b:Source>
  <b:Source>
    <b:Tag>Qui1</b:Tag>
    <b:SourceType>DocumentFromInternetSite</b:SourceType>
    <b:Guid>{C18967B7-F5C7-4820-9F88-F03DB2E40DBB}</b:Guid>
    <b:Author>
      <b:Author>
        <b:Corporate>Quimica.es</b:Corporate>
      </b:Author>
    </b:Author>
    <b:Title>Niquelado</b:Title>
    <b:InternetSiteTitle>Quimica.es</b:InternetSiteTitle>
    <b:URL>https://www.quimica.es/enciclopedia/Niquelado.html</b:URL>
    <b:RefOrder>7</b:RefOrder>
  </b:Source>
  <b:Source>
    <b:Tag>Ele212</b:Tag>
    <b:SourceType>InternetSite</b:SourceType>
    <b:Guid>{A7309754-0648-4F06-AF98-F6F20799A527}</b:Guid>
    <b:Author>
      <b:Author>
        <b:Corporate>Electro Níquel FORCÁN</b:Corporate>
      </b:Author>
    </b:Author>
    <b:Title>Niquelado de metales</b:Title>
    <b:InternetSiteTitle>Electro Níquel FORCÁN</b:InternetSiteTitle>
    <b:Year>2021</b:Year>
    <b:URL>https://electroniquelforcan.com/niquelado-de-metales/</b:URL>
    <b:RefOrder>8</b:RefOrder>
  </b:Source>
</b:Sources>
</file>

<file path=customXml/itemProps1.xml><?xml version="1.0" encoding="utf-8"?>
<ds:datastoreItem xmlns:ds="http://schemas.openxmlformats.org/officeDocument/2006/customXml" ds:itemID="{C1BAF615-C7BC-4321-8836-0B6AFCC43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1042</TotalTime>
  <Pages>13</Pages>
  <Words>5310</Words>
  <Characters>29211</Characters>
  <Application>Microsoft Office Word</Application>
  <DocSecurity>0</DocSecurity>
  <Lines>243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Perla Siri Silva Ramos</dc:creator>
  <cp:keywords/>
  <dc:description/>
  <cp:lastModifiedBy>Perla Siri Silva Ramos</cp:lastModifiedBy>
  <cp:revision>69</cp:revision>
  <dcterms:created xsi:type="dcterms:W3CDTF">2021-09-04T21:03:00Z</dcterms:created>
  <dcterms:modified xsi:type="dcterms:W3CDTF">2021-09-12T00:08:00Z</dcterms:modified>
</cp:coreProperties>
</file>