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0A8806E5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Harjoitus 2</w:t>
            </w:r>
          </w:p>
        </w:tc>
      </w:tr>
    </w:tbl>
    <w:p w14:paraId="472F8397" w14:textId="772499B6" w:rsidR="007A01D8" w:rsidRDefault="004C1983" w:rsidP="008738A1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1. </w:t>
      </w:r>
      <w:r w:rsidR="00EB4520">
        <w:rPr>
          <w:rFonts w:cs="Times New Roman"/>
          <w:sz w:val="22"/>
          <w:szCs w:val="22"/>
          <w:lang w:val="fi-FI"/>
        </w:rPr>
        <w:t xml:space="preserve">Oheisessa kuvassa </w:t>
      </w:r>
      <w:r w:rsidR="00EB4520" w:rsidRPr="00EB4520">
        <w:rPr>
          <w:rFonts w:cs="Times New Roman"/>
          <w:sz w:val="22"/>
          <w:szCs w:val="22"/>
          <w:lang w:val="fi-FI"/>
        </w:rPr>
        <w:t xml:space="preserve">on </w:t>
      </w:r>
      <w:r w:rsidR="00DC19C8">
        <w:rPr>
          <w:rFonts w:cs="Times New Roman"/>
          <w:sz w:val="22"/>
          <w:szCs w:val="22"/>
          <w:lang w:val="fi-FI"/>
        </w:rPr>
        <w:t>vasemmalla</w:t>
      </w:r>
      <w:r w:rsidR="00EB4520" w:rsidRPr="00EB4520">
        <w:rPr>
          <w:rFonts w:cs="Times New Roman"/>
          <w:sz w:val="22"/>
          <w:szCs w:val="22"/>
          <w:lang w:val="fi-FI"/>
        </w:rPr>
        <w:t xml:space="preserve"> </w:t>
      </w:r>
      <w:r w:rsidR="00DC19C8">
        <w:rPr>
          <w:rFonts w:cs="Times New Roman"/>
          <w:sz w:val="22"/>
          <w:szCs w:val="22"/>
          <w:lang w:val="fi-FI"/>
        </w:rPr>
        <w:t>maa-ilmake</w:t>
      </w:r>
      <w:r w:rsidR="00CC6878">
        <w:rPr>
          <w:rFonts w:cs="Times New Roman"/>
          <w:sz w:val="22"/>
          <w:szCs w:val="22"/>
          <w:lang w:val="fi-FI"/>
        </w:rPr>
        <w:t xml:space="preserve">häsysteemin heijastama auringon </w:t>
      </w:r>
      <w:r w:rsidR="00DC19C8">
        <w:rPr>
          <w:rFonts w:cs="Times New Roman"/>
          <w:sz w:val="22"/>
          <w:szCs w:val="22"/>
          <w:lang w:val="fi-FI"/>
        </w:rPr>
        <w:t>lyhytaaltosäteily</w:t>
      </w:r>
      <w:r w:rsidR="00E90232">
        <w:rPr>
          <w:rFonts w:cs="Times New Roman"/>
          <w:sz w:val="22"/>
          <w:szCs w:val="22"/>
          <w:lang w:val="fi-FI"/>
        </w:rPr>
        <w:t xml:space="preserve"> </w:t>
      </w:r>
      <w:r w:rsidR="00DC19C8">
        <w:rPr>
          <w:rFonts w:cs="Times New Roman"/>
          <w:sz w:val="22"/>
          <w:szCs w:val="22"/>
          <w:lang w:val="fi-FI"/>
        </w:rPr>
        <w:t>(</w:t>
      </w:r>
      <w:r w:rsidR="00EB4520">
        <w:rPr>
          <w:rFonts w:cs="Times New Roman"/>
          <w:sz w:val="22"/>
          <w:szCs w:val="22"/>
          <w:lang w:val="fi-FI"/>
        </w:rPr>
        <w:t>SW</w:t>
      </w:r>
      <w:r w:rsidR="00EB4520">
        <w:rPr>
          <w:rFonts w:cs="Times New Roman"/>
          <w:sz w:val="22"/>
          <w:szCs w:val="22"/>
          <w:lang w:val="fi-FI"/>
        </w:rPr>
        <w:sym w:font="Symbol" w:char="F0AD"/>
      </w:r>
      <w:r w:rsidR="00DC19C8">
        <w:rPr>
          <w:rFonts w:cs="Times New Roman"/>
          <w:sz w:val="22"/>
          <w:szCs w:val="22"/>
          <w:lang w:val="fi-FI"/>
        </w:rPr>
        <w:t>) ja oikealla sen emittoima pitkäaaltosäteily</w:t>
      </w:r>
      <w:r w:rsidR="00EB4520">
        <w:rPr>
          <w:rFonts w:cs="Times New Roman"/>
          <w:sz w:val="22"/>
          <w:szCs w:val="22"/>
          <w:lang w:val="fi-FI"/>
        </w:rPr>
        <w:t xml:space="preserve"> </w:t>
      </w:r>
      <w:r w:rsidR="00DC19C8">
        <w:rPr>
          <w:rFonts w:cs="Times New Roman"/>
          <w:sz w:val="22"/>
          <w:szCs w:val="22"/>
          <w:lang w:val="fi-FI"/>
        </w:rPr>
        <w:t>(</w:t>
      </w:r>
      <w:r w:rsidR="00EB4520">
        <w:rPr>
          <w:rFonts w:cs="Times New Roman"/>
          <w:sz w:val="22"/>
          <w:szCs w:val="22"/>
          <w:lang w:val="fi-FI"/>
        </w:rPr>
        <w:t>LW</w:t>
      </w:r>
      <w:r w:rsidR="00EB4520">
        <w:rPr>
          <w:rFonts w:cs="Times New Roman"/>
          <w:sz w:val="22"/>
          <w:szCs w:val="22"/>
          <w:lang w:val="fi-FI"/>
        </w:rPr>
        <w:sym w:font="Symbol" w:char="F0AD"/>
      </w:r>
      <w:r w:rsidR="00EB4520">
        <w:rPr>
          <w:rFonts w:cs="Times New Roman"/>
          <w:sz w:val="22"/>
          <w:szCs w:val="22"/>
          <w:lang w:val="fi-FI"/>
        </w:rPr>
        <w:t>)</w:t>
      </w:r>
      <w:r w:rsidR="00B736AF">
        <w:rPr>
          <w:rFonts w:cs="Times New Roman"/>
          <w:sz w:val="22"/>
          <w:szCs w:val="22"/>
          <w:lang w:val="fi-FI"/>
        </w:rPr>
        <w:t xml:space="preserve"> </w:t>
      </w:r>
      <w:r w:rsidR="00B736AF" w:rsidRPr="00EB4520">
        <w:rPr>
          <w:rFonts w:cs="Times New Roman"/>
          <w:sz w:val="22"/>
          <w:szCs w:val="22"/>
          <w:lang w:val="fi-FI"/>
        </w:rPr>
        <w:t>ilmakehän</w:t>
      </w:r>
      <w:r w:rsidR="00B736AF">
        <w:rPr>
          <w:rFonts w:cs="Times New Roman"/>
          <w:sz w:val="22"/>
          <w:szCs w:val="22"/>
          <w:lang w:val="fi-FI"/>
        </w:rPr>
        <w:t xml:space="preserve"> ulkorajalla yksiköissä Wm</w:t>
      </w:r>
      <w:r w:rsidR="00B736AF" w:rsidRPr="00E90232">
        <w:rPr>
          <w:rFonts w:cs="Times New Roman"/>
          <w:sz w:val="22"/>
          <w:szCs w:val="22"/>
          <w:vertAlign w:val="superscript"/>
          <w:lang w:val="fi-FI"/>
        </w:rPr>
        <w:t>-2</w:t>
      </w:r>
      <w:r w:rsidR="00EB4520" w:rsidRPr="00EB4520">
        <w:rPr>
          <w:rFonts w:cs="Times New Roman"/>
          <w:sz w:val="22"/>
          <w:szCs w:val="22"/>
          <w:lang w:val="fi-FI"/>
        </w:rPr>
        <w:t>.</w:t>
      </w:r>
      <w:r w:rsidR="00E90232">
        <w:rPr>
          <w:rFonts w:cs="Times New Roman"/>
          <w:sz w:val="22"/>
          <w:szCs w:val="22"/>
          <w:lang w:val="fi-FI"/>
        </w:rPr>
        <w:t xml:space="preserve"> Anna napakka per</w:t>
      </w:r>
      <w:r w:rsidR="00B736AF">
        <w:rPr>
          <w:rFonts w:cs="Times New Roman"/>
          <w:sz w:val="22"/>
          <w:szCs w:val="22"/>
          <w:lang w:val="fi-FI"/>
        </w:rPr>
        <w:t xml:space="preserve">ustelu keskimääräistä </w:t>
      </w:r>
      <w:r w:rsidR="00CC6878">
        <w:rPr>
          <w:rFonts w:cs="Times New Roman"/>
          <w:sz w:val="22"/>
          <w:szCs w:val="22"/>
          <w:lang w:val="fi-FI"/>
        </w:rPr>
        <w:t>suuremmille</w:t>
      </w:r>
      <w:r w:rsidR="00B736AF">
        <w:rPr>
          <w:rFonts w:cs="Times New Roman"/>
          <w:sz w:val="22"/>
          <w:szCs w:val="22"/>
          <w:lang w:val="fi-FI"/>
        </w:rPr>
        <w:t xml:space="preserve"> tai </w:t>
      </w:r>
      <w:r w:rsidR="00CC6878">
        <w:rPr>
          <w:rFonts w:cs="Times New Roman"/>
          <w:sz w:val="22"/>
          <w:szCs w:val="22"/>
          <w:lang w:val="fi-FI"/>
        </w:rPr>
        <w:t>pienemmille</w:t>
      </w:r>
      <w:r w:rsidR="00E90232">
        <w:rPr>
          <w:rFonts w:cs="Times New Roman"/>
          <w:sz w:val="22"/>
          <w:szCs w:val="22"/>
          <w:lang w:val="fi-FI"/>
        </w:rPr>
        <w:t xml:space="preserve"> a</w:t>
      </w:r>
      <w:r w:rsidR="00CC6878">
        <w:rPr>
          <w:rFonts w:cs="Times New Roman"/>
          <w:sz w:val="22"/>
          <w:szCs w:val="22"/>
          <w:lang w:val="fi-FI"/>
        </w:rPr>
        <w:t>rvoille numeroiden 1…7 kohdalla.</w:t>
      </w:r>
      <w:r w:rsidR="00CD418E">
        <w:rPr>
          <w:rFonts w:cs="Times New Roman"/>
          <w:sz w:val="22"/>
          <w:szCs w:val="22"/>
          <w:lang w:val="fi-FI"/>
        </w:rPr>
        <w:t xml:space="preserve"> (Kuvissa </w:t>
      </w:r>
      <w:r w:rsidR="00B55DBA">
        <w:rPr>
          <w:rFonts w:cs="Times New Roman"/>
          <w:sz w:val="22"/>
          <w:szCs w:val="22"/>
          <w:lang w:val="fi-FI"/>
        </w:rPr>
        <w:t xml:space="preserve">on </w:t>
      </w:r>
      <w:r w:rsidR="00CD418E">
        <w:rPr>
          <w:rFonts w:cs="Times New Roman"/>
          <w:sz w:val="22"/>
          <w:szCs w:val="22"/>
          <w:lang w:val="fi-FI"/>
        </w:rPr>
        <w:t>”</w:t>
      </w:r>
      <w:proofErr w:type="spellStart"/>
      <w:r w:rsidR="00CD418E" w:rsidRPr="00CD418E">
        <w:rPr>
          <w:rFonts w:cs="Times New Roman"/>
          <w:sz w:val="22"/>
          <w:szCs w:val="22"/>
          <w:lang w:val="fi-FI"/>
        </w:rPr>
        <w:t>Clouds</w:t>
      </w:r>
      <w:proofErr w:type="spellEnd"/>
      <w:r w:rsidR="00CD418E" w:rsidRPr="00CD418E">
        <w:rPr>
          <w:rFonts w:cs="Times New Roman"/>
          <w:sz w:val="22"/>
          <w:szCs w:val="22"/>
          <w:lang w:val="fi-FI"/>
        </w:rPr>
        <w:t xml:space="preserve"> and the </w:t>
      </w:r>
      <w:proofErr w:type="spellStart"/>
      <w:r w:rsidR="00CD418E" w:rsidRPr="00CD418E">
        <w:rPr>
          <w:rFonts w:cs="Times New Roman"/>
          <w:sz w:val="22"/>
          <w:szCs w:val="22"/>
          <w:lang w:val="fi-FI"/>
        </w:rPr>
        <w:t>Earth's</w:t>
      </w:r>
      <w:proofErr w:type="spellEnd"/>
      <w:r w:rsidR="00CD418E" w:rsidRPr="00CD418E">
        <w:rPr>
          <w:rFonts w:cs="Times New Roman"/>
          <w:sz w:val="22"/>
          <w:szCs w:val="22"/>
          <w:lang w:val="fi-FI"/>
        </w:rPr>
        <w:t xml:space="preserve"> </w:t>
      </w:r>
      <w:proofErr w:type="spellStart"/>
      <w:r w:rsidR="00CD418E" w:rsidRPr="00CD418E">
        <w:rPr>
          <w:rFonts w:cs="Times New Roman"/>
          <w:sz w:val="22"/>
          <w:szCs w:val="22"/>
          <w:lang w:val="fi-FI"/>
        </w:rPr>
        <w:t>Radiant</w:t>
      </w:r>
      <w:proofErr w:type="spellEnd"/>
      <w:r w:rsidR="00CD418E" w:rsidRPr="00CD418E">
        <w:rPr>
          <w:rFonts w:cs="Times New Roman"/>
          <w:sz w:val="22"/>
          <w:szCs w:val="22"/>
          <w:lang w:val="fi-FI"/>
        </w:rPr>
        <w:t xml:space="preserve"> Energy System</w:t>
      </w:r>
      <w:r w:rsidR="00CD418E">
        <w:rPr>
          <w:rFonts w:cs="Times New Roman"/>
          <w:sz w:val="22"/>
          <w:szCs w:val="22"/>
          <w:lang w:val="fi-FI"/>
        </w:rPr>
        <w:t xml:space="preserve">” (CERES) instrumentin mittauksia </w:t>
      </w:r>
      <w:proofErr w:type="spellStart"/>
      <w:r w:rsidR="00CD418E">
        <w:rPr>
          <w:rFonts w:cs="Times New Roman"/>
          <w:sz w:val="22"/>
          <w:szCs w:val="22"/>
          <w:lang w:val="fi-FI"/>
        </w:rPr>
        <w:t>NASA</w:t>
      </w:r>
      <w:r w:rsidR="00B55DBA">
        <w:rPr>
          <w:rFonts w:cs="Times New Roman"/>
          <w:sz w:val="22"/>
          <w:szCs w:val="22"/>
          <w:lang w:val="fi-FI"/>
        </w:rPr>
        <w:t>:</w:t>
      </w:r>
      <w:r w:rsidR="00CD418E">
        <w:rPr>
          <w:rFonts w:cs="Times New Roman"/>
          <w:sz w:val="22"/>
          <w:szCs w:val="22"/>
          <w:lang w:val="fi-FI"/>
        </w:rPr>
        <w:t>n</w:t>
      </w:r>
      <w:proofErr w:type="spellEnd"/>
      <w:r w:rsidR="00CD418E">
        <w:rPr>
          <w:rFonts w:cs="Times New Roman"/>
          <w:sz w:val="22"/>
          <w:szCs w:val="22"/>
          <w:lang w:val="fi-FI"/>
        </w:rPr>
        <w:t xml:space="preserve"> </w:t>
      </w:r>
      <w:proofErr w:type="spellStart"/>
      <w:r w:rsidR="00CD418E">
        <w:rPr>
          <w:rFonts w:cs="Times New Roman"/>
          <w:sz w:val="22"/>
          <w:szCs w:val="22"/>
          <w:lang w:val="fi-FI"/>
        </w:rPr>
        <w:t>Aqua</w:t>
      </w:r>
      <w:proofErr w:type="spellEnd"/>
      <w:r w:rsidR="00CD418E">
        <w:rPr>
          <w:rFonts w:cs="Times New Roman"/>
          <w:sz w:val="22"/>
          <w:szCs w:val="22"/>
          <w:lang w:val="fi-FI"/>
        </w:rPr>
        <w:t xml:space="preserve"> ja Terra satelliiteista.</w:t>
      </w:r>
      <w:r w:rsidR="00F86279">
        <w:rPr>
          <w:rFonts w:cs="Times New Roman"/>
          <w:sz w:val="22"/>
          <w:szCs w:val="22"/>
          <w:lang w:val="fi-FI"/>
        </w:rPr>
        <w:t>)</w:t>
      </w:r>
    </w:p>
    <w:p w14:paraId="37DE3919" w14:textId="77777777" w:rsidR="00E90232" w:rsidRDefault="00E90232" w:rsidP="00EB4520">
      <w:pPr>
        <w:pStyle w:val="p1"/>
        <w:rPr>
          <w:rFonts w:cs="Times New Roman"/>
          <w:sz w:val="22"/>
          <w:szCs w:val="22"/>
          <w:lang w:val="fi-FI"/>
        </w:rPr>
      </w:pPr>
    </w:p>
    <w:p w14:paraId="634146B0" w14:textId="24013FD9" w:rsidR="00E90232" w:rsidRDefault="00E90232" w:rsidP="00E90232">
      <w:pPr>
        <w:pStyle w:val="p1"/>
        <w:jc w:val="center"/>
        <w:rPr>
          <w:rFonts w:cs="Times New Roman"/>
          <w:sz w:val="22"/>
          <w:szCs w:val="22"/>
          <w:lang w:val="fi-FI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 wp14:anchorId="51369BB4" wp14:editId="35FEAE43">
            <wp:extent cx="3421626" cy="198162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96" cy="19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C4EC" w14:textId="77777777" w:rsidR="00E90232" w:rsidRDefault="00E90232" w:rsidP="00EB4520">
      <w:pPr>
        <w:pStyle w:val="p1"/>
        <w:rPr>
          <w:rFonts w:cs="Times New Roman"/>
          <w:sz w:val="22"/>
          <w:szCs w:val="22"/>
          <w:lang w:val="fi-FI"/>
        </w:rPr>
      </w:pPr>
    </w:p>
    <w:p w14:paraId="5350C1E5" w14:textId="14ACC51E" w:rsidR="00DD6C7D" w:rsidRDefault="00CC6878" w:rsidP="008738A1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2.</w:t>
      </w:r>
      <w:r w:rsidR="008738A1">
        <w:rPr>
          <w:sz w:val="22"/>
          <w:szCs w:val="22"/>
          <w:lang w:val="fi-FI"/>
        </w:rPr>
        <w:t xml:space="preserve"> Alla olevissa kuvissa on maapallon nettosäte</w:t>
      </w:r>
      <w:r w:rsidR="003E1B35">
        <w:rPr>
          <w:sz w:val="22"/>
          <w:szCs w:val="22"/>
          <w:lang w:val="fi-FI"/>
        </w:rPr>
        <w:t>ilyn jakauma tammikuussa (vasen</w:t>
      </w:r>
      <w:r w:rsidR="008738A1">
        <w:rPr>
          <w:sz w:val="22"/>
          <w:szCs w:val="22"/>
          <w:lang w:val="fi-FI"/>
        </w:rPr>
        <w:t>) ja kesäkuussa (</w:t>
      </w:r>
      <w:r w:rsidR="003E1B35">
        <w:rPr>
          <w:sz w:val="22"/>
          <w:szCs w:val="22"/>
          <w:lang w:val="fi-FI"/>
        </w:rPr>
        <w:t>oikea) [</w:t>
      </w:r>
      <w:r w:rsidR="008738A1">
        <w:rPr>
          <w:sz w:val="22"/>
          <w:szCs w:val="22"/>
          <w:lang w:val="fi-FI"/>
        </w:rPr>
        <w:t>Wm</w:t>
      </w:r>
      <w:r w:rsidR="008738A1" w:rsidRPr="008738A1">
        <w:rPr>
          <w:sz w:val="22"/>
          <w:szCs w:val="22"/>
          <w:vertAlign w:val="superscript"/>
          <w:lang w:val="fi-FI"/>
        </w:rPr>
        <w:t>-2</w:t>
      </w:r>
      <w:r w:rsidR="003E1B35">
        <w:rPr>
          <w:sz w:val="22"/>
          <w:szCs w:val="22"/>
          <w:lang w:val="fi-FI"/>
        </w:rPr>
        <w:t>].</w:t>
      </w:r>
      <w:r w:rsidR="008738A1">
        <w:rPr>
          <w:sz w:val="22"/>
          <w:szCs w:val="22"/>
          <w:lang w:val="fi-FI"/>
        </w:rPr>
        <w:t xml:space="preserve"> (a) Mitä voit </w:t>
      </w:r>
      <w:r w:rsidR="003E1B35">
        <w:rPr>
          <w:sz w:val="22"/>
          <w:szCs w:val="22"/>
          <w:lang w:val="fi-FI"/>
        </w:rPr>
        <w:t xml:space="preserve">kvalitatiivisesti </w:t>
      </w:r>
      <w:r w:rsidR="008738A1">
        <w:rPr>
          <w:sz w:val="22"/>
          <w:szCs w:val="22"/>
          <w:lang w:val="fi-FI"/>
        </w:rPr>
        <w:t xml:space="preserve">päätellä tammikuussa </w:t>
      </w:r>
      <w:r w:rsidR="003653D8">
        <w:rPr>
          <w:sz w:val="22"/>
          <w:szCs w:val="22"/>
          <w:lang w:val="fi-FI"/>
        </w:rPr>
        <w:t xml:space="preserve">keskimäärin </w:t>
      </w:r>
      <w:r w:rsidR="008738A1">
        <w:rPr>
          <w:sz w:val="22"/>
          <w:szCs w:val="22"/>
          <w:lang w:val="fi-FI"/>
        </w:rPr>
        <w:t>vallitsevasta  pohjoiseen suuntautuvasta horisontaalisesta lämpövuosta? (b)</w:t>
      </w:r>
      <w:r w:rsidR="003653D8">
        <w:rPr>
          <w:sz w:val="22"/>
          <w:szCs w:val="22"/>
          <w:lang w:val="fi-FI"/>
        </w:rPr>
        <w:t xml:space="preserve"> Entä etelään suuntautuva lämpövuo kesäkuussa? (c) Kesäkuussa nettosäteily pienenee etelään mentäessä Välimereltä Saharaan. Mitä arvelet tämän merkitsevän</w:t>
      </w:r>
      <w:r w:rsidR="003E1B35">
        <w:rPr>
          <w:sz w:val="22"/>
          <w:szCs w:val="22"/>
          <w:lang w:val="fi-FI"/>
        </w:rPr>
        <w:t xml:space="preserve"> ja/tai vaikuttavan sääilmiöihin</w:t>
      </w:r>
      <w:r w:rsidR="003653D8">
        <w:rPr>
          <w:sz w:val="22"/>
          <w:szCs w:val="22"/>
          <w:lang w:val="fi-FI"/>
        </w:rPr>
        <w:t>? (</w:t>
      </w:r>
      <w:r w:rsidR="008738A1">
        <w:rPr>
          <w:sz w:val="22"/>
          <w:szCs w:val="22"/>
          <w:lang w:val="fi-FI"/>
        </w:rPr>
        <w:t xml:space="preserve">Lähde: </w:t>
      </w:r>
      <w:r w:rsidR="003653D8" w:rsidRPr="008738A1">
        <w:rPr>
          <w:sz w:val="22"/>
          <w:szCs w:val="22"/>
          <w:lang w:val="fi-FI"/>
        </w:rPr>
        <w:t xml:space="preserve">ERBE </w:t>
      </w:r>
      <w:r w:rsidR="003653D8">
        <w:rPr>
          <w:sz w:val="22"/>
          <w:szCs w:val="22"/>
          <w:lang w:val="fi-FI"/>
        </w:rPr>
        <w:t xml:space="preserve">= </w:t>
      </w:r>
      <w:r w:rsidR="008738A1" w:rsidRPr="008738A1">
        <w:rPr>
          <w:sz w:val="22"/>
          <w:szCs w:val="22"/>
          <w:lang w:val="fi-FI"/>
        </w:rPr>
        <w:t xml:space="preserve">Earth </w:t>
      </w:r>
      <w:proofErr w:type="spellStart"/>
      <w:r w:rsidR="008738A1" w:rsidRPr="008738A1">
        <w:rPr>
          <w:sz w:val="22"/>
          <w:szCs w:val="22"/>
          <w:lang w:val="fi-FI"/>
        </w:rPr>
        <w:t>Radiation</w:t>
      </w:r>
      <w:proofErr w:type="spellEnd"/>
      <w:r w:rsidR="008738A1" w:rsidRPr="008738A1">
        <w:rPr>
          <w:sz w:val="22"/>
          <w:szCs w:val="22"/>
          <w:lang w:val="fi-FI"/>
        </w:rPr>
        <w:t xml:space="preserve"> </w:t>
      </w:r>
      <w:proofErr w:type="spellStart"/>
      <w:r w:rsidR="008738A1" w:rsidRPr="008738A1">
        <w:rPr>
          <w:sz w:val="22"/>
          <w:szCs w:val="22"/>
          <w:lang w:val="fi-FI"/>
        </w:rPr>
        <w:t>Budget</w:t>
      </w:r>
      <w:proofErr w:type="spellEnd"/>
      <w:r w:rsidR="008738A1" w:rsidRPr="008738A1">
        <w:rPr>
          <w:sz w:val="22"/>
          <w:szCs w:val="22"/>
          <w:lang w:val="fi-FI"/>
        </w:rPr>
        <w:t xml:space="preserve"> Exper</w:t>
      </w:r>
      <w:r w:rsidR="003653D8">
        <w:rPr>
          <w:sz w:val="22"/>
          <w:szCs w:val="22"/>
          <w:lang w:val="fi-FI"/>
        </w:rPr>
        <w:t>iment</w:t>
      </w:r>
      <w:r w:rsidR="008738A1">
        <w:rPr>
          <w:sz w:val="22"/>
          <w:szCs w:val="22"/>
          <w:lang w:val="fi-FI"/>
        </w:rPr>
        <w:t>.</w:t>
      </w:r>
      <w:r w:rsidR="003653D8">
        <w:rPr>
          <w:sz w:val="22"/>
          <w:szCs w:val="22"/>
          <w:lang w:val="fi-FI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52"/>
      </w:tblGrid>
      <w:tr w:rsidR="00DD6C7D" w14:paraId="1C787852" w14:textId="77777777" w:rsidTr="008738A1">
        <w:trPr>
          <w:jc w:val="center"/>
        </w:trPr>
        <w:tc>
          <w:tcPr>
            <w:tcW w:w="4258" w:type="dxa"/>
          </w:tcPr>
          <w:p w14:paraId="6929C6A1" w14:textId="3395373B" w:rsidR="00DD6C7D" w:rsidRDefault="00DD6C7D" w:rsidP="00EB4520">
            <w:pPr>
              <w:pStyle w:val="p1"/>
              <w:rPr>
                <w:sz w:val="22"/>
                <w:szCs w:val="22"/>
                <w:lang w:val="fi-FI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05AB669A" wp14:editId="6C34E07C">
                  <wp:extent cx="2628900" cy="1729539"/>
                  <wp:effectExtent l="0" t="0" r="0" b="0"/>
                  <wp:docPr id="1" name="Picture 1" descr="mage result for net radiation latitu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ge result for net radiation latitu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053" cy="1730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02B608B3" w14:textId="72208628" w:rsidR="00DD6C7D" w:rsidRDefault="00DD6C7D" w:rsidP="00EB4520">
            <w:pPr>
              <w:pStyle w:val="p1"/>
              <w:rPr>
                <w:sz w:val="22"/>
                <w:szCs w:val="22"/>
                <w:lang w:val="fi-FI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0B534C7F" wp14:editId="6B1FEE95">
                  <wp:extent cx="2621526" cy="1724688"/>
                  <wp:effectExtent l="0" t="0" r="0" b="2540"/>
                  <wp:docPr id="4" name="Picture 4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676" cy="172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B54EB" w14:textId="77777777" w:rsidR="00DD6C7D" w:rsidRDefault="00DD6C7D" w:rsidP="00EB4520">
      <w:pPr>
        <w:pStyle w:val="p1"/>
        <w:rPr>
          <w:sz w:val="22"/>
          <w:szCs w:val="22"/>
          <w:lang w:val="fi-FI"/>
        </w:rPr>
      </w:pPr>
    </w:p>
    <w:p w14:paraId="4A41969E" w14:textId="156D296C" w:rsidR="00C111CE" w:rsidRDefault="00C111CE" w:rsidP="00124305">
      <w:pPr>
        <w:pStyle w:val="p1"/>
        <w:spacing w:after="1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3. Oheisessa taulukossa on nettosäteilyn arvoja leveyspiirivyöhykkeissä per yksikköpinta-ala (Wm</w:t>
      </w:r>
      <w:r w:rsidRPr="00C111CE">
        <w:rPr>
          <w:sz w:val="22"/>
          <w:szCs w:val="22"/>
          <w:vertAlign w:val="superscript"/>
          <w:lang w:val="fi-FI"/>
        </w:rPr>
        <w:t>-2</w:t>
      </w:r>
      <w:r>
        <w:rPr>
          <w:sz w:val="22"/>
          <w:szCs w:val="22"/>
          <w:lang w:val="fi-FI"/>
        </w:rPr>
        <w:t xml:space="preserve">). (a) </w:t>
      </w:r>
      <w:r w:rsidR="00124305">
        <w:rPr>
          <w:sz w:val="22"/>
          <w:szCs w:val="22"/>
          <w:lang w:val="fi-FI"/>
        </w:rPr>
        <w:t xml:space="preserve">Minkä vuodenajan nettosäteilyjakaumaa taulukko näyttäisi vastaavan? (b) </w:t>
      </w:r>
      <w:r>
        <w:rPr>
          <w:sz w:val="22"/>
          <w:szCs w:val="22"/>
          <w:lang w:val="fi-FI"/>
        </w:rPr>
        <w:t>Missä vyöhykkeessä pohjoiseen suuntautuva lämp</w:t>
      </w:r>
      <w:r w:rsidR="00124305">
        <w:rPr>
          <w:sz w:val="22"/>
          <w:szCs w:val="22"/>
          <w:lang w:val="fi-FI"/>
        </w:rPr>
        <w:t>övuo saavuttaa huippuarvonsa? (c</w:t>
      </w:r>
      <w:r>
        <w:rPr>
          <w:sz w:val="22"/>
          <w:szCs w:val="22"/>
          <w:lang w:val="fi-FI"/>
        </w:rPr>
        <w:t>) Missä vyöhykkeessä vuon suunta muuttuu eteläiseksi?</w:t>
      </w:r>
      <w:r w:rsidR="00124305">
        <w:rPr>
          <w:sz w:val="22"/>
          <w:szCs w:val="22"/>
          <w:lang w:val="fi-FI"/>
        </w:rPr>
        <w:t xml:space="preserve"> (d</w:t>
      </w:r>
      <w:r w:rsidR="007B26B2">
        <w:rPr>
          <w:sz w:val="22"/>
          <w:szCs w:val="22"/>
          <w:lang w:val="fi-FI"/>
        </w:rPr>
        <w:t>) Vyöhykkeiden pinta-alaeroja ei tarvitse huomioida, mutta kerro mihin suuntaan ne muuttavat laskemien tuloksia.</w:t>
      </w:r>
      <w:r w:rsidR="00B90A8E">
        <w:rPr>
          <w:sz w:val="22"/>
          <w:szCs w:val="22"/>
          <w:lang w:val="fi-FI"/>
        </w:rPr>
        <w:t xml:space="preserve"> (e) Vuolaskennan oletus on, että energian varastoituminen ilma-meri -pilariin on merkityksetön: pitääkö tämä oletus tässä tapauksessa paikkaansa?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43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C111CE" w14:paraId="52E11632" w14:textId="77777777" w:rsidTr="007B26B2">
        <w:tc>
          <w:tcPr>
            <w:tcW w:w="851" w:type="dxa"/>
            <w:vAlign w:val="center"/>
          </w:tcPr>
          <w:p w14:paraId="479E5D9A" w14:textId="441E2353" w:rsidR="00C111CE" w:rsidRPr="007B26B2" w:rsidRDefault="00C111CE" w:rsidP="007B26B2">
            <w:pPr>
              <w:pStyle w:val="p1"/>
              <w:jc w:val="center"/>
              <w:rPr>
                <w:b/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10-0S</w:t>
            </w:r>
          </w:p>
        </w:tc>
        <w:tc>
          <w:tcPr>
            <w:tcW w:w="743" w:type="dxa"/>
            <w:vAlign w:val="center"/>
          </w:tcPr>
          <w:p w14:paraId="2179C4DF" w14:textId="2BA5354C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0-10N</w:t>
            </w:r>
          </w:p>
        </w:tc>
        <w:tc>
          <w:tcPr>
            <w:tcW w:w="851" w:type="dxa"/>
            <w:vAlign w:val="center"/>
          </w:tcPr>
          <w:p w14:paraId="57827661" w14:textId="73E4B81F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10-20N</w:t>
            </w:r>
          </w:p>
        </w:tc>
        <w:tc>
          <w:tcPr>
            <w:tcW w:w="851" w:type="dxa"/>
            <w:vAlign w:val="center"/>
          </w:tcPr>
          <w:p w14:paraId="43043923" w14:textId="25A6C260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20-30N</w:t>
            </w:r>
          </w:p>
        </w:tc>
        <w:tc>
          <w:tcPr>
            <w:tcW w:w="852" w:type="dxa"/>
            <w:vAlign w:val="center"/>
          </w:tcPr>
          <w:p w14:paraId="1410BBA6" w14:textId="11059C09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30-40N</w:t>
            </w:r>
          </w:p>
        </w:tc>
        <w:tc>
          <w:tcPr>
            <w:tcW w:w="852" w:type="dxa"/>
            <w:vAlign w:val="center"/>
          </w:tcPr>
          <w:p w14:paraId="60FB912A" w14:textId="2CCBFDFC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40-50N</w:t>
            </w:r>
          </w:p>
        </w:tc>
        <w:tc>
          <w:tcPr>
            <w:tcW w:w="852" w:type="dxa"/>
            <w:vAlign w:val="center"/>
          </w:tcPr>
          <w:p w14:paraId="2DFCEB80" w14:textId="52849B71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50-60</w:t>
            </w:r>
            <w:bookmarkStart w:id="0" w:name="_GoBack"/>
            <w:bookmarkEnd w:id="0"/>
            <w:r w:rsidRPr="007B26B2">
              <w:rPr>
                <w:sz w:val="20"/>
                <w:szCs w:val="20"/>
                <w:lang w:val="fi-FI"/>
              </w:rPr>
              <w:t>N</w:t>
            </w:r>
          </w:p>
        </w:tc>
        <w:tc>
          <w:tcPr>
            <w:tcW w:w="852" w:type="dxa"/>
            <w:vAlign w:val="center"/>
          </w:tcPr>
          <w:p w14:paraId="5AE34EE9" w14:textId="5811D7BD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60-70N</w:t>
            </w:r>
          </w:p>
        </w:tc>
        <w:tc>
          <w:tcPr>
            <w:tcW w:w="852" w:type="dxa"/>
            <w:vAlign w:val="center"/>
          </w:tcPr>
          <w:p w14:paraId="5D573070" w14:textId="2083B088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70-80N</w:t>
            </w:r>
          </w:p>
        </w:tc>
        <w:tc>
          <w:tcPr>
            <w:tcW w:w="852" w:type="dxa"/>
            <w:vAlign w:val="center"/>
          </w:tcPr>
          <w:p w14:paraId="74EA12D3" w14:textId="387C45AF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80-90N</w:t>
            </w:r>
          </w:p>
        </w:tc>
      </w:tr>
      <w:tr w:rsidR="00C111CE" w14:paraId="4FEC54C1" w14:textId="77777777" w:rsidTr="007B26B2">
        <w:tc>
          <w:tcPr>
            <w:tcW w:w="851" w:type="dxa"/>
            <w:vAlign w:val="center"/>
          </w:tcPr>
          <w:p w14:paraId="201D6B96" w14:textId="26C765F8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+15</w:t>
            </w:r>
          </w:p>
        </w:tc>
        <w:tc>
          <w:tcPr>
            <w:tcW w:w="743" w:type="dxa"/>
            <w:vAlign w:val="center"/>
          </w:tcPr>
          <w:p w14:paraId="23B510CB" w14:textId="6A5D83F9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+40</w:t>
            </w:r>
          </w:p>
        </w:tc>
        <w:tc>
          <w:tcPr>
            <w:tcW w:w="851" w:type="dxa"/>
            <w:vAlign w:val="center"/>
          </w:tcPr>
          <w:p w14:paraId="7451F12B" w14:textId="23F38A9A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+75</w:t>
            </w:r>
          </w:p>
        </w:tc>
        <w:tc>
          <w:tcPr>
            <w:tcW w:w="851" w:type="dxa"/>
            <w:vAlign w:val="center"/>
          </w:tcPr>
          <w:p w14:paraId="069DEC05" w14:textId="4FD5B13A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+110</w:t>
            </w:r>
          </w:p>
        </w:tc>
        <w:tc>
          <w:tcPr>
            <w:tcW w:w="852" w:type="dxa"/>
            <w:vAlign w:val="center"/>
          </w:tcPr>
          <w:p w14:paraId="737436C8" w14:textId="7E564D05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+130</w:t>
            </w:r>
          </w:p>
        </w:tc>
        <w:tc>
          <w:tcPr>
            <w:tcW w:w="852" w:type="dxa"/>
            <w:vAlign w:val="center"/>
          </w:tcPr>
          <w:p w14:paraId="4C6694FC" w14:textId="16DB83A7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+90</w:t>
            </w:r>
          </w:p>
        </w:tc>
        <w:tc>
          <w:tcPr>
            <w:tcW w:w="852" w:type="dxa"/>
            <w:vAlign w:val="center"/>
          </w:tcPr>
          <w:p w14:paraId="166E6AFB" w14:textId="2C280884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+65</w:t>
            </w:r>
          </w:p>
        </w:tc>
        <w:tc>
          <w:tcPr>
            <w:tcW w:w="852" w:type="dxa"/>
            <w:vAlign w:val="center"/>
          </w:tcPr>
          <w:p w14:paraId="250AD416" w14:textId="28C86DC6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+20</w:t>
            </w:r>
          </w:p>
        </w:tc>
        <w:tc>
          <w:tcPr>
            <w:tcW w:w="852" w:type="dxa"/>
            <w:vAlign w:val="center"/>
          </w:tcPr>
          <w:p w14:paraId="2B770C9C" w14:textId="427BF73B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-40</w:t>
            </w:r>
          </w:p>
        </w:tc>
        <w:tc>
          <w:tcPr>
            <w:tcW w:w="852" w:type="dxa"/>
            <w:vAlign w:val="center"/>
          </w:tcPr>
          <w:p w14:paraId="112B947E" w14:textId="7F92EC30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-70</w:t>
            </w:r>
          </w:p>
        </w:tc>
      </w:tr>
    </w:tbl>
    <w:p w14:paraId="09771D33" w14:textId="77777777" w:rsidR="00C111CE" w:rsidRDefault="00C111CE" w:rsidP="00EB4520">
      <w:pPr>
        <w:pStyle w:val="p1"/>
        <w:rPr>
          <w:sz w:val="22"/>
          <w:szCs w:val="22"/>
          <w:lang w:val="fi-FI"/>
        </w:rPr>
      </w:pPr>
    </w:p>
    <w:p w14:paraId="3A3C009C" w14:textId="17ED4704" w:rsidR="007B26B2" w:rsidRPr="00EB4520" w:rsidRDefault="007B26B2" w:rsidP="009B683B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4. </w:t>
      </w:r>
      <w:r w:rsidR="009B683B">
        <w:rPr>
          <w:sz w:val="22"/>
          <w:szCs w:val="22"/>
          <w:lang w:val="fi-FI"/>
        </w:rPr>
        <w:t>Olkoon ilmapaketti leveyspiirillä 45</w:t>
      </w:r>
      <w:r w:rsidR="009B683B">
        <w:rPr>
          <w:sz w:val="22"/>
          <w:szCs w:val="22"/>
          <w:lang w:val="fi-FI"/>
        </w:rPr>
        <w:sym w:font="Symbol" w:char="F0B0"/>
      </w:r>
      <w:r w:rsidR="009B683B">
        <w:rPr>
          <w:sz w:val="22"/>
          <w:szCs w:val="22"/>
          <w:lang w:val="fi-FI"/>
        </w:rPr>
        <w:t>N ja se liikkuu itään 40 m/s. Laske ja vertaa sen suhteellista ja absoluuttista pyörimisliikemäärää.</w:t>
      </w:r>
    </w:p>
    <w:sectPr w:rsidR="007B26B2" w:rsidRPr="00EB4520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81D35"/>
    <w:rsid w:val="003052B9"/>
    <w:rsid w:val="003653D8"/>
    <w:rsid w:val="003E1B35"/>
    <w:rsid w:val="004C1983"/>
    <w:rsid w:val="00557B2A"/>
    <w:rsid w:val="006E4551"/>
    <w:rsid w:val="007A01D8"/>
    <w:rsid w:val="007B26B2"/>
    <w:rsid w:val="008738A1"/>
    <w:rsid w:val="009B683B"/>
    <w:rsid w:val="009F7564"/>
    <w:rsid w:val="00AA0CAE"/>
    <w:rsid w:val="00B55DBA"/>
    <w:rsid w:val="00B736AF"/>
    <w:rsid w:val="00B90A8E"/>
    <w:rsid w:val="00C111CE"/>
    <w:rsid w:val="00CC6878"/>
    <w:rsid w:val="00CD418E"/>
    <w:rsid w:val="00D46649"/>
    <w:rsid w:val="00DA53F0"/>
    <w:rsid w:val="00DC19C8"/>
    <w:rsid w:val="00DD6C7D"/>
    <w:rsid w:val="00E90232"/>
    <w:rsid w:val="00EB4520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39B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4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l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l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46649"/>
  </w:style>
  <w:style w:type="table" w:styleId="TableGrid">
    <w:name w:val="Table Grid"/>
    <w:basedOn w:val="TableNormal"/>
    <w:uiPriority w:val="59"/>
    <w:rsid w:val="00DD6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4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l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l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46649"/>
  </w:style>
  <w:style w:type="table" w:styleId="TableGrid">
    <w:name w:val="Table Grid"/>
    <w:basedOn w:val="TableNormal"/>
    <w:uiPriority w:val="59"/>
    <w:rsid w:val="00DD6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Heikki Järvinen</cp:lastModifiedBy>
  <cp:revision>10</cp:revision>
  <dcterms:created xsi:type="dcterms:W3CDTF">2017-01-23T11:58:00Z</dcterms:created>
  <dcterms:modified xsi:type="dcterms:W3CDTF">2017-01-31T10:12:00Z</dcterms:modified>
</cp:coreProperties>
</file>