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tbl>
      <w:tblPr>
        <w:tblpPr w:leftFromText="141" w:rightFromText="141" w:vertAnchor="page" w:horzAnchor="margin" w:tblpY="133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Pagar con </w:t>
            </w:r>
          </w:p>
        </w:tc>
      </w:tr>
      <w:tr w:rsidR="00EB4950" w:rsidRPr="00535FE5" w:rsidTr="00EB4950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B4950" w:rsidRPr="00535FE5" w:rsidRDefault="008947BD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EB4950" w:rsidRPr="00535FE5" w:rsidTr="00EB4950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950" w:rsidRPr="00535FE5" w:rsidRDefault="00EB4950" w:rsidP="00EB4950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B4950" w:rsidRPr="00535FE5" w:rsidRDefault="008947BD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Steven Ayaguma 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 (Recuperabilidad)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Cliente podrá seleccionar dos medios de pagos que son: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efectivo: atraes de la empresa Paga Todo o Efecty. Este medio envía un corroe con un etiquete de confirmación y que podrá usar al momento de pagar.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tarjeta crédito: Llena un formulario con la información cuenta cacarica y manejo de cuotas</w:t>
            </w:r>
            <w:r w:rsidR="00393372">
              <w:rPr>
                <w:rFonts w:ascii="Arial" w:hAnsi="Arial" w:cs="Arial"/>
                <w:sz w:val="22"/>
              </w:rPr>
              <w:t>.</w:t>
            </w:r>
          </w:p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Cliente podrá retratar se dé la compra con el botón “Cancelar Compra”</w:t>
            </w:r>
            <w:r w:rsidR="00393372">
              <w:rPr>
                <w:rFonts w:ascii="Arial" w:hAnsi="Arial" w:cs="Arial"/>
                <w:sz w:val="22"/>
              </w:rPr>
              <w:t>.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634" w:type="dxa"/>
            <w:vMerge w:val="restart"/>
          </w:tcPr>
          <w:p w:rsidR="00EB4950" w:rsidRPr="00535FE5" w:rsidRDefault="00EB4950" w:rsidP="00EB4950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EB4950" w:rsidRPr="00535FE5" w:rsidRDefault="00EB4950" w:rsidP="00EB4950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CU019; CU20; CU21; CU022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634" w:type="dxa"/>
            <w:vMerge/>
          </w:tcPr>
          <w:p w:rsidR="00EB4950" w:rsidRPr="00535FE5" w:rsidRDefault="00EB4950" w:rsidP="00EB4950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EB4950" w:rsidRPr="00535FE5" w:rsidRDefault="00EB4950" w:rsidP="00EB4950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RF08; RF09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3310" w:type="dxa"/>
            <w:gridSpan w:val="2"/>
          </w:tcPr>
          <w:p w:rsidR="00EB4950" w:rsidRPr="00535FE5" w:rsidRDefault="00EB4950" w:rsidP="00EB4950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EB4950" w:rsidRDefault="00EB4950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altos estándares de seguridad para el suplante de identidad bancaria o clonación de cuanta.</w:t>
            </w:r>
          </w:p>
          <w:p w:rsidR="004537F9" w:rsidRDefault="004537F9" w:rsidP="00EB4950">
            <w:pPr>
              <w:rPr>
                <w:rFonts w:ascii="Arial" w:hAnsi="Arial" w:cs="Arial"/>
                <w:sz w:val="22"/>
              </w:rPr>
            </w:pPr>
          </w:p>
          <w:p w:rsidR="00EB4950" w:rsidRPr="00535FE5" w:rsidRDefault="004537F9" w:rsidP="00EB49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 Cliente podrá seguir con el siguiente proceso llamado “Enviar” con el botón “Con</w:t>
            </w:r>
            <w:r w:rsidR="00305AC5">
              <w:rPr>
                <w:rFonts w:ascii="Arial" w:hAnsi="Arial" w:cs="Arial"/>
                <w:sz w:val="22"/>
              </w:rPr>
              <w:t>firmar</w:t>
            </w:r>
            <w:r>
              <w:rPr>
                <w:rFonts w:ascii="Arial" w:hAnsi="Arial" w:cs="Arial"/>
                <w:sz w:val="22"/>
              </w:rPr>
              <w:t xml:space="preserve"> compra”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Flujo Normal  </w:t>
            </w:r>
          </w:p>
        </w:tc>
      </w:tr>
      <w:tr w:rsidR="00EB4950" w:rsidRPr="00535FE5" w:rsidTr="00EB4950">
        <w:trPr>
          <w:cantSplit/>
          <w:trHeight w:val="900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EB4950" w:rsidRPr="00535FE5" w:rsidRDefault="00EB4950" w:rsidP="00EB4950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>selecciona pago por efectivo</w:t>
            </w:r>
            <w:r w:rsidRPr="00535FE5">
              <w:br/>
            </w:r>
          </w:p>
          <w:p w:rsidR="00EB4950" w:rsidRPr="00535FE5" w:rsidRDefault="00EB4950" w:rsidP="00EB4950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>
              <w:t>selecciona pago con tarjeta crédito</w:t>
            </w:r>
          </w:p>
          <w:p w:rsidR="00EB4950" w:rsidRPr="00535FE5" w:rsidRDefault="00EB4950" w:rsidP="00EB4950">
            <w:pPr>
              <w:pStyle w:val="Ttulo1"/>
            </w:pPr>
          </w:p>
        </w:tc>
        <w:tc>
          <w:tcPr>
            <w:tcW w:w="5564" w:type="dxa"/>
          </w:tcPr>
          <w:p w:rsidR="00EB4950" w:rsidRPr="00535FE5" w:rsidRDefault="00EB4950" w:rsidP="00EB4950">
            <w:pPr>
              <w:pStyle w:val="Ttulo1"/>
            </w:pPr>
            <w:r w:rsidRPr="00535FE5">
              <w:t>RESPUESTA DEL SISTEMA.</w:t>
            </w:r>
          </w:p>
          <w:p w:rsidR="00EB4950" w:rsidRPr="00535FE5" w:rsidRDefault="00EB4950" w:rsidP="00EB4950">
            <w:pPr>
              <w:pStyle w:val="Ttulo1"/>
            </w:pPr>
          </w:p>
          <w:p w:rsidR="00EB4950" w:rsidRDefault="00EB4950" w:rsidP="00EB4950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>
              <w:t xml:space="preserve"> abre una ventana modal y debería seleccionar entre:</w:t>
            </w:r>
          </w:p>
          <w:p w:rsidR="00EB4950" w:rsidRPr="0007705B" w:rsidRDefault="00EB4950" w:rsidP="00EB495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07705B">
              <w:rPr>
                <w:rFonts w:ascii="Arial" w:hAnsi="Arial" w:cs="Arial"/>
                <w:sz w:val="22"/>
                <w:szCs w:val="22"/>
              </w:rPr>
              <w:t>Paga Todo</w:t>
            </w:r>
          </w:p>
          <w:p w:rsidR="00EB4950" w:rsidRPr="0007705B" w:rsidRDefault="00EB4950" w:rsidP="00EB4950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07705B">
              <w:rPr>
                <w:rFonts w:ascii="Arial" w:hAnsi="Arial" w:cs="Arial"/>
                <w:sz w:val="22"/>
                <w:szCs w:val="22"/>
              </w:rPr>
              <w:t>Efecty</w:t>
            </w:r>
          </w:p>
          <w:p w:rsidR="00EB4950" w:rsidRPr="00535FE5" w:rsidRDefault="00EB4950" w:rsidP="00EB4950">
            <w:pPr>
              <w:pStyle w:val="Ttulo1"/>
            </w:pPr>
          </w:p>
          <w:p w:rsidR="00EB4950" w:rsidRDefault="00EB4950" w:rsidP="00EB4950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>
              <w:t xml:space="preserve"> abrirá una </w:t>
            </w:r>
            <w:r w:rsidR="00305AC5">
              <w:t xml:space="preserve">tab   de la tarjeta de crédito </w:t>
            </w:r>
          </w:p>
          <w:p w:rsidR="00DB4DE6" w:rsidRPr="0007705B" w:rsidRDefault="00DB4DE6" w:rsidP="00305AC5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4950" w:rsidRPr="00535FE5" w:rsidTr="00EB4950">
        <w:trPr>
          <w:cantSplit/>
          <w:trHeight w:val="244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EB4950" w:rsidRPr="00535FE5" w:rsidRDefault="00EB4950" w:rsidP="00F8327B">
            <w:pPr>
              <w:rPr>
                <w:rFonts w:ascii="Arial" w:hAnsi="Arial" w:cs="Arial"/>
                <w:sz w:val="22"/>
              </w:rPr>
            </w:pPr>
          </w:p>
        </w:tc>
      </w:tr>
      <w:tr w:rsidR="00EB4950" w:rsidRPr="00535FE5" w:rsidTr="00EB4950">
        <w:trPr>
          <w:cantSplit/>
          <w:trHeight w:val="837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>Caminos Alternos</w:t>
            </w:r>
          </w:p>
          <w:p w:rsidR="00EB4950" w:rsidRPr="00535FE5" w:rsidRDefault="00EB4950" w:rsidP="00EB4950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Cliente podrá cambiar al último momento la decisión porque medio de pago.</w:t>
            </w:r>
          </w:p>
          <w:p w:rsidR="00EB4950" w:rsidRPr="00535FE5" w:rsidRDefault="00EB4950" w:rsidP="00EB4950">
            <w:pPr>
              <w:rPr>
                <w:rFonts w:ascii="Arial" w:hAnsi="Arial" w:cs="Arial"/>
              </w:rPr>
            </w:pPr>
          </w:p>
        </w:tc>
      </w:tr>
      <w:tr w:rsidR="00EB4950" w:rsidRPr="00535FE5" w:rsidTr="00EB4950">
        <w:trPr>
          <w:cantSplit/>
          <w:trHeight w:val="837"/>
        </w:trPr>
        <w:tc>
          <w:tcPr>
            <w:tcW w:w="10175" w:type="dxa"/>
            <w:gridSpan w:val="4"/>
          </w:tcPr>
          <w:p w:rsidR="00EB4950" w:rsidRPr="00535FE5" w:rsidRDefault="00EB4950" w:rsidP="00EB4950">
            <w:pPr>
              <w:pStyle w:val="Ttulo1"/>
            </w:pPr>
            <w:r w:rsidRPr="00535FE5">
              <w:t xml:space="preserve">Excepciones  </w:t>
            </w:r>
          </w:p>
          <w:p w:rsidR="00EB4950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Incorrectos.</w:t>
            </w:r>
          </w:p>
          <w:p w:rsidR="00EB4950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incorrecto.</w:t>
            </w:r>
          </w:p>
          <w:p w:rsidR="00EB4950" w:rsidRPr="00535FE5" w:rsidRDefault="00EB4950" w:rsidP="00EB4950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Sin conexión al servidor.</w:t>
            </w:r>
          </w:p>
        </w:tc>
      </w:tr>
      <w:tr w:rsidR="00EB4950" w:rsidRPr="00535FE5" w:rsidTr="00EB4950">
        <w:trPr>
          <w:cantSplit/>
          <w:trHeight w:val="259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952044"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EB4950" w:rsidRPr="00535FE5" w:rsidTr="00EB4950">
        <w:trPr>
          <w:cantSplit/>
          <w:trHeight w:val="244"/>
        </w:trPr>
        <w:tc>
          <w:tcPr>
            <w:tcW w:w="4611" w:type="dxa"/>
            <w:gridSpan w:val="3"/>
          </w:tcPr>
          <w:p w:rsidR="00EB4950" w:rsidRPr="00535FE5" w:rsidRDefault="00EB4950" w:rsidP="00EB4950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EB4950" w:rsidRPr="00535FE5" w:rsidRDefault="00EB4950" w:rsidP="00EB4950">
            <w:pPr>
              <w:rPr>
                <w:rFonts w:ascii="Arial" w:hAnsi="Arial" w:cs="Arial"/>
                <w:sz w:val="22"/>
              </w:rPr>
            </w:pPr>
          </w:p>
        </w:tc>
      </w:tr>
    </w:tbl>
    <w:p w:rsidR="00F24957" w:rsidRPr="00535FE5" w:rsidRDefault="00F24957" w:rsidP="00E66ED9">
      <w:pPr>
        <w:rPr>
          <w:rFonts w:ascii="Arial" w:hAnsi="Arial" w:cs="Arial"/>
        </w:rPr>
      </w:pPr>
    </w:p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3324CA" w:rsidRPr="003324CA" w:rsidRDefault="003324CA" w:rsidP="003324CA">
      <w:r w:rsidRPr="003324CA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435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435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4CA" w:rsidRPr="003324CA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16211ED"/>
    <w:multiLevelType w:val="hybridMultilevel"/>
    <w:tmpl w:val="BEE86602"/>
    <w:lvl w:ilvl="0" w:tplc="2348D6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9690399"/>
    <w:multiLevelType w:val="hybridMultilevel"/>
    <w:tmpl w:val="B5C60C9C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FD4164"/>
    <w:multiLevelType w:val="hybridMultilevel"/>
    <w:tmpl w:val="A95A8A9A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A82424"/>
    <w:multiLevelType w:val="multilevel"/>
    <w:tmpl w:val="A9664218"/>
    <w:numStyleLink w:val="Estilo1"/>
  </w:abstractNum>
  <w:abstractNum w:abstractNumId="17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5"/>
  </w:num>
  <w:num w:numId="9">
    <w:abstractNumId w:val="17"/>
  </w:num>
  <w:num w:numId="10">
    <w:abstractNumId w:val="11"/>
  </w:num>
  <w:num w:numId="11">
    <w:abstractNumId w:val="18"/>
  </w:num>
  <w:num w:numId="12">
    <w:abstractNumId w:val="3"/>
  </w:num>
  <w:num w:numId="13">
    <w:abstractNumId w:val="16"/>
  </w:num>
  <w:num w:numId="14">
    <w:abstractNumId w:val="15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9"/>
    <w:rsid w:val="0007705B"/>
    <w:rsid w:val="000B4FFB"/>
    <w:rsid w:val="00210E8C"/>
    <w:rsid w:val="00261CBB"/>
    <w:rsid w:val="002C3607"/>
    <w:rsid w:val="00305AC5"/>
    <w:rsid w:val="003132D0"/>
    <w:rsid w:val="003324CA"/>
    <w:rsid w:val="00393372"/>
    <w:rsid w:val="004537F9"/>
    <w:rsid w:val="00482EFC"/>
    <w:rsid w:val="00535FE5"/>
    <w:rsid w:val="005B73AE"/>
    <w:rsid w:val="00694F99"/>
    <w:rsid w:val="006C1CF5"/>
    <w:rsid w:val="006E1F4A"/>
    <w:rsid w:val="007462C1"/>
    <w:rsid w:val="00765833"/>
    <w:rsid w:val="007A173F"/>
    <w:rsid w:val="007C1C42"/>
    <w:rsid w:val="008474AA"/>
    <w:rsid w:val="008947BD"/>
    <w:rsid w:val="008F08E2"/>
    <w:rsid w:val="00933E77"/>
    <w:rsid w:val="00952044"/>
    <w:rsid w:val="00976C8E"/>
    <w:rsid w:val="009D5C5F"/>
    <w:rsid w:val="009F0E5F"/>
    <w:rsid w:val="00A00714"/>
    <w:rsid w:val="00A350F1"/>
    <w:rsid w:val="00A727A3"/>
    <w:rsid w:val="00AA2B14"/>
    <w:rsid w:val="00B65CD0"/>
    <w:rsid w:val="00C67A73"/>
    <w:rsid w:val="00CE0F95"/>
    <w:rsid w:val="00D07C59"/>
    <w:rsid w:val="00D20702"/>
    <w:rsid w:val="00D62837"/>
    <w:rsid w:val="00DB4DE6"/>
    <w:rsid w:val="00DD69D0"/>
    <w:rsid w:val="00E66ED9"/>
    <w:rsid w:val="00E76C21"/>
    <w:rsid w:val="00EB4950"/>
    <w:rsid w:val="00F04FE5"/>
    <w:rsid w:val="00F24957"/>
    <w:rsid w:val="00F8327B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AE26"/>
  <w15:chartTrackingRefBased/>
  <w15:docId w15:val="{C63FEAAF-97A5-4E7F-AE5B-05308D0F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24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4CA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9F0D-BDE5-4FB2-92AB-2BFADC66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14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9</cp:revision>
  <dcterms:created xsi:type="dcterms:W3CDTF">2019-03-06T02:46:00Z</dcterms:created>
  <dcterms:modified xsi:type="dcterms:W3CDTF">2019-03-30T15:57:00Z</dcterms:modified>
</cp:coreProperties>
</file>