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1"/>
        <w:rPr/>
      </w:pPr>
      <w:r>
        <w:rPr/>
        <w:t>Покраска капота Land Rover</w:t>
      </w:r>
    </w:p>
    <w:p>
      <w:pPr>
        <w:pStyle w:val="Normal"/>
        <w:shd w:val="clear" w:fill="FFFFFF"/>
        <w:spacing w:lineRule="auto" w:line="240" w:before="280" w:after="280"/>
        <w:ind w:firstLine="708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ru-RU"/>
        </w:rPr>
        <w:t>Покраска капота Land Rover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может производиться двумя способами: без его снятия или с демонтажем детали. Все зависит от характера и степени повреждения. Если оно локальное (нарушение лакокрасочного покрытия, например, из-за попадания камушков), то восстановление производится на месте. Если налицо деформация металла, то капот снимается и подлежит рихтовке, а также другим ремонтным мероприятиям.</w:t>
      </w:r>
    </w:p>
    <w:p>
      <w:pPr>
        <w:pStyle w:val="Normal"/>
        <w:shd w:val="clear" w:fill="FFFFFF"/>
        <w:spacing w:lineRule="auto" w:line="240" w:before="280" w:after="28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В случае невозможности качественно отремонтировать капот, он заменяется на новый, также подлежащий покраске.</w:t>
      </w:r>
    </w:p>
    <w:p>
      <w:pPr>
        <w:pStyle w:val="H2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lang w:eastAsia="ru-RU"/>
        </w:rPr>
      </w:pPr>
      <w:r>
        <w:rPr/>
        <w:t>Отработанные технологии</w:t>
      </w:r>
    </w:p>
    <w:p>
      <w:pPr>
        <w:pStyle w:val="Normal"/>
        <w:shd w:val="clear" w:fill="FFFFFF"/>
        <w:spacing w:lineRule="auto" w:line="240" w:before="280" w:after="280"/>
        <w:ind w:firstLine="708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При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ru-RU"/>
        </w:rPr>
        <w:t>покраске капота автомобилей Land Rover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применяется обычная технология:</w:t>
      </w:r>
    </w:p>
    <w:p>
      <w:pPr>
        <w:pStyle w:val="Normal"/>
        <w:shd w:val="clear" w:fill="FFFFFF"/>
        <w:spacing w:lineRule="auto" w:line="240" w:before="280" w:after="28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- удаляется старая краска;</w:t>
      </w:r>
    </w:p>
    <w:p>
      <w:pPr>
        <w:pStyle w:val="Normal"/>
        <w:shd w:val="clear" w:fill="FFFFFF"/>
        <w:spacing w:lineRule="auto" w:line="240" w:before="280" w:after="28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- поверхность доводится до идеально ровного состояния, в том числе при помощи шпатлевки и тщательной затирки;</w:t>
      </w:r>
    </w:p>
    <w:p>
      <w:pPr>
        <w:pStyle w:val="Normal"/>
        <w:shd w:val="clear" w:fill="FFFFFF"/>
        <w:spacing w:lineRule="auto" w:line="240" w:before="280" w:after="28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- наносится слой грунтовки;</w:t>
      </w:r>
    </w:p>
    <w:p>
      <w:pPr>
        <w:pStyle w:val="Normal"/>
        <w:shd w:val="clear" w:fill="FFFFFF"/>
        <w:spacing w:lineRule="auto" w:line="240" w:before="280" w:after="28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- деталь окрашивается и сушится;</w:t>
      </w:r>
    </w:p>
    <w:p>
      <w:pPr>
        <w:pStyle w:val="Normal"/>
        <w:shd w:val="clear" w:fill="FFFFFF"/>
        <w:spacing w:lineRule="auto" w:line="240" w:before="280" w:after="28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- готовая поверхность обрабатывается лаком и полируется. </w:t>
      </w:r>
    </w:p>
    <w:p>
      <w:pPr>
        <w:pStyle w:val="Normal"/>
        <w:ind w:firstLine="708"/>
        <w:rPr/>
      </w:pPr>
      <w:r>
        <w:rPr>
          <w:rFonts w:cs="Times New Roman" w:ascii="Times New Roman" w:hAnsi="Times New Roman"/>
          <w:sz w:val="24"/>
          <w:szCs w:val="24"/>
          <w:highlight w:val="white"/>
        </w:rPr>
        <w:t xml:space="preserve">Для качественной покраски автомобиля, помимо высокой квалификации специалистов, требуется современное оборудование – краскораспылители, покрасочная камера, фирменные расходные средства (грунтовки, шлифовально-полировочные абразивы) и другие атрибуты. На профильном сервисе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Land Rover используются только материалы, рекомендованные заводом-производителем. </w:t>
      </w:r>
    </w:p>
    <w:p>
      <w:pPr>
        <w:pStyle w:val="H2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lang w:eastAsia="ru-RU"/>
        </w:rPr>
      </w:pPr>
      <w:r>
        <w:rPr/>
        <w:t>Не отличить от заводского</w:t>
      </w:r>
    </w:p>
    <w:p>
      <w:pPr>
        <w:pStyle w:val="Normal"/>
        <w:shd w:val="clear" w:fill="FFFFFF"/>
        <w:spacing w:lineRule="auto" w:line="240" w:before="280" w:after="280"/>
        <w:ind w:firstLine="708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Один из важнейших условий, обеспечивающих качественную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ru-RU"/>
        </w:rPr>
        <w:t>покраску капота авто Land Rover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, является профессионализм маляров. К работе допускаются только специалисты с большим опытом, многократно подтвердившие свое мастерство. Они определяют консистенцию краски, особенности ее нанесения, количество слоев. От всего этого зависит итоговое качество.</w:t>
      </w:r>
    </w:p>
    <w:p>
      <w:pPr>
        <w:pStyle w:val="Normal"/>
        <w:ind w:firstLine="708"/>
        <w:rPr>
          <w:rFonts w:ascii="Times New Roman" w:hAnsi="Times New Roman" w:cs="Times New Roman"/>
          <w:i/>
          <w:i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szCs w:val="24"/>
          <w:lang w:eastAsia="ru-RU"/>
        </w:rPr>
        <w:t xml:space="preserve">!Важно! </w:t>
      </w:r>
      <w:r>
        <w:rPr>
          <w:rFonts w:cs="Times New Roman" w:ascii="Times New Roman" w:hAnsi="Times New Roman"/>
          <w:i/>
          <w:sz w:val="24"/>
          <w:szCs w:val="24"/>
          <w:shd w:fill="FFFFFF" w:val="clear"/>
        </w:rPr>
        <w:t xml:space="preserve">Для достижения абсолютного соответствия с основным цветом кузова требуется спектральный анализ лакокрасочного покрытия, чтобы компьютерным методом подобрать нужный оттенок краски. И хотя методы и оборудование при этом используются самые современные (спектрометры, специальные программы), многое зависит от «человеческого фактора» - специалистов редкой профессии:колерист. </w:t>
      </w:r>
    </w:p>
    <w:p>
      <w:pPr>
        <w:pStyle w:val="Normal"/>
        <w:ind w:firstLine="708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  <w:t xml:space="preserve">В качестве подрядчика покрасочных работ следует выбирать только проверенные  технические центры с безупречной репутацией. Специалистам автосервиса «Ровер Сити» зачастую приходится исправлять ошибки, допущенные при предыдущей покраске капота без соблюдения необходимой технологии. </w:t>
      </w:r>
    </w:p>
    <w:p>
      <w:pPr>
        <w:pStyle w:val="Normal"/>
        <w:ind w:firstLine="708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Разумеется, </w:t>
      </w:r>
      <w:r>
        <w:rPr>
          <w:rFonts w:cs="Times New Roman" w:ascii="Times New Roman" w:hAnsi="Times New Roman"/>
          <w:b/>
          <w:sz w:val="24"/>
          <w:szCs w:val="24"/>
          <w:shd w:fill="FFFFFF" w:val="clear"/>
        </w:rPr>
        <w:t xml:space="preserve">цена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качества будет несколько выше, чем в сервисе «широкого профиля» (таких </w:t>
      </w:r>
      <w:r>
        <w:rPr>
          <w:rFonts w:cs="Times New Roman" w:ascii="Times New Roman" w:hAnsi="Times New Roman"/>
          <w:b/>
          <w:sz w:val="24"/>
          <w:szCs w:val="24"/>
          <w:shd w:fill="FFFFFF" w:val="clear"/>
        </w:rPr>
        <w:t>в Москве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 огромное количество), зато машину будет невозможно отличить от только что сошедшей с заводского конвейера.</w:t>
      </w:r>
    </w:p>
    <w:p>
      <w:pPr>
        <w:pStyle w:val="Normal"/>
        <w:shd w:val="clear" w:fill="FFFFFF"/>
        <w:spacing w:lineRule="auto" w:line="240" w:before="280" w:after="28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eastAsia="ru-RU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altName w:val="Segoe UI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6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4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mbria" w:hAnsi="Cambria" w:eastAsia="Calibri" w:cs="DejaVu Sans"/>
      <w:b/>
      <w:bCs/>
      <w:color w:val="365F91"/>
      <w:sz w:val="28"/>
      <w:szCs w:val="2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lineRule="auto" w:line="240" w:before="280" w:after="280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;Segoe UI" w:hAnsi="Calibri Light;Segoe UI" w:eastAsia="Times New Roman" w:cs="Times New Roman"/>
      <w:i/>
      <w:iCs/>
      <w:color w:val="2E74B5"/>
    </w:rPr>
  </w:style>
  <w:style w:type="character" w:styleId="WW8Num1z0">
    <w:name w:val="WW8Num1z0"/>
    <w:qFormat/>
    <w:rPr>
      <w:rFonts w:ascii="Symbol" w:hAnsi="Symbol" w:cs="Symbol"/>
      <w:sz w:val="20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3z0">
    <w:name w:val="WW8Num3z0"/>
    <w:qFormat/>
    <w:rPr>
      <w:rFonts w:ascii="Symbol" w:hAnsi="Symbol" w:cs="Symbol"/>
      <w:sz w:val="20"/>
    </w:rPr>
  </w:style>
  <w:style w:type="character" w:styleId="WW8Num3z1">
    <w:name w:val="WW8Num3z1"/>
    <w:qFormat/>
    <w:rPr>
      <w:rFonts w:ascii="Courier New" w:hAnsi="Courier New" w:cs="Courier New"/>
      <w:sz w:val="20"/>
    </w:rPr>
  </w:style>
  <w:style w:type="character" w:styleId="WW8Num3z2">
    <w:name w:val="WW8Num3z2"/>
    <w:qFormat/>
    <w:rPr>
      <w:rFonts w:ascii="Wingdings" w:hAnsi="Wingdings" w:cs="Wingdings"/>
      <w:sz w:val="20"/>
    </w:rPr>
  </w:style>
  <w:style w:type="character" w:styleId="WW8Num4z0">
    <w:name w:val="WW8Num4z0"/>
    <w:qFormat/>
    <w:rPr>
      <w:rFonts w:ascii="Symbol" w:hAnsi="Symbol" w:cs="Symbol"/>
      <w:sz w:val="20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7z0">
    <w:name w:val="WW8Num7z0"/>
    <w:qFormat/>
    <w:rPr>
      <w:rFonts w:ascii="Symbol" w:hAnsi="Symbol" w:cs="Symbol"/>
      <w:sz w:val="20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9z0">
    <w:name w:val="WW8Num9z0"/>
    <w:qFormat/>
    <w:rPr>
      <w:rFonts w:ascii="Symbol" w:hAnsi="Symbol" w:cs="Symbol"/>
      <w:sz w:val="20"/>
    </w:rPr>
  </w:style>
  <w:style w:type="character" w:styleId="WW8Num10z0">
    <w:name w:val="WW8Num10z0"/>
    <w:qFormat/>
    <w:rPr>
      <w:rFonts w:ascii="Symbol" w:hAnsi="Symbol" w:cs="Symbol"/>
      <w:sz w:val="20"/>
    </w:rPr>
  </w:style>
  <w:style w:type="character" w:styleId="WW8Num11z0">
    <w:name w:val="WW8Num11z0"/>
    <w:qFormat/>
    <w:rPr>
      <w:rFonts w:ascii="Symbol" w:hAnsi="Symbol" w:cs="Symbol"/>
      <w:sz w:val="20"/>
    </w:rPr>
  </w:style>
  <w:style w:type="character" w:styleId="WW8Num11z1">
    <w:name w:val="WW8Num11z1"/>
    <w:qFormat/>
    <w:rPr>
      <w:rFonts w:ascii="Courier New" w:hAnsi="Courier New" w:cs="Courier New"/>
      <w:sz w:val="20"/>
    </w:rPr>
  </w:style>
  <w:style w:type="character" w:styleId="WW8Num11z2">
    <w:name w:val="WW8Num11z2"/>
    <w:qFormat/>
    <w:rPr>
      <w:rFonts w:ascii="Wingdings" w:hAnsi="Wingdings" w:cs="Wingdings"/>
      <w:sz w:val="20"/>
    </w:rPr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Style11">
    <w:name w:val="Основной шрифт абзаца"/>
    <w:qFormat/>
    <w:rPr/>
  </w:style>
  <w:style w:type="character" w:styleId="InternetLink">
    <w:name w:val="Hyperlink"/>
    <w:basedOn w:val="Style11"/>
    <w:rPr>
      <w:color w:val="0000FF"/>
      <w:u w:val="single"/>
    </w:rPr>
  </w:style>
  <w:style w:type="character" w:styleId="2">
    <w:name w:val="Заголовок 2 Знак"/>
    <w:basedOn w:val="Style11"/>
    <w:qFormat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4">
    <w:name w:val="Заголовок 4 Знак"/>
    <w:basedOn w:val="Style11"/>
    <w:qFormat/>
    <w:rPr>
      <w:rFonts w:ascii="Calibri Light;Segoe UI" w:hAnsi="Calibri Light;Segoe UI" w:eastAsia="Times New Roman" w:cs="Times New Roman"/>
      <w:i/>
      <w:iCs/>
      <w:color w:val="2E74B5"/>
    </w:rPr>
  </w:style>
  <w:style w:type="character" w:styleId="Emphasis">
    <w:name w:val="Emphasis"/>
    <w:basedOn w:val="Style11"/>
    <w:qFormat/>
    <w:rPr>
      <w:i/>
      <w:iCs/>
    </w:rPr>
  </w:style>
  <w:style w:type="character" w:styleId="DefaultParagraphFont">
    <w:name w:val="Default Paragraph Font"/>
    <w:qFormat/>
    <w:rPr/>
  </w:style>
  <w:style w:type="character" w:styleId="Style12">
    <w:name w:val="Название Знак"/>
    <w:basedOn w:val="DefaultParagraphFont"/>
    <w:qFormat/>
    <w:rPr>
      <w:rFonts w:ascii="Cambria" w:hAnsi="Cambria" w:eastAsia="Calibri" w:cs="DejaVu Sans"/>
      <w:color w:val="17365D"/>
      <w:spacing w:val="5"/>
      <w:kern w:val="2"/>
      <w:sz w:val="52"/>
      <w:szCs w:val="52"/>
    </w:rPr>
  </w:style>
  <w:style w:type="character" w:styleId="1">
    <w:name w:val="Заголовок 1 Знак"/>
    <w:basedOn w:val="DefaultParagraphFont"/>
    <w:qFormat/>
    <w:rPr>
      <w:rFonts w:ascii="Cambria" w:hAnsi="Cambria" w:eastAsia="Calibri" w:cs="DejaVu Sans"/>
      <w:b/>
      <w:bCs/>
      <w:color w:val="365F91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Dline">
    <w:name w:val="dline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Calibri" w:cs="DejaVu Sans"/>
      <w:color w:val="17365D"/>
      <w:spacing w:val="5"/>
      <w:kern w:val="2"/>
      <w:sz w:val="52"/>
      <w:szCs w:val="52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H1">
    <w:name w:val="H1"/>
    <w:basedOn w:val="Title"/>
    <w:autoRedefine/>
    <w:qFormat/>
    <w:pPr>
      <w:tabs>
        <w:tab w:val="clear" w:pos="708"/>
      </w:tabs>
      <w:jc w:val="center"/>
    </w:pPr>
    <w:rPr>
      <w:spacing w:val="6"/>
    </w:rPr>
  </w:style>
  <w:style w:type="paragraph" w:styleId="H2">
    <w:name w:val="H2"/>
    <w:basedOn w:val="Heading1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LibreOffice/6.4.6.2$Linux_X86_64 LibreOffice_project/40$Build-2</Application>
  <Pages>2</Pages>
  <Words>296</Words>
  <Characters>2178</Characters>
  <CharactersWithSpaces>2464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2018-04-17T16:45:00Z</dcterms:created>
  <dc:creator>Татьяна Голубцова</dc:creator>
  <dc:description/>
  <dc:language>ru-RU</dc:language>
  <cp:lastModifiedBy/>
  <dcterms:modified xsi:type="dcterms:W3CDTF">2020-10-26T23:23:53Z</dcterms:modified>
  <cp:revision>3</cp:revision>
  <dc:subject/>
  <dc:title/>
</cp:coreProperties>
</file>