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F76" w:rsidRDefault="00E62F76" w:rsidP="00EE194E">
      <w:pPr>
        <w:shd w:val="clear" w:color="auto" w:fill="70AD47" w:themeFill="accent6"/>
        <w:ind w:left="708" w:right="10464" w:hanging="708"/>
      </w:pPr>
    </w:p>
    <w:tbl>
      <w:tblPr>
        <w:tblStyle w:val="TableGrid"/>
        <w:tblW w:w="9728" w:type="dxa"/>
        <w:jc w:val="center"/>
        <w:tblInd w:w="0" w:type="dxa"/>
        <w:tblCellMar>
          <w:top w:w="42" w:type="dxa"/>
          <w:left w:w="34" w:type="dxa"/>
        </w:tblCellMar>
        <w:tblLook w:val="04A0" w:firstRow="1" w:lastRow="0" w:firstColumn="1" w:lastColumn="0" w:noHBand="0" w:noVBand="1"/>
      </w:tblPr>
      <w:tblGrid>
        <w:gridCol w:w="1121"/>
        <w:gridCol w:w="1129"/>
        <w:gridCol w:w="4086"/>
        <w:gridCol w:w="2024"/>
        <w:gridCol w:w="1368"/>
      </w:tblGrid>
      <w:tr w:rsidR="007B53F2" w:rsidTr="00EE194E">
        <w:trPr>
          <w:trHeight w:val="481"/>
          <w:jc w:val="center"/>
        </w:trPr>
        <w:tc>
          <w:tcPr>
            <w:tcW w:w="1121" w:type="dxa"/>
            <w:tcBorders>
              <w:top w:val="single" w:sz="13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Pr="00EE194E" w:rsidRDefault="00BB6EC9" w:rsidP="00EE194E">
            <w:pPr>
              <w:ind w:left="0" w:right="41"/>
              <w:jc w:val="center"/>
              <w:rPr>
                <w:b w:val="0"/>
              </w:rPr>
            </w:pPr>
            <w:r w:rsidRPr="00EE194E">
              <w:rPr>
                <w:b w:val="0"/>
              </w:rPr>
              <w:t>DATA/</w:t>
            </w:r>
          </w:p>
        </w:tc>
        <w:tc>
          <w:tcPr>
            <w:tcW w:w="1129" w:type="dxa"/>
            <w:tcBorders>
              <w:top w:val="single" w:sz="13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BB6EC9" w:rsidP="00EE194E">
            <w:pPr>
              <w:ind w:left="0" w:right="35"/>
              <w:jc w:val="center"/>
            </w:pPr>
            <w:r>
              <w:rPr>
                <w:b w:val="0"/>
              </w:rPr>
              <w:t>N° ARTIGO</w:t>
            </w:r>
          </w:p>
        </w:tc>
        <w:tc>
          <w:tcPr>
            <w:tcW w:w="4086" w:type="dxa"/>
            <w:tcBorders>
              <w:top w:val="single" w:sz="13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7B53F2" w:rsidP="00EE194E">
            <w:pPr>
              <w:spacing w:after="160"/>
              <w:ind w:left="0"/>
              <w:jc w:val="center"/>
            </w:pPr>
          </w:p>
        </w:tc>
        <w:tc>
          <w:tcPr>
            <w:tcW w:w="2024" w:type="dxa"/>
            <w:tcBorders>
              <w:top w:val="single" w:sz="13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BB6EC9">
            <w:pPr>
              <w:ind w:left="9"/>
              <w:jc w:val="center"/>
            </w:pPr>
            <w:r>
              <w:rPr>
                <w:b w:val="0"/>
              </w:rPr>
              <w:t>PROGRAMA DE RESIDENCIA</w:t>
            </w:r>
          </w:p>
        </w:tc>
        <w:tc>
          <w:tcPr>
            <w:tcW w:w="1368" w:type="dxa"/>
            <w:tcBorders>
              <w:top w:val="single" w:sz="13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  <w:vAlign w:val="center"/>
          </w:tcPr>
          <w:p w:rsidR="007B53F2" w:rsidRDefault="00BB6EC9" w:rsidP="00EE194E">
            <w:pPr>
              <w:ind w:left="0" w:right="27"/>
              <w:jc w:val="center"/>
            </w:pPr>
            <w:r>
              <w:rPr>
                <w:b w:val="0"/>
              </w:rPr>
              <w:t>RESIDENTE</w:t>
            </w:r>
          </w:p>
        </w:tc>
      </w:tr>
      <w:tr w:rsidR="007B53F2" w:rsidTr="00EE194E">
        <w:trPr>
          <w:trHeight w:val="1035"/>
          <w:jc w:val="center"/>
        </w:trPr>
        <w:tc>
          <w:tcPr>
            <w:tcW w:w="1121" w:type="dxa"/>
            <w:tcBorders>
              <w:top w:val="single" w:sz="18" w:space="0" w:color="000000"/>
              <w:left w:val="single" w:sz="13" w:space="0" w:color="000000"/>
              <w:bottom w:val="single" w:sz="4" w:space="0" w:color="auto"/>
              <w:right w:val="single" w:sz="18" w:space="0" w:color="000000"/>
            </w:tcBorders>
          </w:tcPr>
          <w:p w:rsidR="007B53F2" w:rsidRPr="00EE194E" w:rsidRDefault="00A06ADE" w:rsidP="00EE194E">
            <w:pPr>
              <w:ind w:left="0" w:right="36"/>
              <w:jc w:val="center"/>
              <w:rPr>
                <w:b w:val="0"/>
              </w:rPr>
            </w:pPr>
            <w:r w:rsidRPr="00EE194E">
              <w:rPr>
                <w:b w:val="0"/>
              </w:rPr>
              <w:t>01/12</w:t>
            </w:r>
          </w:p>
          <w:p w:rsidR="00A06ADE" w:rsidRPr="00EE194E" w:rsidRDefault="00A06ADE" w:rsidP="00EE194E">
            <w:pPr>
              <w:ind w:left="0" w:right="36"/>
              <w:jc w:val="center"/>
              <w:rPr>
                <w:b w:val="0"/>
              </w:rPr>
            </w:pPr>
          </w:p>
          <w:p w:rsidR="00A06ADE" w:rsidRPr="00EE194E" w:rsidRDefault="00A06ADE" w:rsidP="00EE194E">
            <w:pPr>
              <w:ind w:left="0" w:right="36"/>
              <w:jc w:val="center"/>
              <w:rPr>
                <w:b w:val="0"/>
              </w:rPr>
            </w:pPr>
          </w:p>
          <w:p w:rsidR="00A06ADE" w:rsidRPr="00EE194E" w:rsidRDefault="00A06ADE" w:rsidP="00EE194E">
            <w:pPr>
              <w:ind w:left="0" w:right="36"/>
              <w:jc w:val="center"/>
              <w:rPr>
                <w:b w:val="0"/>
              </w:rPr>
            </w:pPr>
          </w:p>
          <w:p w:rsidR="00A06ADE" w:rsidRPr="00EE194E" w:rsidRDefault="00A06ADE" w:rsidP="00EE194E">
            <w:pPr>
              <w:ind w:left="0" w:right="36"/>
              <w:jc w:val="center"/>
              <w:rPr>
                <w:b w:val="0"/>
              </w:rPr>
            </w:pP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7B53F2" w:rsidRDefault="007B53F2" w:rsidP="00EE194E">
            <w:pPr>
              <w:spacing w:after="160"/>
              <w:ind w:left="0"/>
              <w:jc w:val="center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7B53F2" w:rsidRDefault="00BB6EC9" w:rsidP="00EE194E">
            <w:pPr>
              <w:ind w:left="0" w:right="32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TEÓRICO</w:t>
            </w:r>
          </w:p>
          <w:p w:rsidR="00A06ADE" w:rsidRDefault="00A06ADE" w:rsidP="00EE194E">
            <w:pPr>
              <w:ind w:left="0" w:right="32"/>
              <w:jc w:val="center"/>
            </w:pPr>
            <w:r>
              <w:t>PROVA TEÓRICA DE ADMISSÃO – PRÉ-TESTE</w:t>
            </w:r>
          </w:p>
          <w:p w:rsidR="00A06ADE" w:rsidRDefault="00A06ADE" w:rsidP="00EE194E">
            <w:pPr>
              <w:ind w:left="0" w:right="32"/>
              <w:jc w:val="center"/>
            </w:pPr>
            <w:r>
              <w:t>ACOLHIMENTO ENFERMAGEM</w:t>
            </w:r>
          </w:p>
          <w:p w:rsidR="00A06ADE" w:rsidRDefault="00A06ADE" w:rsidP="00EE194E">
            <w:pPr>
              <w:ind w:left="0" w:right="32"/>
              <w:jc w:val="center"/>
            </w:pPr>
          </w:p>
          <w:p w:rsidR="00E62F76" w:rsidRDefault="00E62F76" w:rsidP="00EE194E">
            <w:pPr>
              <w:ind w:left="0" w:right="32"/>
              <w:jc w:val="center"/>
            </w:pP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7B53F2" w:rsidRDefault="00BB6EC9">
            <w:pPr>
              <w:ind w:left="0" w:right="30"/>
              <w:jc w:val="center"/>
            </w:pPr>
            <w:r>
              <w:rPr>
                <w:b w:val="0"/>
              </w:rPr>
              <w:t>_</w:t>
            </w: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13" w:space="0" w:color="000000"/>
            </w:tcBorders>
          </w:tcPr>
          <w:p w:rsidR="007B53F2" w:rsidRDefault="00710AE5" w:rsidP="00EE194E">
            <w:pPr>
              <w:ind w:left="0" w:right="24"/>
              <w:jc w:val="center"/>
            </w:pPr>
            <w:r>
              <w:rPr>
                <w:b w:val="0"/>
              </w:rPr>
              <w:t>R1 ENF</w:t>
            </w:r>
          </w:p>
        </w:tc>
      </w:tr>
      <w:tr w:rsidR="00710AE5" w:rsidTr="00EE194E">
        <w:trPr>
          <w:trHeight w:val="1635"/>
          <w:jc w:val="center"/>
        </w:trPr>
        <w:tc>
          <w:tcPr>
            <w:tcW w:w="1121" w:type="dxa"/>
            <w:tcBorders>
              <w:top w:val="single" w:sz="4" w:space="0" w:color="auto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10AE5" w:rsidRPr="00EE194E" w:rsidRDefault="00710AE5" w:rsidP="00EE194E">
            <w:pPr>
              <w:ind w:left="0" w:right="36"/>
              <w:jc w:val="center"/>
              <w:rPr>
                <w:b w:val="0"/>
              </w:rPr>
            </w:pPr>
          </w:p>
          <w:p w:rsidR="00710AE5" w:rsidRPr="00EE194E" w:rsidRDefault="00710AE5" w:rsidP="00EE194E">
            <w:pPr>
              <w:ind w:left="0" w:right="36"/>
              <w:jc w:val="center"/>
              <w:rPr>
                <w:b w:val="0"/>
              </w:rPr>
            </w:pPr>
          </w:p>
          <w:p w:rsidR="00710AE5" w:rsidRPr="00EE194E" w:rsidRDefault="00710AE5" w:rsidP="00EE194E">
            <w:pPr>
              <w:ind w:left="0" w:right="36"/>
              <w:jc w:val="center"/>
              <w:rPr>
                <w:b w:val="0"/>
              </w:rPr>
            </w:pPr>
            <w:r w:rsidRPr="00EE194E">
              <w:rPr>
                <w:b w:val="0"/>
              </w:rPr>
              <w:t>02/12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10AE5" w:rsidRDefault="00710AE5" w:rsidP="00EE194E">
            <w:pPr>
              <w:spacing w:after="160"/>
              <w:ind w:left="0"/>
              <w:jc w:val="center"/>
            </w:pPr>
          </w:p>
        </w:tc>
        <w:tc>
          <w:tcPr>
            <w:tcW w:w="4086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10AE5" w:rsidRDefault="00710AE5" w:rsidP="00EE194E">
            <w:pPr>
              <w:ind w:left="0" w:right="32"/>
              <w:jc w:val="center"/>
            </w:pPr>
          </w:p>
          <w:p w:rsidR="00710AE5" w:rsidRDefault="00710AE5" w:rsidP="00EE194E">
            <w:pPr>
              <w:ind w:left="0" w:right="32"/>
              <w:jc w:val="center"/>
            </w:pPr>
            <w:r>
              <w:t>APRESENTAÇÃO E ABERTURA DO PROGRAMA MULTIPROFISSIONAL</w:t>
            </w:r>
          </w:p>
          <w:p w:rsidR="00710AE5" w:rsidRDefault="00710AE5" w:rsidP="00EE194E">
            <w:pPr>
              <w:ind w:left="0" w:right="32"/>
              <w:jc w:val="center"/>
            </w:pPr>
          </w:p>
          <w:p w:rsidR="00710AE5" w:rsidRDefault="00710AE5" w:rsidP="00EE194E">
            <w:pPr>
              <w:ind w:left="0" w:right="32"/>
              <w:jc w:val="center"/>
            </w:pPr>
          </w:p>
          <w:p w:rsidR="00710AE5" w:rsidRDefault="00710AE5" w:rsidP="00EE194E">
            <w:pPr>
              <w:ind w:left="0" w:right="32"/>
              <w:jc w:val="center"/>
              <w:rPr>
                <w:u w:val="single" w:color="000000"/>
              </w:rPr>
            </w:pPr>
            <w:r>
              <w:t>NA SEMANA QUE NÃO TIVER SSC TERA AULA NAS SEGUNDAS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10AE5" w:rsidRDefault="00710AE5" w:rsidP="00710AE5">
            <w:pPr>
              <w:ind w:left="0" w:right="30"/>
              <w:jc w:val="center"/>
              <w:rPr>
                <w:b w:val="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13" w:space="0" w:color="000000"/>
            </w:tcBorders>
          </w:tcPr>
          <w:p w:rsidR="00710AE5" w:rsidRDefault="00710AE5" w:rsidP="00EE194E">
            <w:pPr>
              <w:ind w:left="0" w:right="24"/>
              <w:jc w:val="center"/>
              <w:rPr>
                <w:b w:val="0"/>
              </w:rPr>
            </w:pPr>
            <w:r>
              <w:rPr>
                <w:b w:val="0"/>
              </w:rPr>
              <w:t>AMME</w:t>
            </w:r>
          </w:p>
        </w:tc>
      </w:tr>
      <w:tr w:rsidR="007B53F2" w:rsidTr="00EE194E">
        <w:trPr>
          <w:trHeight w:val="316"/>
          <w:jc w:val="center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CE4205" w:rsidRPr="00EE194E" w:rsidRDefault="00CE4205" w:rsidP="00EE194E">
            <w:pPr>
              <w:ind w:left="0"/>
              <w:jc w:val="center"/>
              <w:rPr>
                <w:b w:val="0"/>
              </w:rPr>
            </w:pPr>
            <w:r w:rsidRPr="00EE194E">
              <w:rPr>
                <w:b w:val="0"/>
              </w:rPr>
              <w:t>9/12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 w:rsidP="00EE194E">
            <w:pPr>
              <w:spacing w:after="160"/>
              <w:ind w:left="0"/>
              <w:jc w:val="center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 w:themeFill="background1"/>
          </w:tcPr>
          <w:p w:rsidR="007B53F2" w:rsidRDefault="00BB6EC9" w:rsidP="00EE194E">
            <w:pPr>
              <w:ind w:left="0" w:right="32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7B53F2" w:rsidP="00EE194E">
            <w:pPr>
              <w:spacing w:after="160"/>
              <w:ind w:left="0"/>
              <w:jc w:val="center"/>
            </w:pPr>
          </w:p>
        </w:tc>
      </w:tr>
      <w:tr w:rsidR="007B53F2" w:rsidTr="00EE194E">
        <w:trPr>
          <w:trHeight w:val="712"/>
          <w:jc w:val="center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Pr="00EE194E" w:rsidRDefault="007B53F2" w:rsidP="00EE194E">
            <w:pPr>
              <w:spacing w:after="160"/>
              <w:ind w:left="0"/>
              <w:jc w:val="center"/>
              <w:rPr>
                <w:b w:val="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710AE5" w:rsidP="00EE194E">
            <w:pPr>
              <w:ind w:left="0" w:right="28"/>
              <w:jc w:val="center"/>
            </w:pPr>
            <w:r>
              <w:t>1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 w:themeFill="background1"/>
          </w:tcPr>
          <w:p w:rsidR="007B53F2" w:rsidRDefault="00BB6EC9" w:rsidP="00EE194E">
            <w:pPr>
              <w:ind w:left="0"/>
              <w:jc w:val="center"/>
            </w:pPr>
            <w:r>
              <w:rPr>
                <w:b w:val="0"/>
              </w:rPr>
              <w:t>1) ARTIGO  1(a): “</w:t>
            </w:r>
            <w:r>
              <w:rPr>
                <w:b w:val="0"/>
                <w:i/>
                <w:color w:val="FF0000"/>
              </w:rPr>
              <w:t xml:space="preserve">Medicina Perioperatória </w:t>
            </w:r>
            <w:r>
              <w:rPr>
                <w:b w:val="0"/>
              </w:rPr>
              <w:t xml:space="preserve">”; (b) </w:t>
            </w:r>
            <w:r>
              <w:rPr>
                <w:b w:val="0"/>
                <w:i/>
                <w:color w:val="FF0000"/>
              </w:rPr>
              <w:t xml:space="preserve">“O ensino da Medicina Perioperatória: o que, quando, como e onde ensinar? </w:t>
            </w:r>
            <w:r>
              <w:t>(n° 1)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 w:right="28"/>
              <w:jc w:val="center"/>
            </w:pPr>
            <w:r>
              <w:rPr>
                <w:b w:val="0"/>
              </w:rPr>
              <w:t>R-A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7B53F2" w:rsidP="00EE194E">
            <w:pPr>
              <w:ind w:left="0" w:right="24"/>
              <w:jc w:val="center"/>
            </w:pPr>
          </w:p>
        </w:tc>
      </w:tr>
      <w:tr w:rsidR="007B53F2" w:rsidTr="00EE194E">
        <w:trPr>
          <w:trHeight w:val="728"/>
          <w:jc w:val="center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Pr="00EE194E" w:rsidRDefault="007B53F2" w:rsidP="00EE194E">
            <w:pPr>
              <w:spacing w:after="160"/>
              <w:ind w:left="0"/>
              <w:jc w:val="center"/>
              <w:rPr>
                <w:b w:val="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710AE5" w:rsidP="00EE194E">
            <w:pPr>
              <w:ind w:left="0" w:right="28"/>
              <w:jc w:val="center"/>
            </w:pPr>
            <w:r>
              <w:t>2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7B53F2" w:rsidRPr="00BB6EC9" w:rsidRDefault="00BB6EC9" w:rsidP="00EE194E">
            <w:pPr>
              <w:spacing w:after="4"/>
              <w:ind w:left="0"/>
              <w:jc w:val="center"/>
              <w:rPr>
                <w:lang w:val="en-US"/>
              </w:rPr>
            </w:pPr>
            <w:r w:rsidRPr="00BB6EC9">
              <w:rPr>
                <w:b w:val="0"/>
                <w:lang w:val="en-US"/>
              </w:rPr>
              <w:t xml:space="preserve">2) ARTIGO 2: </w:t>
            </w:r>
            <w:r w:rsidRPr="00BB6EC9">
              <w:rPr>
                <w:b w:val="0"/>
                <w:i/>
                <w:color w:val="FF0000"/>
                <w:lang w:val="en-US"/>
              </w:rPr>
              <w:t>“The Impact of Evidence-Based Practice in</w:t>
            </w:r>
          </w:p>
          <w:p w:rsidR="007B53F2" w:rsidRPr="00BB6EC9" w:rsidRDefault="00BB6EC9" w:rsidP="00EE194E">
            <w:pPr>
              <w:ind w:left="0"/>
              <w:jc w:val="center"/>
              <w:rPr>
                <w:lang w:val="en-US"/>
              </w:rPr>
            </w:pPr>
            <w:r w:rsidRPr="00BB6EC9">
              <w:rPr>
                <w:b w:val="0"/>
                <w:i/>
                <w:color w:val="FF0000"/>
                <w:lang w:val="en-US"/>
              </w:rPr>
              <w:t xml:space="preserve">Nursing and the Next Big Ideas” </w:t>
            </w:r>
            <w:r w:rsidRPr="00BB6EC9">
              <w:rPr>
                <w:lang w:val="en-US"/>
              </w:rPr>
              <w:t>(n° 2)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 w:right="28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  <w:vAlign w:val="center"/>
          </w:tcPr>
          <w:p w:rsidR="007B53F2" w:rsidRDefault="00587C81" w:rsidP="00EE194E">
            <w:pPr>
              <w:ind w:left="0" w:right="27"/>
              <w:jc w:val="center"/>
            </w:pPr>
            <w:r>
              <w:t>SARA</w:t>
            </w:r>
          </w:p>
        </w:tc>
      </w:tr>
      <w:tr w:rsidR="007B53F2" w:rsidTr="00EE194E">
        <w:trPr>
          <w:trHeight w:val="316"/>
          <w:jc w:val="center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Pr="00EE194E" w:rsidRDefault="00CE4205" w:rsidP="00EE194E">
            <w:pPr>
              <w:ind w:left="0"/>
              <w:jc w:val="center"/>
              <w:rPr>
                <w:b w:val="0"/>
              </w:rPr>
            </w:pPr>
            <w:r w:rsidRPr="00EE194E">
              <w:rPr>
                <w:b w:val="0"/>
              </w:rPr>
              <w:t>13/12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 w:rsidP="00EE194E">
            <w:pPr>
              <w:spacing w:after="160"/>
              <w:ind w:left="0"/>
              <w:jc w:val="center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 w:rsidP="00EE194E">
            <w:pPr>
              <w:ind w:left="0" w:right="32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7B53F2" w:rsidP="00EE194E">
            <w:pPr>
              <w:spacing w:after="160"/>
              <w:ind w:left="0"/>
              <w:jc w:val="center"/>
            </w:pPr>
          </w:p>
        </w:tc>
      </w:tr>
      <w:tr w:rsidR="007B53F2" w:rsidTr="00EE194E">
        <w:trPr>
          <w:trHeight w:val="476"/>
          <w:jc w:val="center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Pr="00EE194E" w:rsidRDefault="007B53F2" w:rsidP="00EE194E">
            <w:pPr>
              <w:spacing w:after="160"/>
              <w:ind w:left="0"/>
              <w:jc w:val="center"/>
              <w:rPr>
                <w:b w:val="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710AE5" w:rsidP="00EE194E">
            <w:pPr>
              <w:ind w:left="0" w:right="28"/>
              <w:jc w:val="center"/>
            </w:pPr>
            <w:r>
              <w:t>3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2362E9" w:rsidRDefault="002362E9" w:rsidP="00EE194E">
            <w:pPr>
              <w:shd w:val="clear" w:color="auto" w:fill="FFFFFF" w:themeFill="background1"/>
              <w:spacing w:after="4"/>
              <w:ind w:left="0"/>
              <w:jc w:val="center"/>
            </w:pPr>
            <w:r>
              <w:rPr>
                <w:b w:val="0"/>
                <w:i/>
                <w:color w:val="FF0000"/>
              </w:rPr>
              <w:t>”Ambulatório de Pré-anestesia. Experiência da</w:t>
            </w:r>
          </w:p>
          <w:p w:rsidR="002362E9" w:rsidRDefault="002362E9" w:rsidP="00EE194E">
            <w:pPr>
              <w:shd w:val="clear" w:color="auto" w:fill="FFFFFF" w:themeFill="background1"/>
              <w:spacing w:after="4"/>
              <w:ind w:left="0"/>
              <w:jc w:val="center"/>
            </w:pPr>
            <w:r>
              <w:rPr>
                <w:b w:val="0"/>
                <w:i/>
                <w:color w:val="FF0000"/>
              </w:rPr>
              <w:t>Disciplina de Anestesiologia do Departamento de</w:t>
            </w:r>
          </w:p>
          <w:p w:rsidR="00DA7DAF" w:rsidRDefault="002362E9" w:rsidP="00EE194E">
            <w:pPr>
              <w:tabs>
                <w:tab w:val="center" w:pos="575"/>
                <w:tab w:val="center" w:pos="1436"/>
                <w:tab w:val="center" w:pos="2112"/>
                <w:tab w:val="center" w:pos="2789"/>
                <w:tab w:val="center" w:pos="3528"/>
              </w:tabs>
              <w:spacing w:after="28"/>
              <w:ind w:left="0"/>
              <w:jc w:val="center"/>
            </w:pPr>
            <w:r>
              <w:rPr>
                <w:b w:val="0"/>
                <w:i/>
                <w:color w:val="FF0000"/>
              </w:rPr>
              <w:t>Cirurgia da Escola Paulista de Medicina”</w:t>
            </w:r>
            <w:r>
              <w:rPr>
                <w:b w:val="0"/>
              </w:rPr>
              <w:t xml:space="preserve"> .</w:t>
            </w:r>
            <w:r>
              <w:t xml:space="preserve"> (n° 4).</w:t>
            </w:r>
            <w:r>
              <w:rPr>
                <w:b w:val="0"/>
                <w:color w:val="FF0000"/>
              </w:rPr>
              <w:t xml:space="preserve"> (10’)</w:t>
            </w:r>
          </w:p>
          <w:p w:rsidR="007B53F2" w:rsidRDefault="007B53F2" w:rsidP="00EE194E">
            <w:pPr>
              <w:ind w:left="0"/>
              <w:jc w:val="center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 w:right="28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587C81" w:rsidP="00EE194E">
            <w:pPr>
              <w:ind w:left="0" w:right="28"/>
              <w:jc w:val="center"/>
            </w:pPr>
            <w:r>
              <w:t>RAYANNE</w:t>
            </w:r>
          </w:p>
        </w:tc>
      </w:tr>
      <w:tr w:rsidR="007B53F2" w:rsidTr="00EE194E">
        <w:trPr>
          <w:trHeight w:val="952"/>
          <w:jc w:val="center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Pr="00EE194E" w:rsidRDefault="007B53F2" w:rsidP="00EE194E">
            <w:pPr>
              <w:spacing w:after="160"/>
              <w:ind w:left="0"/>
              <w:jc w:val="center"/>
              <w:rPr>
                <w:b w:val="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710AE5" w:rsidP="00EE194E">
            <w:pPr>
              <w:ind w:left="0" w:right="28"/>
              <w:jc w:val="center"/>
            </w:pPr>
            <w:r>
              <w:t>4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2362E9" w:rsidRDefault="002362E9" w:rsidP="00EE194E">
            <w:pPr>
              <w:shd w:val="clear" w:color="auto" w:fill="FFFFFF" w:themeFill="background1"/>
              <w:spacing w:after="4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TEV – Safety-zone</w:t>
            </w:r>
          </w:p>
          <w:p w:rsidR="00C139AE" w:rsidRPr="00B15F49" w:rsidRDefault="00C139AE" w:rsidP="00EE194E">
            <w:pPr>
              <w:pStyle w:val="Default"/>
              <w:jc w:val="center"/>
              <w:rPr>
                <w:b/>
                <w:bCs/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>Complementar: “</w:t>
            </w:r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Proposta de protocolo de enfermagem para prevenção do risco do tromboembolismo em pacientes oncológicos”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>(n° 23)</w:t>
            </w:r>
          </w:p>
          <w:p w:rsidR="00DE7080" w:rsidRDefault="00DE7080" w:rsidP="00EE194E">
            <w:pPr>
              <w:pStyle w:val="Default"/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b/>
                <w:bCs/>
                <w:sz w:val="17"/>
                <w:szCs w:val="17"/>
              </w:rPr>
              <w:t>Manejo</w:t>
            </w:r>
            <w:proofErr w:type="spellEnd"/>
            <w:r>
              <w:rPr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b/>
                <w:bCs/>
                <w:sz w:val="17"/>
                <w:szCs w:val="17"/>
              </w:rPr>
              <w:t>tromboprofilaxia</w:t>
            </w:r>
            <w:proofErr w:type="spellEnd"/>
            <w:r>
              <w:rPr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b/>
                <w:bCs/>
                <w:sz w:val="17"/>
                <w:szCs w:val="17"/>
              </w:rPr>
              <w:t>mecânica</w:t>
            </w:r>
            <w:proofErr w:type="spellEnd"/>
            <w:r>
              <w:rPr>
                <w:b/>
                <w:bCs/>
                <w:sz w:val="17"/>
                <w:szCs w:val="17"/>
              </w:rPr>
              <w:t xml:space="preserve"> e </w:t>
            </w:r>
            <w:proofErr w:type="spellStart"/>
            <w:r>
              <w:rPr>
                <w:b/>
                <w:bCs/>
                <w:sz w:val="17"/>
                <w:szCs w:val="17"/>
              </w:rPr>
              <w:t>farmacológica</w:t>
            </w:r>
            <w:proofErr w:type="spellEnd"/>
          </w:p>
          <w:p w:rsidR="00C139AE" w:rsidRDefault="00C139AE" w:rsidP="00EE194E">
            <w:pPr>
              <w:shd w:val="clear" w:color="auto" w:fill="FFFFFF" w:themeFill="background1"/>
              <w:spacing w:after="4"/>
              <w:ind w:left="0"/>
              <w:jc w:val="center"/>
            </w:pPr>
          </w:p>
          <w:p w:rsidR="007B53F2" w:rsidRDefault="007B53F2" w:rsidP="00EE194E">
            <w:pPr>
              <w:shd w:val="clear" w:color="auto" w:fill="FFFFFF" w:themeFill="background1"/>
              <w:ind w:left="0"/>
              <w:jc w:val="center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 w:right="28"/>
              <w:jc w:val="center"/>
            </w:pPr>
            <w:r>
              <w:rPr>
                <w:b w:val="0"/>
              </w:rPr>
              <w:t xml:space="preserve">R-E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587C81" w:rsidP="00EE194E">
            <w:pPr>
              <w:ind w:left="0" w:right="29"/>
              <w:jc w:val="center"/>
            </w:pPr>
            <w:r>
              <w:t>ILDA</w:t>
            </w:r>
          </w:p>
        </w:tc>
      </w:tr>
      <w:tr w:rsidR="007B53F2" w:rsidTr="00EE194E">
        <w:trPr>
          <w:trHeight w:val="316"/>
          <w:jc w:val="center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Pr="00EE194E" w:rsidRDefault="00B15F49" w:rsidP="00EE194E">
            <w:pPr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20</w:t>
            </w:r>
            <w:r w:rsidR="00A06ADE" w:rsidRPr="00EE194E">
              <w:rPr>
                <w:b w:val="0"/>
              </w:rPr>
              <w:t>/12</w:t>
            </w:r>
          </w:p>
          <w:p w:rsidR="00A06ADE" w:rsidRPr="00EE194E" w:rsidRDefault="00A06ADE" w:rsidP="00EE194E">
            <w:pPr>
              <w:ind w:left="0"/>
              <w:jc w:val="center"/>
              <w:rPr>
                <w:b w:val="0"/>
              </w:rPr>
            </w:pPr>
            <w:r w:rsidRPr="00EE194E">
              <w:rPr>
                <w:b w:val="0"/>
              </w:rPr>
              <w:t>Tarde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 w:rsidP="00EE194E">
            <w:pPr>
              <w:spacing w:after="160"/>
              <w:ind w:left="0"/>
              <w:jc w:val="center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 w:rsidP="00EE194E">
            <w:pPr>
              <w:ind w:left="0" w:right="32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7B53F2" w:rsidP="00EE194E">
            <w:pPr>
              <w:spacing w:after="160"/>
              <w:ind w:left="0"/>
              <w:jc w:val="center"/>
            </w:pPr>
          </w:p>
        </w:tc>
      </w:tr>
      <w:tr w:rsidR="007B53F2" w:rsidTr="00EE194E">
        <w:trPr>
          <w:trHeight w:val="476"/>
          <w:jc w:val="center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Pr="00EE194E" w:rsidRDefault="007B53F2" w:rsidP="00EE194E">
            <w:pPr>
              <w:spacing w:after="160"/>
              <w:ind w:left="0"/>
              <w:jc w:val="center"/>
              <w:rPr>
                <w:b w:val="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710AE5" w:rsidP="00EE194E">
            <w:pPr>
              <w:ind w:left="0" w:right="28"/>
              <w:jc w:val="center"/>
            </w:pPr>
            <w:r>
              <w:t>5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</w:tcPr>
          <w:p w:rsidR="007B53F2" w:rsidRDefault="00BB6EC9" w:rsidP="00EE194E">
            <w:pPr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“II Diretriz de Avaliação Perioperatória da SBC” (n° 6)/ “2007</w:t>
            </w:r>
          </w:p>
          <w:p w:rsidR="002362E9" w:rsidRPr="002362E9" w:rsidRDefault="002362E9" w:rsidP="00EE194E">
            <w:pPr>
              <w:ind w:left="0"/>
              <w:jc w:val="center"/>
              <w:rPr>
                <w:lang w:val="en-US"/>
              </w:rPr>
            </w:pPr>
            <w:r w:rsidRPr="00BB6EC9">
              <w:rPr>
                <w:b w:val="0"/>
                <w:i/>
                <w:color w:val="FF0000"/>
                <w:lang w:val="en-US"/>
              </w:rPr>
              <w:t xml:space="preserve">Guidelines on Perioperative Cardiovascular Evaluation and Care for </w:t>
            </w:r>
            <w:proofErr w:type="spellStart"/>
            <w:r w:rsidRPr="00BB6EC9">
              <w:rPr>
                <w:b w:val="0"/>
                <w:i/>
                <w:color w:val="FF0000"/>
                <w:lang w:val="en-US"/>
              </w:rPr>
              <w:t>Noncardiac</w:t>
            </w:r>
            <w:proofErr w:type="spellEnd"/>
            <w:r w:rsidRPr="00BB6EC9">
              <w:rPr>
                <w:b w:val="0"/>
                <w:i/>
                <w:color w:val="FF0000"/>
                <w:lang w:val="en-US"/>
              </w:rPr>
              <w:t xml:space="preserve"> Surgery” </w:t>
            </w:r>
            <w:r w:rsidRPr="00BB6EC9">
              <w:rPr>
                <w:lang w:val="en-US"/>
              </w:rPr>
              <w:t>(n°7)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 w:right="28"/>
              <w:jc w:val="center"/>
            </w:pPr>
            <w:r>
              <w:rPr>
                <w:b w:val="0"/>
              </w:rPr>
              <w:t>R-A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7B53F2" w:rsidP="00EE194E">
            <w:pPr>
              <w:ind w:left="0" w:right="24"/>
              <w:jc w:val="center"/>
            </w:pPr>
          </w:p>
        </w:tc>
      </w:tr>
      <w:tr w:rsidR="007B53F2" w:rsidTr="00EE194E">
        <w:trPr>
          <w:trHeight w:val="728"/>
          <w:jc w:val="center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Pr="00EE194E" w:rsidRDefault="007B53F2" w:rsidP="00EE194E">
            <w:pPr>
              <w:spacing w:after="160"/>
              <w:ind w:left="0"/>
              <w:jc w:val="center"/>
              <w:rPr>
                <w:b w:val="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710AE5" w:rsidP="00EE194E">
            <w:pPr>
              <w:ind w:left="0" w:right="29"/>
              <w:jc w:val="center"/>
            </w:pPr>
            <w:r>
              <w:t>6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94E26" w:rsidRPr="00B15F49" w:rsidRDefault="00D94E26" w:rsidP="00EE194E">
            <w:pPr>
              <w:ind w:left="0" w:right="51"/>
              <w:jc w:val="center"/>
            </w:pPr>
            <w:r w:rsidRPr="00B15F49">
              <w:t>MET e SAOS – stop-</w:t>
            </w:r>
            <w:proofErr w:type="spellStart"/>
            <w:r w:rsidRPr="00B15F49">
              <w:t>bang</w:t>
            </w:r>
            <w:proofErr w:type="spellEnd"/>
          </w:p>
          <w:p w:rsidR="00D94E26" w:rsidRPr="00B15F49" w:rsidRDefault="00D94E26" w:rsidP="00EE194E">
            <w:pPr>
              <w:pStyle w:val="Default"/>
              <w:jc w:val="center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Complementar :Consensos e Protocolos de Manejo da Avaliação Complementar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Peri-operatória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(Avaliação da função pulmonar</w:t>
            </w:r>
            <w:proofErr w:type="gramStart"/>
            <w:r w:rsidRPr="00B15F49">
              <w:rPr>
                <w:sz w:val="17"/>
                <w:szCs w:val="17"/>
                <w:lang w:val="pt-BR"/>
              </w:rPr>
              <w:t xml:space="preserve">), 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>(</w:t>
            </w:r>
            <w:proofErr w:type="gramEnd"/>
            <w:r w:rsidRPr="00B15F49">
              <w:rPr>
                <w:b/>
                <w:bCs/>
                <w:sz w:val="17"/>
                <w:szCs w:val="17"/>
                <w:lang w:val="pt-BR"/>
              </w:rPr>
              <w:t>n° 40)</w:t>
            </w:r>
          </w:p>
          <w:p w:rsidR="00D94E26" w:rsidRDefault="00D94E26" w:rsidP="00EE194E">
            <w:pPr>
              <w:ind w:left="0"/>
              <w:jc w:val="center"/>
              <w:rPr>
                <w:b w:val="0"/>
                <w:color w:val="FF0000"/>
              </w:rPr>
            </w:pPr>
          </w:p>
          <w:p w:rsidR="007B53F2" w:rsidRDefault="007B53F2" w:rsidP="00EE194E">
            <w:pPr>
              <w:ind w:left="0"/>
              <w:jc w:val="center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 w:right="28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  <w:vAlign w:val="center"/>
          </w:tcPr>
          <w:p w:rsidR="007B53F2" w:rsidRDefault="00036AE8" w:rsidP="00EE194E">
            <w:pPr>
              <w:ind w:left="0" w:right="29"/>
              <w:jc w:val="center"/>
            </w:pPr>
            <w:r>
              <w:t>ERIVANIA</w:t>
            </w:r>
          </w:p>
        </w:tc>
      </w:tr>
      <w:tr w:rsidR="007B53F2" w:rsidTr="00EE194E">
        <w:trPr>
          <w:trHeight w:val="316"/>
          <w:jc w:val="center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Pr="00EE194E" w:rsidRDefault="00B15F49" w:rsidP="00EE194E">
            <w:pPr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27/01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 w:rsidP="00EE194E">
            <w:pPr>
              <w:spacing w:after="160"/>
              <w:ind w:left="0"/>
              <w:jc w:val="center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 w:rsidP="00EE194E">
            <w:pPr>
              <w:ind w:left="0" w:right="32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7B53F2" w:rsidP="00EE194E">
            <w:pPr>
              <w:spacing w:after="160"/>
              <w:ind w:left="0"/>
              <w:jc w:val="center"/>
            </w:pPr>
          </w:p>
        </w:tc>
      </w:tr>
      <w:tr w:rsidR="002362E9" w:rsidTr="00EE194E">
        <w:trPr>
          <w:trHeight w:val="712"/>
          <w:jc w:val="center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2362E9" w:rsidRPr="00EE194E" w:rsidRDefault="002362E9" w:rsidP="00EE194E">
            <w:pPr>
              <w:spacing w:after="160"/>
              <w:ind w:left="0"/>
              <w:jc w:val="center"/>
              <w:rPr>
                <w:b w:val="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2362E9" w:rsidRDefault="00710AE5" w:rsidP="00EE194E">
            <w:pPr>
              <w:spacing w:after="160"/>
              <w:ind w:left="0"/>
              <w:jc w:val="center"/>
            </w:pPr>
            <w:r>
              <w:t>7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94E26" w:rsidRDefault="00D94E26" w:rsidP="00EE194E">
            <w:pPr>
              <w:spacing w:after="4"/>
              <w:ind w:left="0"/>
              <w:jc w:val="center"/>
            </w:pPr>
            <w:r>
              <w:rPr>
                <w:b w:val="0"/>
                <w:color w:val="FF0000"/>
              </w:rPr>
              <w:t>“</w:t>
            </w:r>
            <w:r>
              <w:rPr>
                <w:b w:val="0"/>
                <w:i/>
                <w:color w:val="FF0000"/>
              </w:rPr>
              <w:t xml:space="preserve">Safe Surgery </w:t>
            </w:r>
            <w:r>
              <w:rPr>
                <w:b w:val="0"/>
                <w:color w:val="FF0000"/>
              </w:rPr>
              <w:t>”</w:t>
            </w:r>
            <w:r>
              <w:t xml:space="preserve"> (n° 8)</w:t>
            </w:r>
            <w:r>
              <w:rPr>
                <w:b w:val="0"/>
                <w:color w:val="FF0000"/>
              </w:rPr>
              <w:t>; (b) “</w:t>
            </w:r>
            <w:r>
              <w:rPr>
                <w:b w:val="0"/>
                <w:i/>
                <w:color w:val="FF0000"/>
              </w:rPr>
              <w:t xml:space="preserve">Estratégias hospitalares que promovem a cultura da segurança” </w:t>
            </w:r>
            <w:r>
              <w:t>(n° 9)</w:t>
            </w:r>
          </w:p>
          <w:p w:rsidR="00D94E26" w:rsidRDefault="00D94E26" w:rsidP="00EE194E">
            <w:pPr>
              <w:spacing w:after="4"/>
              <w:ind w:left="0"/>
              <w:jc w:val="center"/>
              <w:rPr>
                <w:b w:val="0"/>
              </w:rPr>
            </w:pPr>
          </w:p>
          <w:p w:rsidR="002362E9" w:rsidRDefault="002362E9" w:rsidP="00EE194E">
            <w:pPr>
              <w:ind w:left="0"/>
              <w:jc w:val="center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2362E9" w:rsidRDefault="002362E9" w:rsidP="002362E9">
            <w:pPr>
              <w:ind w:left="0" w:right="28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2362E9" w:rsidRDefault="00036AE8" w:rsidP="00EE194E">
            <w:pPr>
              <w:ind w:left="0" w:right="29"/>
              <w:jc w:val="center"/>
            </w:pPr>
            <w:r>
              <w:t>SARA</w:t>
            </w:r>
          </w:p>
        </w:tc>
      </w:tr>
      <w:tr w:rsidR="002362E9" w:rsidTr="00EE194E">
        <w:trPr>
          <w:trHeight w:val="477"/>
          <w:jc w:val="center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2362E9" w:rsidRPr="00EE194E" w:rsidRDefault="002362E9" w:rsidP="00EE194E">
            <w:pPr>
              <w:spacing w:after="160"/>
              <w:ind w:left="0"/>
              <w:jc w:val="center"/>
              <w:rPr>
                <w:b w:val="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2362E9" w:rsidRDefault="00710AE5" w:rsidP="00EE194E">
            <w:pPr>
              <w:spacing w:after="160"/>
              <w:ind w:left="0"/>
              <w:jc w:val="center"/>
            </w:pPr>
            <w:r>
              <w:t>8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94E26" w:rsidRDefault="00D94E26" w:rsidP="00EE194E">
            <w:pPr>
              <w:spacing w:after="4"/>
              <w:ind w:left="0"/>
              <w:jc w:val="center"/>
            </w:pPr>
            <w:r>
              <w:rPr>
                <w:b w:val="0"/>
              </w:rPr>
              <w:t>Consensos e Protocolos de Manejo das Principais</w:t>
            </w:r>
          </w:p>
          <w:p w:rsidR="00D94E26" w:rsidRDefault="00D94E26" w:rsidP="00EE194E">
            <w:pPr>
              <w:spacing w:after="5"/>
              <w:ind w:left="0"/>
              <w:jc w:val="center"/>
            </w:pPr>
            <w:r>
              <w:rPr>
                <w:b w:val="0"/>
              </w:rPr>
              <w:t xml:space="preserve">Comorbidades Perio-operatórias: Dislipidemias, p1. </w:t>
            </w:r>
            <w:r>
              <w:rPr>
                <w:b w:val="0"/>
                <w:i/>
                <w:color w:val="FF0000"/>
              </w:rPr>
              <w:t>V</w:t>
            </w:r>
          </w:p>
          <w:p w:rsidR="00D94E26" w:rsidRDefault="00D94E26" w:rsidP="00EE194E">
            <w:pPr>
              <w:spacing w:after="4"/>
              <w:ind w:left="0"/>
              <w:jc w:val="center"/>
              <w:rPr>
                <w:b w:val="0"/>
              </w:rPr>
            </w:pPr>
            <w:r>
              <w:rPr>
                <w:b w:val="0"/>
                <w:i/>
                <w:color w:val="FF0000"/>
              </w:rPr>
              <w:t>Diretriz Brasileira de Dislipidemias e Prevenção da Aterosclerose.</w:t>
            </w:r>
            <w:r>
              <w:t xml:space="preserve"> (n° 10)</w:t>
            </w:r>
          </w:p>
          <w:p w:rsidR="002362E9" w:rsidRPr="00D94E26" w:rsidRDefault="002362E9" w:rsidP="00EE194E">
            <w:pPr>
              <w:spacing w:after="4"/>
              <w:ind w:left="0"/>
              <w:jc w:val="center"/>
              <w:rPr>
                <w:b w:val="0"/>
              </w:rPr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2362E9" w:rsidRDefault="002362E9" w:rsidP="002362E9">
            <w:pPr>
              <w:ind w:left="0" w:right="28"/>
              <w:jc w:val="center"/>
            </w:pPr>
            <w:r>
              <w:rPr>
                <w:b w:val="0"/>
              </w:rPr>
              <w:t xml:space="preserve">R-E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2362E9" w:rsidRDefault="00036AE8" w:rsidP="00EE194E">
            <w:pPr>
              <w:ind w:left="0" w:right="24"/>
              <w:jc w:val="center"/>
            </w:pPr>
            <w:r>
              <w:t>RAYANNE</w:t>
            </w:r>
          </w:p>
        </w:tc>
      </w:tr>
      <w:tr w:rsidR="002362E9" w:rsidTr="00EE194E">
        <w:trPr>
          <w:trHeight w:val="728"/>
          <w:jc w:val="center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2362E9" w:rsidRPr="00EE194E" w:rsidRDefault="002362E9" w:rsidP="00EE194E">
            <w:pPr>
              <w:spacing w:after="160"/>
              <w:ind w:left="0"/>
              <w:jc w:val="center"/>
              <w:rPr>
                <w:b w:val="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362E9" w:rsidRDefault="00710AE5" w:rsidP="00EE194E">
            <w:pPr>
              <w:spacing w:after="160"/>
              <w:ind w:left="0"/>
              <w:jc w:val="center"/>
            </w:pPr>
            <w:r>
              <w:t>9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94E26" w:rsidRDefault="00D94E26" w:rsidP="00EE194E">
            <w:pPr>
              <w:spacing w:after="4"/>
              <w:ind w:left="0"/>
              <w:jc w:val="center"/>
            </w:pPr>
            <w:r>
              <w:rPr>
                <w:b w:val="0"/>
              </w:rPr>
              <w:t>Manejo perioperatório das estatinas: “II Diretriz de</w:t>
            </w:r>
          </w:p>
          <w:p w:rsidR="00D94E26" w:rsidRPr="00B15F49" w:rsidRDefault="00D94E26" w:rsidP="00EE194E">
            <w:pPr>
              <w:spacing w:after="4"/>
              <w:ind w:left="0"/>
              <w:jc w:val="center"/>
              <w:rPr>
                <w:b w:val="0"/>
                <w:i/>
                <w:color w:val="FF0000"/>
              </w:rPr>
            </w:pPr>
            <w:r>
              <w:rPr>
                <w:b w:val="0"/>
              </w:rPr>
              <w:t>Avaliação Perioperatória da SBC” (n° 6)</w:t>
            </w:r>
          </w:p>
          <w:p w:rsidR="002362E9" w:rsidRPr="00B15F49" w:rsidRDefault="002362E9" w:rsidP="00EE194E">
            <w:pPr>
              <w:ind w:left="0"/>
              <w:jc w:val="center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362E9" w:rsidRDefault="002362E9" w:rsidP="002362E9">
            <w:pPr>
              <w:ind w:left="0" w:right="28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  <w:vAlign w:val="center"/>
          </w:tcPr>
          <w:p w:rsidR="002362E9" w:rsidRDefault="00036AE8" w:rsidP="00EE194E">
            <w:pPr>
              <w:ind w:left="0" w:right="28"/>
              <w:jc w:val="center"/>
            </w:pPr>
            <w:r>
              <w:t>ERIVANIA</w:t>
            </w:r>
          </w:p>
        </w:tc>
      </w:tr>
      <w:tr w:rsidR="002362E9" w:rsidTr="00EE194E">
        <w:trPr>
          <w:trHeight w:val="316"/>
          <w:jc w:val="center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362E9" w:rsidRPr="00EE194E" w:rsidRDefault="00B15F49" w:rsidP="00EE194E">
            <w:pPr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31/01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2362E9" w:rsidRDefault="002362E9" w:rsidP="00EE194E">
            <w:pPr>
              <w:spacing w:after="160"/>
              <w:ind w:left="0"/>
              <w:jc w:val="center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2362E9" w:rsidRDefault="002362E9" w:rsidP="00EE194E">
            <w:pPr>
              <w:ind w:left="0" w:right="32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2362E9" w:rsidRDefault="002362E9" w:rsidP="002362E9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2362E9" w:rsidRDefault="002362E9" w:rsidP="00EE194E">
            <w:pPr>
              <w:spacing w:after="160"/>
              <w:ind w:left="0"/>
              <w:jc w:val="center"/>
            </w:pPr>
          </w:p>
        </w:tc>
      </w:tr>
      <w:tr w:rsidR="002362E9" w:rsidTr="00EE194E">
        <w:trPr>
          <w:trHeight w:val="3089"/>
          <w:jc w:val="center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2362E9" w:rsidRPr="00EE194E" w:rsidRDefault="002362E9" w:rsidP="00EE194E">
            <w:pPr>
              <w:spacing w:after="160"/>
              <w:ind w:left="0"/>
              <w:jc w:val="center"/>
              <w:rPr>
                <w:b w:val="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2362E9" w:rsidRDefault="00710AE5" w:rsidP="00EE194E">
            <w:pPr>
              <w:ind w:left="0" w:right="29"/>
              <w:jc w:val="center"/>
            </w:pPr>
            <w:r>
              <w:t>10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2362E9" w:rsidRDefault="002362E9" w:rsidP="00EE194E">
            <w:pPr>
              <w:spacing w:line="264" w:lineRule="auto"/>
              <w:ind w:left="0"/>
              <w:jc w:val="center"/>
            </w:pPr>
            <w:r>
              <w:rPr>
                <w:b w:val="0"/>
              </w:rPr>
              <w:t>1) ARTIGO  1: (a) Panorama da Estratificação de Risco Anestésico/Cirúrgico: e pacientes especiais:</w:t>
            </w:r>
          </w:p>
          <w:p w:rsidR="002362E9" w:rsidRDefault="002362E9" w:rsidP="00EE194E">
            <w:pPr>
              <w:spacing w:line="264" w:lineRule="auto"/>
              <w:ind w:left="0"/>
              <w:jc w:val="center"/>
            </w:pPr>
            <w:r>
              <w:rPr>
                <w:b w:val="0"/>
              </w:rPr>
              <w:t>hepatopata, renal crônico etc): “</w:t>
            </w:r>
            <w:r>
              <w:rPr>
                <w:b w:val="0"/>
                <w:i/>
                <w:color w:val="FF0000"/>
              </w:rPr>
              <w:t>II Diretriz de Avaliação Perioperatória da SBC”</w:t>
            </w:r>
            <w:r>
              <w:t xml:space="preserve"> (n° 6)</w:t>
            </w:r>
            <w:r>
              <w:rPr>
                <w:b w:val="0"/>
                <w:i/>
                <w:color w:val="FF0000"/>
              </w:rPr>
              <w:t>/  “2007 Guidelines on</w:t>
            </w:r>
          </w:p>
          <w:p w:rsidR="002362E9" w:rsidRDefault="002362E9" w:rsidP="00EE194E">
            <w:pPr>
              <w:spacing w:line="264" w:lineRule="auto"/>
              <w:ind w:left="0"/>
              <w:jc w:val="center"/>
            </w:pPr>
            <w:r>
              <w:rPr>
                <w:b w:val="0"/>
                <w:i/>
                <w:color w:val="FF0000"/>
              </w:rPr>
              <w:t>Perioperative Cardiovascular Evaluation and Care for Noncardiac Surgery”</w:t>
            </w:r>
            <w:r>
              <w:t xml:space="preserve"> (n° 7)</w:t>
            </w:r>
            <w:r>
              <w:rPr>
                <w:b w:val="0"/>
                <w:i/>
                <w:color w:val="FF0000"/>
              </w:rPr>
              <w:t xml:space="preserve">; </w:t>
            </w:r>
            <w:r>
              <w:rPr>
                <w:b w:val="0"/>
              </w:rPr>
              <w:t>(b)</w:t>
            </w:r>
            <w:r>
              <w:rPr>
                <w:b w:val="0"/>
                <w:color w:val="FF0000"/>
              </w:rPr>
              <w:t xml:space="preserve"> </w:t>
            </w:r>
            <w:r>
              <w:rPr>
                <w:b w:val="0"/>
              </w:rPr>
              <w:t>Diretriz de conduta a partir da Estrat. do Risco Anestésico/Cirúrgico: ”</w:t>
            </w:r>
            <w:r>
              <w:rPr>
                <w:b w:val="0"/>
                <w:i/>
                <w:color w:val="FF0000"/>
              </w:rPr>
              <w:t>II Diretriz de Avaliação Perioperatória da SBC)”</w:t>
            </w:r>
            <w:r>
              <w:t xml:space="preserve"> (n° 6)</w:t>
            </w:r>
            <w:r>
              <w:rPr>
                <w:b w:val="0"/>
                <w:i/>
                <w:color w:val="FF0000"/>
              </w:rPr>
              <w:t>/</w:t>
            </w:r>
          </w:p>
          <w:p w:rsidR="002362E9" w:rsidRPr="00BB6EC9" w:rsidRDefault="002362E9" w:rsidP="00EE194E">
            <w:pPr>
              <w:spacing w:after="4"/>
              <w:ind w:left="0"/>
              <w:jc w:val="center"/>
              <w:rPr>
                <w:lang w:val="en-US"/>
              </w:rPr>
            </w:pPr>
            <w:r w:rsidRPr="00BB6EC9">
              <w:rPr>
                <w:b w:val="0"/>
                <w:i/>
                <w:color w:val="FF0000"/>
                <w:lang w:val="en-US"/>
              </w:rPr>
              <w:t>“2007 Guidelines on Perioperative Cardiovascular</w:t>
            </w:r>
          </w:p>
          <w:p w:rsidR="002362E9" w:rsidRPr="00BB6EC9" w:rsidRDefault="002362E9" w:rsidP="00EE194E">
            <w:pPr>
              <w:ind w:left="0"/>
              <w:jc w:val="center"/>
              <w:rPr>
                <w:lang w:val="en-US"/>
              </w:rPr>
            </w:pPr>
            <w:r w:rsidRPr="00BB6EC9">
              <w:rPr>
                <w:b w:val="0"/>
                <w:i/>
                <w:color w:val="FF0000"/>
                <w:lang w:val="en-US"/>
              </w:rPr>
              <w:t xml:space="preserve">Evaluation and Care for </w:t>
            </w:r>
            <w:proofErr w:type="spellStart"/>
            <w:r w:rsidRPr="00BB6EC9">
              <w:rPr>
                <w:b w:val="0"/>
                <w:i/>
                <w:color w:val="FF0000"/>
                <w:lang w:val="en-US"/>
              </w:rPr>
              <w:t>Noncardiac</w:t>
            </w:r>
            <w:proofErr w:type="spellEnd"/>
            <w:r w:rsidRPr="00BB6EC9">
              <w:rPr>
                <w:b w:val="0"/>
                <w:i/>
                <w:color w:val="FF0000"/>
                <w:lang w:val="en-US"/>
              </w:rPr>
              <w:t xml:space="preserve"> Surgery”</w:t>
            </w:r>
            <w:r w:rsidRPr="00BB6EC9">
              <w:rPr>
                <w:lang w:val="en-US"/>
              </w:rPr>
              <w:t xml:space="preserve"> (n° 7)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2362E9" w:rsidRDefault="002362E9" w:rsidP="002362E9">
            <w:pPr>
              <w:ind w:left="0" w:right="28"/>
              <w:jc w:val="center"/>
            </w:pPr>
            <w:r>
              <w:rPr>
                <w:b w:val="0"/>
              </w:rPr>
              <w:t>R-A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2362E9" w:rsidRDefault="00036AE8" w:rsidP="00EE194E">
            <w:pPr>
              <w:ind w:left="0" w:right="24"/>
              <w:jc w:val="center"/>
            </w:pPr>
            <w:r>
              <w:t>LUIS</w:t>
            </w:r>
          </w:p>
        </w:tc>
      </w:tr>
      <w:tr w:rsidR="002362E9" w:rsidTr="00EE194E">
        <w:trPr>
          <w:trHeight w:val="332"/>
          <w:jc w:val="center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2362E9" w:rsidRPr="00EE194E" w:rsidRDefault="002362E9" w:rsidP="00EE194E">
            <w:pPr>
              <w:spacing w:after="160"/>
              <w:ind w:left="0"/>
              <w:jc w:val="center"/>
              <w:rPr>
                <w:b w:val="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362E9" w:rsidRDefault="00710AE5" w:rsidP="00EE194E">
            <w:pPr>
              <w:spacing w:after="160"/>
              <w:ind w:left="0"/>
              <w:jc w:val="center"/>
            </w:pPr>
            <w:r>
              <w:t>11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362E9" w:rsidRDefault="002362E9" w:rsidP="00EE194E">
            <w:pPr>
              <w:ind w:left="0"/>
              <w:jc w:val="center"/>
            </w:pPr>
            <w:r>
              <w:t>2) Caso Clínico I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362E9" w:rsidRDefault="002362E9" w:rsidP="002362E9">
            <w:pPr>
              <w:ind w:left="0" w:right="28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</w:tcPr>
          <w:p w:rsidR="002362E9" w:rsidRDefault="002362E9" w:rsidP="00EE194E">
            <w:pPr>
              <w:ind w:left="0" w:right="27"/>
              <w:jc w:val="center"/>
            </w:pPr>
          </w:p>
        </w:tc>
      </w:tr>
      <w:tr w:rsidR="002362E9" w:rsidTr="00EE194E">
        <w:trPr>
          <w:trHeight w:val="316"/>
          <w:jc w:val="center"/>
        </w:trPr>
        <w:tc>
          <w:tcPr>
            <w:tcW w:w="1121" w:type="dxa"/>
            <w:tcBorders>
              <w:top w:val="single" w:sz="18" w:space="0" w:color="000000"/>
              <w:left w:val="single" w:sz="13" w:space="0" w:color="000000"/>
              <w:bottom w:val="single" w:sz="8" w:space="0" w:color="000000"/>
              <w:right w:val="single" w:sz="18" w:space="0" w:color="000000"/>
            </w:tcBorders>
          </w:tcPr>
          <w:p w:rsidR="002362E9" w:rsidRPr="00EE194E" w:rsidRDefault="002362E9" w:rsidP="00EE194E">
            <w:pPr>
              <w:spacing w:after="160"/>
              <w:ind w:left="0"/>
              <w:jc w:val="center"/>
              <w:rPr>
                <w:b w:val="0"/>
              </w:rPr>
            </w:pP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2362E9" w:rsidRDefault="002362E9" w:rsidP="00EE194E">
            <w:pPr>
              <w:spacing w:after="160"/>
              <w:ind w:left="0"/>
              <w:jc w:val="center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2362E9" w:rsidRDefault="002362E9" w:rsidP="00EE194E">
            <w:pPr>
              <w:ind w:left="0" w:right="32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2362E9" w:rsidRDefault="002362E9" w:rsidP="002362E9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3" w:space="0" w:color="000000"/>
            </w:tcBorders>
          </w:tcPr>
          <w:p w:rsidR="002362E9" w:rsidRDefault="002362E9" w:rsidP="00EE194E">
            <w:pPr>
              <w:spacing w:after="160"/>
              <w:ind w:left="0"/>
              <w:jc w:val="center"/>
            </w:pPr>
          </w:p>
        </w:tc>
      </w:tr>
    </w:tbl>
    <w:p w:rsidR="007B53F2" w:rsidRDefault="007B53F2">
      <w:pPr>
        <w:ind w:left="-1440" w:right="10464"/>
      </w:pPr>
    </w:p>
    <w:tbl>
      <w:tblPr>
        <w:tblStyle w:val="TableGrid"/>
        <w:tblW w:w="9728" w:type="dxa"/>
        <w:tblInd w:w="-347" w:type="dxa"/>
        <w:tblCellMar>
          <w:top w:w="42" w:type="dxa"/>
          <w:left w:w="34" w:type="dxa"/>
          <w:right w:w="28" w:type="dxa"/>
        </w:tblCellMar>
        <w:tblLook w:val="04A0" w:firstRow="1" w:lastRow="0" w:firstColumn="1" w:lastColumn="0" w:noHBand="0" w:noVBand="1"/>
      </w:tblPr>
      <w:tblGrid>
        <w:gridCol w:w="1121"/>
        <w:gridCol w:w="1129"/>
        <w:gridCol w:w="4086"/>
        <w:gridCol w:w="2024"/>
        <w:gridCol w:w="1368"/>
      </w:tblGrid>
      <w:tr w:rsidR="007B53F2" w:rsidTr="00C139AE">
        <w:trPr>
          <w:trHeight w:val="1189"/>
        </w:trPr>
        <w:tc>
          <w:tcPr>
            <w:tcW w:w="1121" w:type="dxa"/>
            <w:vMerge w:val="restart"/>
            <w:tcBorders>
              <w:top w:val="single" w:sz="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F24C80">
            <w:pPr>
              <w:ind w:left="0"/>
              <w:jc w:val="center"/>
              <w:rPr>
                <w:b w:val="0"/>
                <w:lang w:val="en-US"/>
              </w:rPr>
            </w:pPr>
            <w:r w:rsidRPr="00120D3C">
              <w:rPr>
                <w:b w:val="0"/>
                <w:lang w:val="en-US"/>
              </w:rPr>
              <w:t>03/</w:t>
            </w:r>
            <w:r w:rsidR="00CC6A68">
              <w:rPr>
                <w:b w:val="0"/>
                <w:lang w:val="en-US"/>
              </w:rPr>
              <w:t>02</w:t>
            </w:r>
            <w:r w:rsidR="00120D3C" w:rsidRPr="00120D3C">
              <w:rPr>
                <w:b w:val="0"/>
                <w:lang w:val="en-US"/>
              </w:rPr>
              <w:t xml:space="preserve"> </w:t>
            </w:r>
          </w:p>
          <w:p w:rsidR="00405968" w:rsidRPr="00120D3C" w:rsidRDefault="00405968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Pr="00120D3C" w:rsidRDefault="00710AE5" w:rsidP="005D3E11">
            <w:pPr>
              <w:ind w:left="0" w:right="5"/>
              <w:rPr>
                <w:lang w:val="en-US"/>
              </w:rPr>
            </w:pPr>
            <w:r w:rsidRPr="00120D3C">
              <w:rPr>
                <w:lang w:val="en-US"/>
              </w:rPr>
              <w:t>12</w:t>
            </w:r>
          </w:p>
        </w:tc>
        <w:tc>
          <w:tcPr>
            <w:tcW w:w="4086" w:type="dxa"/>
            <w:tcBorders>
              <w:top w:val="single" w:sz="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94E26" w:rsidRPr="00BB6EC9" w:rsidRDefault="00D94E26" w:rsidP="00D94E26">
            <w:pPr>
              <w:spacing w:after="4"/>
              <w:ind w:left="0"/>
              <w:rPr>
                <w:lang w:val="en-US"/>
              </w:rPr>
            </w:pPr>
            <w:r w:rsidRPr="00BB6EC9">
              <w:rPr>
                <w:b w:val="0"/>
                <w:i/>
                <w:color w:val="FF0000"/>
                <w:lang w:val="en-US"/>
              </w:rPr>
              <w:t xml:space="preserve">“2007 Guidelines on Perioperative Cardiovascular </w:t>
            </w:r>
          </w:p>
          <w:p w:rsidR="00D94E26" w:rsidRDefault="00D94E26" w:rsidP="00D94E26">
            <w:pPr>
              <w:spacing w:after="4"/>
              <w:ind w:left="0"/>
              <w:rPr>
                <w:lang w:val="en-US"/>
              </w:rPr>
            </w:pPr>
            <w:r w:rsidRPr="00BB6EC9">
              <w:rPr>
                <w:b w:val="0"/>
                <w:i/>
                <w:color w:val="FF0000"/>
                <w:lang w:val="en-US"/>
              </w:rPr>
              <w:t xml:space="preserve">Evaluation and Care for </w:t>
            </w:r>
            <w:proofErr w:type="spellStart"/>
            <w:r w:rsidRPr="00BB6EC9">
              <w:rPr>
                <w:b w:val="0"/>
                <w:i/>
                <w:color w:val="FF0000"/>
                <w:lang w:val="en-US"/>
              </w:rPr>
              <w:t>Noncardiac</w:t>
            </w:r>
            <w:proofErr w:type="spellEnd"/>
            <w:r w:rsidRPr="00BB6EC9">
              <w:rPr>
                <w:b w:val="0"/>
                <w:i/>
                <w:color w:val="FF0000"/>
                <w:lang w:val="en-US"/>
              </w:rPr>
              <w:t xml:space="preserve">” </w:t>
            </w:r>
            <w:r w:rsidRPr="00BB6EC9">
              <w:rPr>
                <w:lang w:val="en-US"/>
              </w:rPr>
              <w:t>(n° 7)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Dislipidemias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estatinas</w:t>
            </w:r>
            <w:proofErr w:type="spellEnd"/>
            <w:r>
              <w:rPr>
                <w:lang w:val="en-US"/>
              </w:rPr>
              <w:t>.</w:t>
            </w:r>
          </w:p>
          <w:p w:rsidR="007B53F2" w:rsidRPr="00B15F49" w:rsidRDefault="007B53F2" w:rsidP="002362E9">
            <w:pPr>
              <w:ind w:left="0"/>
              <w:jc w:val="both"/>
              <w:rPr>
                <w:lang w:val="en-US"/>
              </w:rPr>
            </w:pPr>
          </w:p>
        </w:tc>
        <w:tc>
          <w:tcPr>
            <w:tcW w:w="2024" w:type="dxa"/>
            <w:tcBorders>
              <w:top w:val="single" w:sz="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/>
              <w:jc w:val="center"/>
            </w:pPr>
            <w:r w:rsidRPr="00CC6A68">
              <w:rPr>
                <w:b w:val="0"/>
                <w:lang w:val="en-US"/>
              </w:rPr>
              <w:t>R</w:t>
            </w:r>
            <w:r>
              <w:rPr>
                <w:b w:val="0"/>
              </w:rPr>
              <w:t>-E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036AE8">
            <w:pPr>
              <w:ind w:left="0" w:right="1"/>
              <w:jc w:val="center"/>
            </w:pPr>
            <w:r>
              <w:t>ILDA</w:t>
            </w:r>
          </w:p>
        </w:tc>
      </w:tr>
      <w:tr w:rsidR="007B53F2" w:rsidTr="00C139AE">
        <w:trPr>
          <w:trHeight w:val="712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710AE5">
            <w:pPr>
              <w:ind w:left="0"/>
              <w:jc w:val="center"/>
            </w:pPr>
            <w:r>
              <w:t>13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94E26" w:rsidRDefault="00D94E26" w:rsidP="00D94E26">
            <w:pPr>
              <w:spacing w:after="4"/>
              <w:ind w:left="0"/>
            </w:pPr>
            <w:r>
              <w:rPr>
                <w:b w:val="0"/>
                <w:color w:val="FF0000"/>
              </w:rPr>
              <w:t xml:space="preserve">Exame Físico Periopepatório – </w:t>
            </w:r>
          </w:p>
          <w:p w:rsidR="00D94E26" w:rsidRDefault="00D94E26" w:rsidP="00D94E26">
            <w:pPr>
              <w:ind w:left="0"/>
              <w:rPr>
                <w:b w:val="0"/>
              </w:rPr>
            </w:pPr>
            <w:r>
              <w:rPr>
                <w:b w:val="0"/>
                <w:color w:val="FF0000"/>
              </w:rPr>
              <w:t>Ambulatorial e de Enfermaria :...</w:t>
            </w:r>
            <w:r>
              <w:t>(n° 13)/</w:t>
            </w:r>
            <w:r>
              <w:rPr>
                <w:b w:val="0"/>
                <w:color w:val="FF0000"/>
              </w:rPr>
              <w:t xml:space="preserve"> “</w:t>
            </w:r>
            <w:r>
              <w:rPr>
                <w:b w:val="0"/>
                <w:i/>
                <w:color w:val="FF0000"/>
              </w:rPr>
              <w:t>O Que mudou na VI Diretriz Brasileira de Hipertensão”</w:t>
            </w:r>
            <w:r>
              <w:t xml:space="preserve"> (n° 14)</w:t>
            </w:r>
          </w:p>
          <w:p w:rsidR="007B53F2" w:rsidRDefault="007B53F2" w:rsidP="005D3E11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036AE8" w:rsidP="00FA18BE">
            <w:pPr>
              <w:ind w:left="0"/>
              <w:jc w:val="center"/>
            </w:pPr>
            <w:r>
              <w:t>SARA</w:t>
            </w:r>
          </w:p>
        </w:tc>
      </w:tr>
      <w:tr w:rsidR="007B53F2" w:rsidTr="00C139AE">
        <w:trPr>
          <w:trHeight w:val="728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710AE5">
            <w:pPr>
              <w:ind w:left="0" w:right="6"/>
              <w:jc w:val="center"/>
            </w:pPr>
            <w:r>
              <w:t>14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94E26" w:rsidRDefault="00D94E26" w:rsidP="00D94E26">
            <w:pPr>
              <w:ind w:left="0"/>
              <w:rPr>
                <w:b w:val="0"/>
                <w:color w:val="FF0000"/>
              </w:rPr>
            </w:pPr>
            <w:r>
              <w:rPr>
                <w:b w:val="0"/>
              </w:rPr>
              <w:t xml:space="preserve">Consensos e Protocolos de Manejo das Principais Comorbidades Perio-operatórias: </w:t>
            </w:r>
            <w:r>
              <w:rPr>
                <w:b w:val="0"/>
                <w:i/>
                <w:color w:val="FF0000"/>
              </w:rPr>
              <w:t>HAS</w:t>
            </w:r>
          </w:p>
          <w:p w:rsidR="00D94E26" w:rsidRDefault="00D94E26" w:rsidP="005D3E11">
            <w:pPr>
              <w:ind w:left="0"/>
              <w:rPr>
                <w:b w:val="0"/>
                <w:i/>
                <w:color w:val="FF0000"/>
              </w:rPr>
            </w:pPr>
          </w:p>
          <w:p w:rsidR="007B53F2" w:rsidRPr="005D3E11" w:rsidRDefault="007B53F2" w:rsidP="005D3E11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  <w:vAlign w:val="center"/>
          </w:tcPr>
          <w:p w:rsidR="007B53F2" w:rsidRDefault="00036AE8">
            <w:pPr>
              <w:ind w:left="0" w:right="1"/>
              <w:jc w:val="center"/>
            </w:pPr>
            <w:r>
              <w:t>RAYANNE</w:t>
            </w:r>
          </w:p>
        </w:tc>
      </w:tr>
      <w:tr w:rsidR="007B53F2">
        <w:trPr>
          <w:trHeight w:val="316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CC6A68" w:rsidP="00CC6A68">
            <w:pPr>
              <w:ind w:left="0"/>
            </w:pPr>
            <w:r>
              <w:rPr>
                <w:b w:val="0"/>
              </w:rPr>
              <w:t>07/02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>
            <w:pPr>
              <w:ind w:left="0" w:right="4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</w:tr>
      <w:tr w:rsidR="007B53F2" w:rsidTr="00C139AE">
        <w:trPr>
          <w:trHeight w:val="952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710AE5">
            <w:pPr>
              <w:ind w:left="0"/>
              <w:jc w:val="center"/>
            </w:pPr>
            <w:r>
              <w:t>15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auto"/>
          </w:tcPr>
          <w:p w:rsidR="007B53F2" w:rsidRPr="00BB6EC9" w:rsidRDefault="00BB6EC9">
            <w:pPr>
              <w:ind w:left="0" w:right="41"/>
              <w:jc w:val="both"/>
              <w:rPr>
                <w:lang w:val="en-US"/>
              </w:rPr>
            </w:pPr>
            <w:r w:rsidRPr="00BB6EC9">
              <w:rPr>
                <w:b w:val="0"/>
                <w:lang w:val="en-US"/>
              </w:rPr>
              <w:t xml:space="preserve">1) ARTIGO  1: </w:t>
            </w:r>
            <w:r w:rsidRPr="00C139AE">
              <w:rPr>
                <w:b w:val="0"/>
                <w:i/>
                <w:color w:val="FF0000"/>
                <w:lang w:val="en-US"/>
              </w:rPr>
              <w:t xml:space="preserve">Practice Advisory for </w:t>
            </w:r>
            <w:proofErr w:type="spellStart"/>
            <w:r w:rsidRPr="00C139AE">
              <w:rPr>
                <w:b w:val="0"/>
                <w:i/>
                <w:color w:val="FF0000"/>
                <w:lang w:val="en-US"/>
              </w:rPr>
              <w:t>Preanesthesia</w:t>
            </w:r>
            <w:proofErr w:type="spellEnd"/>
            <w:r w:rsidRPr="00C139AE">
              <w:rPr>
                <w:b w:val="0"/>
                <w:i/>
                <w:color w:val="FF0000"/>
                <w:lang w:val="en-US"/>
              </w:rPr>
              <w:t xml:space="preserve"> Evaluation: An Updated Report by the American Society of Anesthesiologists Task Force on </w:t>
            </w:r>
            <w:proofErr w:type="spellStart"/>
            <w:r w:rsidRPr="00C139AE">
              <w:rPr>
                <w:b w:val="0"/>
                <w:i/>
                <w:color w:val="FF0000"/>
                <w:lang w:val="en-US"/>
              </w:rPr>
              <w:t>Preanesthesia</w:t>
            </w:r>
            <w:proofErr w:type="spellEnd"/>
            <w:r w:rsidRPr="00C139AE">
              <w:rPr>
                <w:b w:val="0"/>
                <w:i/>
                <w:color w:val="FF0000"/>
                <w:lang w:val="en-US"/>
              </w:rPr>
              <w:t xml:space="preserve"> Evaluation, </w:t>
            </w:r>
            <w:r w:rsidRPr="00C139AE">
              <w:rPr>
                <w:lang w:val="en-US"/>
              </w:rPr>
              <w:t>(n° 11)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/>
              <w:jc w:val="center"/>
            </w:pPr>
            <w:r>
              <w:rPr>
                <w:b w:val="0"/>
              </w:rPr>
              <w:t>R-A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036AE8" w:rsidP="00FA18BE">
            <w:pPr>
              <w:ind w:left="4"/>
              <w:jc w:val="center"/>
            </w:pPr>
            <w:r>
              <w:t>LUIS</w:t>
            </w:r>
          </w:p>
        </w:tc>
      </w:tr>
      <w:tr w:rsidR="007B53F2" w:rsidTr="00C139AE">
        <w:trPr>
          <w:trHeight w:val="998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710AE5">
            <w:pPr>
              <w:ind w:left="0"/>
              <w:jc w:val="center"/>
            </w:pPr>
            <w:r>
              <w:t>16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5D3E11" w:rsidRDefault="005D3E11" w:rsidP="005D3E11">
            <w:pPr>
              <w:spacing w:after="4"/>
              <w:ind w:left="0"/>
            </w:pPr>
            <w:r>
              <w:rPr>
                <w:b w:val="0"/>
              </w:rPr>
              <w:t xml:space="preserve">2) ARTIGO 2: Consensos e Protocolos de Manejo da </w:t>
            </w:r>
          </w:p>
          <w:p w:rsidR="005D3E11" w:rsidRDefault="005D3E11" w:rsidP="005D3E11">
            <w:pPr>
              <w:spacing w:after="5"/>
              <w:ind w:left="0"/>
            </w:pPr>
            <w:r>
              <w:rPr>
                <w:b w:val="0"/>
              </w:rPr>
              <w:t xml:space="preserve">Avaliação Complementar Peri-operatória (Exames </w:t>
            </w:r>
          </w:p>
          <w:p w:rsidR="007B53F2" w:rsidRDefault="005D3E11" w:rsidP="005D3E11">
            <w:pPr>
              <w:ind w:left="0"/>
            </w:pPr>
            <w:r>
              <w:rPr>
                <w:b w:val="0"/>
              </w:rPr>
              <w:t xml:space="preserve">Laboratoriais), p2,..... </w:t>
            </w:r>
            <w:r>
              <w:t>(n° 16)</w:t>
            </w:r>
            <w:r>
              <w:rPr>
                <w:b w:val="0"/>
              </w:rPr>
              <w:t xml:space="preserve"> (20’)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  <w:vAlign w:val="center"/>
          </w:tcPr>
          <w:p w:rsidR="007B53F2" w:rsidRDefault="00036AE8" w:rsidP="00036AE8">
            <w:pPr>
              <w:ind w:left="0"/>
            </w:pPr>
            <w:r>
              <w:t xml:space="preserve">           ILDA</w:t>
            </w:r>
          </w:p>
        </w:tc>
      </w:tr>
      <w:tr w:rsidR="007B53F2" w:rsidTr="00DA7DAF">
        <w:trPr>
          <w:trHeight w:val="1080"/>
        </w:trPr>
        <w:tc>
          <w:tcPr>
            <w:tcW w:w="1121" w:type="dxa"/>
            <w:tcBorders>
              <w:top w:val="single" w:sz="18" w:space="0" w:color="000000"/>
              <w:left w:val="single" w:sz="13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7B53F2" w:rsidRDefault="007B53F2" w:rsidP="00DA7DAF">
            <w:pPr>
              <w:ind w:left="0"/>
              <w:jc w:val="center"/>
            </w:pP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7B53F2" w:rsidRDefault="00710AE5">
            <w:pPr>
              <w:spacing w:after="160"/>
              <w:ind w:left="0"/>
            </w:pPr>
            <w:r>
              <w:t>17</w:t>
            </w: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DA7DAF" w:rsidRDefault="00DA7DAF">
            <w:pPr>
              <w:ind w:left="0" w:right="4"/>
              <w:jc w:val="center"/>
              <w:rPr>
                <w:u w:val="single" w:color="000000"/>
              </w:rPr>
            </w:pPr>
          </w:p>
          <w:p w:rsidR="00DA7DAF" w:rsidRDefault="00DA7DAF">
            <w:pPr>
              <w:ind w:left="0" w:right="4"/>
              <w:jc w:val="center"/>
              <w:rPr>
                <w:u w:val="single" w:color="000000"/>
              </w:rPr>
            </w:pPr>
          </w:p>
          <w:p w:rsidR="00DA7DAF" w:rsidRDefault="00DA7DAF" w:rsidP="00DA7DAF">
            <w:pPr>
              <w:tabs>
                <w:tab w:val="center" w:pos="575"/>
                <w:tab w:val="center" w:pos="1436"/>
                <w:tab w:val="center" w:pos="2112"/>
                <w:tab w:val="center" w:pos="2789"/>
                <w:tab w:val="center" w:pos="3528"/>
              </w:tabs>
              <w:spacing w:after="28"/>
              <w:ind w:left="0"/>
            </w:pPr>
            <w:r>
              <w:rPr>
                <w:b w:val="0"/>
                <w:i/>
                <w:color w:val="FF0000"/>
              </w:rPr>
              <w:t>”Sistematização</w:t>
            </w:r>
            <w:r>
              <w:rPr>
                <w:b w:val="0"/>
                <w:i/>
                <w:color w:val="FF0000"/>
              </w:rPr>
              <w:tab/>
              <w:t>da</w:t>
            </w:r>
            <w:r>
              <w:rPr>
                <w:b w:val="0"/>
                <w:i/>
                <w:color w:val="FF0000"/>
              </w:rPr>
              <w:tab/>
              <w:t>Assistência</w:t>
            </w:r>
            <w:r>
              <w:rPr>
                <w:b w:val="0"/>
                <w:i/>
                <w:color w:val="FF0000"/>
              </w:rPr>
              <w:tab/>
              <w:t>de</w:t>
            </w:r>
            <w:r>
              <w:rPr>
                <w:b w:val="0"/>
                <w:i/>
                <w:color w:val="FF0000"/>
              </w:rPr>
              <w:tab/>
              <w:t>Enfermagem</w:t>
            </w:r>
          </w:p>
          <w:p w:rsidR="00DA7DAF" w:rsidRDefault="00DA7DAF" w:rsidP="00DA7DAF">
            <w:pPr>
              <w:ind w:left="0" w:right="4"/>
              <w:jc w:val="center"/>
              <w:rPr>
                <w:b w:val="0"/>
                <w:i/>
                <w:color w:val="FF0000"/>
              </w:rPr>
            </w:pPr>
            <w:r>
              <w:rPr>
                <w:b w:val="0"/>
                <w:i/>
                <w:color w:val="FF0000"/>
              </w:rPr>
              <w:t>Perioperatória (SAEP)”.</w:t>
            </w:r>
            <w:r>
              <w:rPr>
                <w:rFonts w:ascii="Times New Roman" w:eastAsia="Times New Roman" w:hAnsi="Times New Roman" w:cs="Times New Roman"/>
              </w:rPr>
              <w:t xml:space="preserve"> (n° 3)</w:t>
            </w:r>
            <w:r>
              <w:rPr>
                <w:b w:val="0"/>
                <w:i/>
                <w:color w:val="FF0000"/>
              </w:rPr>
              <w:t xml:space="preserve"> (25’)</w:t>
            </w:r>
          </w:p>
          <w:p w:rsidR="00DA7DAF" w:rsidRDefault="00DA7DAF" w:rsidP="00DA7DAF">
            <w:pPr>
              <w:ind w:left="0" w:right="4"/>
              <w:jc w:val="center"/>
              <w:rPr>
                <w:b w:val="0"/>
                <w:i/>
                <w:color w:val="FF0000"/>
              </w:rPr>
            </w:pPr>
            <w:r>
              <w:rPr>
                <w:b w:val="0"/>
                <w:i/>
                <w:color w:val="FF0000"/>
              </w:rPr>
              <w:t>Todos os residentes de enfermagem para elaborarem o SAEP do CC e fluxograma</w:t>
            </w:r>
          </w:p>
          <w:p w:rsidR="00DA7DAF" w:rsidRDefault="00DA7DAF" w:rsidP="00DA7DAF">
            <w:pPr>
              <w:ind w:left="0" w:right="4"/>
              <w:jc w:val="center"/>
              <w:rPr>
                <w:u w:val="single" w:color="000000"/>
              </w:rPr>
            </w:pPr>
          </w:p>
          <w:p w:rsidR="00DA7DAF" w:rsidRDefault="00DA7DAF">
            <w:pPr>
              <w:ind w:left="0" w:right="4"/>
              <w:jc w:val="center"/>
              <w:rPr>
                <w:u w:val="single" w:color="000000"/>
              </w:rPr>
            </w:pPr>
          </w:p>
          <w:p w:rsidR="007B53F2" w:rsidRDefault="007B53F2">
            <w:pPr>
              <w:ind w:left="0" w:right="4"/>
              <w:jc w:val="center"/>
            </w:pP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7B53F2" w:rsidRDefault="007B53F2" w:rsidP="002362E9">
            <w:pPr>
              <w:spacing w:after="160"/>
              <w:ind w:left="0"/>
              <w:jc w:val="center"/>
            </w:pPr>
          </w:p>
          <w:p w:rsidR="002362E9" w:rsidRDefault="002362E9" w:rsidP="002362E9">
            <w:pPr>
              <w:spacing w:after="160"/>
              <w:ind w:left="0"/>
              <w:jc w:val="center"/>
            </w:pPr>
          </w:p>
          <w:p w:rsidR="002362E9" w:rsidRDefault="002362E9" w:rsidP="002362E9">
            <w:pPr>
              <w:spacing w:after="160"/>
              <w:ind w:left="0"/>
              <w:jc w:val="center"/>
            </w:pPr>
          </w:p>
          <w:p w:rsidR="002362E9" w:rsidRDefault="002362E9" w:rsidP="002362E9">
            <w:pPr>
              <w:spacing w:after="160"/>
              <w:ind w:left="0"/>
              <w:jc w:val="center"/>
            </w:pPr>
          </w:p>
          <w:p w:rsidR="002362E9" w:rsidRDefault="002362E9" w:rsidP="002362E9">
            <w:pPr>
              <w:spacing w:after="160"/>
              <w:ind w:left="0"/>
              <w:jc w:val="center"/>
            </w:pPr>
            <w:r>
              <w:t>R-E</w:t>
            </w: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13" w:space="0" w:color="000000"/>
            </w:tcBorders>
          </w:tcPr>
          <w:p w:rsidR="007B53F2" w:rsidRDefault="000721F2">
            <w:pPr>
              <w:spacing w:after="160"/>
              <w:ind w:left="0"/>
            </w:pPr>
            <w:r>
              <w:t>ERIVANIA</w:t>
            </w:r>
          </w:p>
        </w:tc>
      </w:tr>
      <w:tr w:rsidR="00DA7DAF" w:rsidTr="00DA7DAF">
        <w:trPr>
          <w:trHeight w:val="330"/>
        </w:trPr>
        <w:tc>
          <w:tcPr>
            <w:tcW w:w="1121" w:type="dxa"/>
            <w:vMerge w:val="restart"/>
            <w:tcBorders>
              <w:top w:val="single" w:sz="4" w:space="0" w:color="auto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A7DAF" w:rsidRDefault="00DA7DAF" w:rsidP="00DA7DAF">
            <w:pPr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27/01 Sexta feira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DA7DAF" w:rsidRDefault="00DA7DAF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4" w:space="0" w:color="auto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DA7DAF" w:rsidRDefault="00DA7DAF" w:rsidP="00DA7DAF">
            <w:pPr>
              <w:ind w:left="0" w:right="4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DA7DAF" w:rsidRDefault="00DA7DAF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4" w:space="0" w:color="auto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DA7DAF" w:rsidRDefault="00DA7DAF">
            <w:pPr>
              <w:spacing w:after="160"/>
              <w:ind w:left="0"/>
            </w:pPr>
          </w:p>
        </w:tc>
      </w:tr>
      <w:tr w:rsidR="007B53F2">
        <w:trPr>
          <w:trHeight w:val="712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10AE5">
            <w:pPr>
              <w:spacing w:after="160"/>
              <w:ind w:left="0"/>
            </w:pPr>
            <w:r>
              <w:t>18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94E26" w:rsidRDefault="00D94E26" w:rsidP="002362E9">
            <w:pPr>
              <w:spacing w:after="4"/>
              <w:ind w:left="0"/>
              <w:rPr>
                <w:b w:val="0"/>
              </w:rPr>
            </w:pPr>
          </w:p>
          <w:p w:rsidR="002362E9" w:rsidRDefault="002362E9" w:rsidP="002362E9">
            <w:pPr>
              <w:spacing w:after="4"/>
              <w:ind w:left="0"/>
            </w:pPr>
            <w:r>
              <w:rPr>
                <w:b w:val="0"/>
              </w:rPr>
              <w:t xml:space="preserve">Consensos e Protocolos de Manejo das </w:t>
            </w:r>
          </w:p>
          <w:p w:rsidR="002362E9" w:rsidRDefault="002362E9" w:rsidP="002362E9">
            <w:pPr>
              <w:spacing w:after="4"/>
              <w:ind w:left="0"/>
            </w:pPr>
            <w:r>
              <w:rPr>
                <w:b w:val="0"/>
              </w:rPr>
              <w:lastRenderedPageBreak/>
              <w:t xml:space="preserve">Principais Comorbidades Perio-operatórias: DM, p1 </w:t>
            </w:r>
            <w:r>
              <w:rPr>
                <w:b w:val="0"/>
                <w:i/>
                <w:color w:val="FF0000"/>
              </w:rPr>
              <w:t xml:space="preserve">(I Diretriz sobre aspectos específicos de DM tipo 2 relacionados à Cardiologia) </w:t>
            </w:r>
            <w:r>
              <w:t xml:space="preserve">(n° 13)  </w:t>
            </w:r>
          </w:p>
          <w:p w:rsidR="007B53F2" w:rsidRDefault="007B53F2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/>
              <w:jc w:val="center"/>
            </w:pPr>
            <w:r>
              <w:rPr>
                <w:b w:val="0"/>
              </w:rPr>
              <w:lastRenderedPageBreak/>
              <w:t xml:space="preserve">R-A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0721F2" w:rsidP="00FA18BE">
            <w:pPr>
              <w:ind w:left="4"/>
              <w:jc w:val="center"/>
            </w:pPr>
            <w:r>
              <w:t>LUIS</w:t>
            </w:r>
          </w:p>
        </w:tc>
      </w:tr>
      <w:tr w:rsidR="007B53F2">
        <w:trPr>
          <w:trHeight w:val="332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710AE5">
            <w:pPr>
              <w:spacing w:after="160"/>
              <w:ind w:left="0"/>
            </w:pPr>
            <w:r>
              <w:t>19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94E26" w:rsidRDefault="00D94E26" w:rsidP="005D3E11">
            <w:pPr>
              <w:spacing w:after="12" w:line="264" w:lineRule="auto"/>
              <w:ind w:left="0"/>
              <w:rPr>
                <w:b w:val="0"/>
              </w:rPr>
            </w:pPr>
            <w:r>
              <w:rPr>
                <w:b w:val="0"/>
                <w:i/>
                <w:color w:val="FF0000"/>
              </w:rPr>
              <w:t xml:space="preserve">“Avaliação pré-operatória do paciente de alto risco candidato à cirurgia de grande porte </w:t>
            </w:r>
            <w:r>
              <w:rPr>
                <w:b w:val="0"/>
              </w:rPr>
              <w:t xml:space="preserve">” </w:t>
            </w:r>
            <w:r>
              <w:t>(n° 12)</w:t>
            </w:r>
            <w:r>
              <w:rPr>
                <w:b w:val="0"/>
                <w:color w:val="FF0000"/>
              </w:rPr>
              <w:t>.</w:t>
            </w:r>
          </w:p>
          <w:p w:rsidR="00D94E26" w:rsidRDefault="00D94E26" w:rsidP="005D3E11">
            <w:pPr>
              <w:spacing w:after="12" w:line="264" w:lineRule="auto"/>
              <w:ind w:left="0"/>
              <w:rPr>
                <w:b w:val="0"/>
              </w:rPr>
            </w:pPr>
          </w:p>
          <w:p w:rsidR="007B53F2" w:rsidRDefault="007B53F2" w:rsidP="005D3E11">
            <w:pPr>
              <w:spacing w:after="160"/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5D3E11">
            <w:pPr>
              <w:ind w:left="0" w:right="6"/>
              <w:jc w:val="center"/>
            </w:pPr>
            <w:r>
              <w:rPr>
                <w:b w:val="0"/>
              </w:rPr>
              <w:t xml:space="preserve">R-E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</w:tcPr>
          <w:p w:rsidR="007B53F2" w:rsidRDefault="000721F2">
            <w:pPr>
              <w:spacing w:after="160"/>
              <w:ind w:left="0"/>
            </w:pPr>
            <w:r>
              <w:t>SARA</w:t>
            </w:r>
          </w:p>
        </w:tc>
      </w:tr>
      <w:tr w:rsidR="007B53F2" w:rsidTr="00E62F76">
        <w:trPr>
          <w:trHeight w:val="765"/>
        </w:trPr>
        <w:tc>
          <w:tcPr>
            <w:tcW w:w="1121" w:type="dxa"/>
            <w:tcBorders>
              <w:top w:val="single" w:sz="18" w:space="0" w:color="000000"/>
              <w:left w:val="single" w:sz="13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7B53F2" w:rsidRDefault="00E62F76" w:rsidP="00E62F76">
            <w:pPr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30/01</w:t>
            </w:r>
            <w:r w:rsidR="00BB6EC9">
              <w:rPr>
                <w:b w:val="0"/>
              </w:rPr>
              <w:t xml:space="preserve"> </w:t>
            </w:r>
            <w:r>
              <w:rPr>
                <w:b w:val="0"/>
              </w:rPr>
              <w:t>segunda-feira</w:t>
            </w:r>
          </w:p>
          <w:p w:rsidR="00E62F76" w:rsidRDefault="00E62F76" w:rsidP="00E62F76">
            <w:pPr>
              <w:ind w:left="0"/>
              <w:jc w:val="center"/>
            </w:pP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>
            <w:pPr>
              <w:ind w:left="0" w:right="4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TEÓRICO</w:t>
            </w:r>
          </w:p>
          <w:p w:rsidR="00E62F76" w:rsidRDefault="00E62F76">
            <w:pPr>
              <w:ind w:left="0" w:right="4"/>
              <w:jc w:val="center"/>
            </w:pPr>
            <w:r>
              <w:t>Caso Clínico II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</w:tr>
      <w:tr w:rsidR="00E62F76" w:rsidTr="00CE4205">
        <w:trPr>
          <w:trHeight w:val="96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13" w:space="0" w:color="000000"/>
              <w:bottom w:val="nil"/>
              <w:right w:val="single" w:sz="18" w:space="0" w:color="000000"/>
            </w:tcBorders>
          </w:tcPr>
          <w:p w:rsidR="00E62F76" w:rsidRDefault="00E62F76" w:rsidP="00E62F76">
            <w:pPr>
              <w:ind w:left="0"/>
            </w:pPr>
          </w:p>
          <w:p w:rsidR="00E62F76" w:rsidRDefault="00E62F76" w:rsidP="00E62F76">
            <w:pPr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31/01</w:t>
            </w:r>
          </w:p>
          <w:p w:rsidR="00E62F76" w:rsidRDefault="00E62F76" w:rsidP="00E62F76">
            <w:pPr>
              <w:ind w:left="0"/>
              <w:jc w:val="center"/>
              <w:rPr>
                <w:b w:val="0"/>
              </w:rPr>
            </w:pPr>
          </w:p>
          <w:p w:rsidR="00E62F76" w:rsidRDefault="00E62F76" w:rsidP="00E62F76">
            <w:pPr>
              <w:ind w:left="0"/>
              <w:jc w:val="center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E62F76" w:rsidRDefault="00710AE5" w:rsidP="00710AE5">
            <w:pPr>
              <w:ind w:left="0"/>
            </w:pPr>
            <w:r>
              <w:t>20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E7080" w:rsidRDefault="00E62F76" w:rsidP="00DE7080">
            <w:pPr>
              <w:spacing w:after="4"/>
              <w:ind w:left="0"/>
            </w:pPr>
            <w:r>
              <w:t xml:space="preserve"> </w:t>
            </w:r>
          </w:p>
          <w:p w:rsidR="00DE7080" w:rsidRDefault="00DE7080" w:rsidP="00DE7080">
            <w:pPr>
              <w:pStyle w:val="Defaul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 w:rsidRPr="00B15F49">
              <w:rPr>
                <w:sz w:val="17"/>
                <w:szCs w:val="17"/>
                <w:lang w:val="pt-BR"/>
              </w:rPr>
              <w:t xml:space="preserve">Consensos e Protocolos de Manejo da Avaliação Complementar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Peri-operatória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(Exames Laboratoriais): (a</w:t>
            </w:r>
            <w:proofErr w:type="gramStart"/>
            <w:r w:rsidRPr="00B15F49">
              <w:rPr>
                <w:sz w:val="17"/>
                <w:szCs w:val="17"/>
                <w:lang w:val="pt-BR"/>
              </w:rPr>
              <w:t xml:space="preserve">) </w:t>
            </w:r>
            <w:r w:rsidRPr="00B15F49">
              <w:rPr>
                <w:i/>
                <w:iCs/>
                <w:sz w:val="17"/>
                <w:szCs w:val="17"/>
                <w:lang w:val="pt-BR"/>
              </w:rPr>
              <w:t>”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Biomarcadores</w:t>
            </w:r>
            <w:proofErr w:type="spellEnd"/>
            <w:proofErr w:type="gram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BNP e NT-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proBNP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na insuficiência cardíaca: revisão da literatura” </w:t>
            </w:r>
            <w:r w:rsidRPr="00B15F49">
              <w:rPr>
                <w:sz w:val="17"/>
                <w:szCs w:val="17"/>
                <w:lang w:val="pt-BR"/>
              </w:rPr>
              <w:t xml:space="preserve">p3,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>(n° 17)</w:t>
            </w:r>
            <w:r w:rsidRPr="00B15F49">
              <w:rPr>
                <w:sz w:val="17"/>
                <w:szCs w:val="17"/>
                <w:lang w:val="pt-BR"/>
              </w:rPr>
              <w:t xml:space="preserve">; </w:t>
            </w:r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(b)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Preoperative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Troponin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in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Patients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undergoing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Noncardiac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Surgery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: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Is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timing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everything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?” </w:t>
            </w:r>
            <w:r>
              <w:rPr>
                <w:b/>
                <w:bCs/>
                <w:sz w:val="17"/>
                <w:szCs w:val="17"/>
              </w:rPr>
              <w:t xml:space="preserve">(n° 18) </w:t>
            </w:r>
            <w:r>
              <w:rPr>
                <w:i/>
                <w:iCs/>
                <w:sz w:val="17"/>
                <w:szCs w:val="17"/>
              </w:rPr>
              <w:t xml:space="preserve">(c) ”The enigma of Postoperative Troponin” </w:t>
            </w:r>
            <w:r>
              <w:rPr>
                <w:b/>
                <w:bCs/>
                <w:sz w:val="17"/>
                <w:szCs w:val="17"/>
              </w:rPr>
              <w:t xml:space="preserve">(n° 19) </w:t>
            </w:r>
          </w:p>
          <w:p w:rsidR="00DE7080" w:rsidRDefault="00DE7080" w:rsidP="00DE7080">
            <w:pPr>
              <w:spacing w:after="4"/>
              <w:ind w:left="0"/>
            </w:pPr>
          </w:p>
          <w:p w:rsidR="00E62F76" w:rsidRDefault="00E62F76" w:rsidP="005D3E11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E62F76" w:rsidRDefault="00E62F76">
            <w:pPr>
              <w:ind w:left="0"/>
              <w:jc w:val="center"/>
            </w:pPr>
            <w:r>
              <w:rPr>
                <w:b w:val="0"/>
              </w:rPr>
              <w:t>R-A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E62F76" w:rsidRDefault="000721F2" w:rsidP="00FA18BE">
            <w:pPr>
              <w:ind w:left="4"/>
              <w:jc w:val="center"/>
            </w:pPr>
            <w:r>
              <w:t>LUIS</w:t>
            </w:r>
          </w:p>
        </w:tc>
      </w:tr>
      <w:tr w:rsidR="00E62F76" w:rsidTr="00CE4205">
        <w:trPr>
          <w:trHeight w:val="332"/>
        </w:trPr>
        <w:tc>
          <w:tcPr>
            <w:tcW w:w="0" w:type="auto"/>
            <w:vMerge/>
            <w:tcBorders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E62F76" w:rsidRDefault="00E62F76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62F76" w:rsidRDefault="00E62F76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62F76" w:rsidRDefault="005D3E11" w:rsidP="00E62F76">
            <w:pPr>
              <w:ind w:left="0"/>
            </w:pPr>
            <w:r>
              <w:t>ESTATISTICAS DE DEZEMBRO E JANEIRO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62F76" w:rsidRDefault="00E62F76">
            <w:pPr>
              <w:ind w:left="0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</w:tcPr>
          <w:p w:rsidR="00E62F76" w:rsidRDefault="00E62F76" w:rsidP="00FA18BE">
            <w:pPr>
              <w:ind w:left="0" w:right="1"/>
            </w:pPr>
          </w:p>
        </w:tc>
      </w:tr>
      <w:tr w:rsidR="007B53F2">
        <w:trPr>
          <w:trHeight w:val="316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E62F76">
            <w:pPr>
              <w:ind w:left="0"/>
              <w:jc w:val="center"/>
            </w:pPr>
            <w:r>
              <w:rPr>
                <w:b w:val="0"/>
              </w:rPr>
              <w:t xml:space="preserve">03/02 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>
            <w:pPr>
              <w:ind w:left="0" w:right="4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</w:tr>
      <w:tr w:rsidR="007B53F2">
        <w:trPr>
          <w:trHeight w:val="713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10AE5">
            <w:pPr>
              <w:spacing w:after="160"/>
              <w:ind w:left="0"/>
            </w:pPr>
            <w:r>
              <w:t>21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DE7080" w:rsidRPr="00B15F49" w:rsidRDefault="00DE7080" w:rsidP="00DE7080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Eventos Adversos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Perioperatório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, p1,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 xml:space="preserve">(n° 30) </w:t>
            </w:r>
          </w:p>
          <w:p w:rsidR="00DE7080" w:rsidRDefault="00DE7080" w:rsidP="00DE7080">
            <w:pPr>
              <w:spacing w:after="4"/>
              <w:ind w:left="0"/>
            </w:pPr>
          </w:p>
          <w:p w:rsidR="007B53F2" w:rsidRDefault="007B53F2" w:rsidP="005D3E11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0721F2">
            <w:pPr>
              <w:ind w:left="0" w:right="1"/>
              <w:jc w:val="center"/>
            </w:pPr>
            <w:r>
              <w:t>RAYANNE</w:t>
            </w:r>
          </w:p>
        </w:tc>
      </w:tr>
      <w:tr w:rsidR="007B53F2">
        <w:trPr>
          <w:trHeight w:val="476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10AE5">
            <w:pPr>
              <w:spacing w:after="160"/>
              <w:ind w:left="0"/>
            </w:pPr>
            <w:r>
              <w:t>22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DE7080" w:rsidRPr="00B15F49" w:rsidRDefault="00DE7080" w:rsidP="00DE7080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Eventos Adversos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Perioperatório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, p2, Complicações Pós-operatórias Menores Relacionadas a Anestesia em Pacientes de Cirurgias Eletivas Ginecológicas e Ortopédicas em um Hospital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Universitario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de Kingston, Jamaica,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 xml:space="preserve">(n° 31) </w:t>
            </w:r>
          </w:p>
          <w:p w:rsidR="007B53F2" w:rsidRDefault="007B53F2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/>
              <w:jc w:val="center"/>
            </w:pPr>
            <w:r>
              <w:rPr>
                <w:b w:val="0"/>
              </w:rPr>
              <w:t xml:space="preserve">R-E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0721F2">
            <w:pPr>
              <w:ind w:left="4"/>
              <w:jc w:val="center"/>
            </w:pPr>
            <w:r>
              <w:t>ILDA</w:t>
            </w:r>
          </w:p>
        </w:tc>
      </w:tr>
      <w:tr w:rsidR="007B53F2">
        <w:trPr>
          <w:trHeight w:val="316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AB0" w:rsidRDefault="00A97AB0">
            <w:pPr>
              <w:ind w:left="0"/>
              <w:jc w:val="center"/>
              <w:rPr>
                <w:b w:val="0"/>
              </w:rPr>
            </w:pPr>
          </w:p>
          <w:p w:rsidR="00A97AB0" w:rsidRDefault="00A97AB0">
            <w:pPr>
              <w:ind w:left="0"/>
              <w:jc w:val="center"/>
              <w:rPr>
                <w:b w:val="0"/>
              </w:rPr>
            </w:pPr>
          </w:p>
          <w:p w:rsidR="00DA7DAF" w:rsidRDefault="00DA7DAF">
            <w:pPr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06/02 SSC?</w:t>
            </w:r>
          </w:p>
          <w:p w:rsidR="007B53F2" w:rsidRDefault="007B53F2">
            <w:pPr>
              <w:ind w:left="0"/>
              <w:jc w:val="center"/>
            </w:pP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>
            <w:pPr>
              <w:ind w:left="0" w:right="4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</w:tr>
      <w:tr w:rsidR="007B53F2" w:rsidTr="00A97AB0">
        <w:trPr>
          <w:trHeight w:val="555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4" w:space="0" w:color="auto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7B53F2" w:rsidRDefault="00710AE5">
            <w:pPr>
              <w:ind w:left="0"/>
              <w:jc w:val="center"/>
            </w:pPr>
            <w:r>
              <w:t>23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7B53F2" w:rsidRDefault="00A97AB0" w:rsidP="00A97AB0">
            <w:pPr>
              <w:ind w:left="0"/>
            </w:pPr>
            <w:r>
              <w:t xml:space="preserve">II Caso Clínico 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/>
              <w:jc w:val="center"/>
            </w:pPr>
            <w:r>
              <w:rPr>
                <w:b w:val="0"/>
              </w:rPr>
              <w:t>R-A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13" w:space="0" w:color="000000"/>
            </w:tcBorders>
            <w:vAlign w:val="center"/>
          </w:tcPr>
          <w:p w:rsidR="007B53F2" w:rsidRDefault="000721F2">
            <w:pPr>
              <w:ind w:left="4"/>
              <w:jc w:val="center"/>
            </w:pPr>
            <w:r>
              <w:t>LUIS</w:t>
            </w:r>
          </w:p>
        </w:tc>
      </w:tr>
      <w:tr w:rsidR="00A97AB0" w:rsidTr="00A97AB0">
        <w:trPr>
          <w:trHeight w:val="66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13" w:space="0" w:color="000000"/>
              <w:bottom w:val="nil"/>
              <w:right w:val="single" w:sz="18" w:space="0" w:color="000000"/>
            </w:tcBorders>
          </w:tcPr>
          <w:p w:rsidR="00A97AB0" w:rsidRDefault="00A97AB0">
            <w:pPr>
              <w:ind w:left="0"/>
              <w:jc w:val="center"/>
              <w:rPr>
                <w:b w:val="0"/>
              </w:rPr>
            </w:pPr>
          </w:p>
          <w:p w:rsidR="00A97AB0" w:rsidRDefault="00A97AB0">
            <w:pPr>
              <w:ind w:left="0"/>
              <w:jc w:val="center"/>
              <w:rPr>
                <w:b w:val="0"/>
              </w:rPr>
            </w:pPr>
          </w:p>
          <w:p w:rsidR="00A97AB0" w:rsidRDefault="00A97AB0">
            <w:pPr>
              <w:ind w:left="0"/>
              <w:jc w:val="center"/>
              <w:rPr>
                <w:b w:val="0"/>
              </w:rPr>
            </w:pPr>
          </w:p>
          <w:p w:rsidR="00A97AB0" w:rsidRDefault="00A97AB0">
            <w:pPr>
              <w:ind w:left="0"/>
              <w:jc w:val="center"/>
              <w:rPr>
                <w:b w:val="0"/>
              </w:rPr>
            </w:pPr>
          </w:p>
          <w:p w:rsidR="00A97AB0" w:rsidRDefault="00A97AB0" w:rsidP="00A97AB0">
            <w:pPr>
              <w:ind w:left="0"/>
              <w:jc w:val="center"/>
            </w:pPr>
            <w:r>
              <w:rPr>
                <w:b w:val="0"/>
              </w:rPr>
              <w:t>07/02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A97AB0" w:rsidRDefault="00710AE5">
            <w:pPr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A97AB0" w:rsidRDefault="00A97AB0" w:rsidP="00A97AB0">
            <w:pPr>
              <w:pStyle w:val="Defaul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“</w:t>
            </w:r>
            <w:r>
              <w:rPr>
                <w:i/>
                <w:iCs/>
                <w:sz w:val="17"/>
                <w:szCs w:val="17"/>
              </w:rPr>
              <w:t xml:space="preserve">Perioperative management for the obese outpatient”, </w:t>
            </w:r>
            <w:r>
              <w:rPr>
                <w:b/>
                <w:bCs/>
                <w:sz w:val="17"/>
                <w:szCs w:val="17"/>
              </w:rPr>
              <w:t xml:space="preserve">(n° 35) </w:t>
            </w:r>
          </w:p>
          <w:p w:rsidR="00A97AB0" w:rsidRPr="00B15F49" w:rsidRDefault="00A97AB0">
            <w:pPr>
              <w:ind w:left="0"/>
              <w:rPr>
                <w:lang w:val="en-US"/>
              </w:rPr>
            </w:pPr>
          </w:p>
          <w:p w:rsidR="00D94E26" w:rsidRPr="00B15F49" w:rsidRDefault="00D94E26" w:rsidP="00D94E26">
            <w:pPr>
              <w:ind w:left="0"/>
              <w:rPr>
                <w:lang w:val="en-US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A97AB0" w:rsidRDefault="00A97AB0">
            <w:pPr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A97AB0" w:rsidRDefault="000721F2" w:rsidP="000721F2">
            <w:pPr>
              <w:ind w:left="4"/>
              <w:jc w:val="center"/>
              <w:rPr>
                <w:b w:val="0"/>
              </w:rPr>
            </w:pPr>
            <w:r>
              <w:t>SARA</w:t>
            </w:r>
            <w:r>
              <w:rPr>
                <w:b w:val="0"/>
              </w:rPr>
              <w:t xml:space="preserve"> </w:t>
            </w:r>
          </w:p>
        </w:tc>
      </w:tr>
      <w:tr w:rsidR="007B53F2">
        <w:trPr>
          <w:trHeight w:val="964"/>
        </w:trPr>
        <w:tc>
          <w:tcPr>
            <w:tcW w:w="0" w:type="auto"/>
            <w:tcBorders>
              <w:top w:val="nil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710AE5">
            <w:pPr>
              <w:ind w:left="0" w:right="1"/>
              <w:jc w:val="center"/>
            </w:pPr>
            <w:r>
              <w:t>25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A97AB0" w:rsidRPr="00B15F49" w:rsidRDefault="00A97AB0" w:rsidP="00A97AB0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2) ARTIGO 2: Manejo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perioperatório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Vacinal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 xml:space="preserve">(n° 45) </w:t>
            </w:r>
          </w:p>
          <w:p w:rsidR="007B53F2" w:rsidRDefault="007B53F2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  <w:vAlign w:val="center"/>
          </w:tcPr>
          <w:p w:rsidR="007B53F2" w:rsidRDefault="000721F2" w:rsidP="00FA18BE">
            <w:pPr>
              <w:ind w:left="0" w:right="1"/>
            </w:pPr>
            <w:r>
              <w:rPr>
                <w:b w:val="0"/>
              </w:rPr>
              <w:t>ERIVANIA</w:t>
            </w:r>
          </w:p>
        </w:tc>
      </w:tr>
      <w:tr w:rsidR="007B53F2">
        <w:trPr>
          <w:trHeight w:val="316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8" w:space="0" w:color="000000"/>
              <w:right w:val="single" w:sz="18" w:space="0" w:color="000000"/>
            </w:tcBorders>
          </w:tcPr>
          <w:p w:rsidR="007B53F2" w:rsidRDefault="00E62F76">
            <w:pPr>
              <w:spacing w:after="160"/>
              <w:ind w:left="0"/>
            </w:pPr>
            <w:r>
              <w:t>10/02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>
            <w:pPr>
              <w:ind w:left="0" w:right="4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</w:tr>
      <w:tr w:rsidR="007B53F2">
        <w:trPr>
          <w:trHeight w:val="1188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8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:rsidR="007B53F2" w:rsidRDefault="00710AE5">
            <w:pPr>
              <w:ind w:left="0"/>
              <w:jc w:val="center"/>
            </w:pPr>
            <w:r>
              <w:rPr>
                <w:b w:val="0"/>
              </w:rPr>
              <w:t>26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:rsidR="00A97AB0" w:rsidRDefault="00A97AB0" w:rsidP="00A97AB0">
            <w:pPr>
              <w:pStyle w:val="Default"/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Manejo</w:t>
            </w:r>
            <w:proofErr w:type="spellEnd"/>
            <w:r>
              <w:rPr>
                <w:sz w:val="17"/>
                <w:szCs w:val="17"/>
              </w:rPr>
              <w:t xml:space="preserve"> de </w:t>
            </w:r>
            <w:proofErr w:type="spellStart"/>
            <w:r>
              <w:rPr>
                <w:sz w:val="17"/>
                <w:szCs w:val="17"/>
              </w:rPr>
              <w:t>algumas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  <w:proofErr w:type="spellStart"/>
            <w:r>
              <w:rPr>
                <w:sz w:val="17"/>
                <w:szCs w:val="17"/>
              </w:rPr>
              <w:t>drogas</w:t>
            </w:r>
            <w:proofErr w:type="spellEnd"/>
            <w:r>
              <w:rPr>
                <w:sz w:val="17"/>
                <w:szCs w:val="17"/>
              </w:rPr>
              <w:t xml:space="preserve"> no </w:t>
            </w:r>
            <w:proofErr w:type="spellStart"/>
            <w:r>
              <w:rPr>
                <w:sz w:val="17"/>
                <w:szCs w:val="17"/>
              </w:rPr>
              <w:t>perioperatório</w:t>
            </w:r>
            <w:proofErr w:type="spellEnd"/>
            <w:r>
              <w:rPr>
                <w:sz w:val="17"/>
                <w:szCs w:val="17"/>
              </w:rPr>
              <w:t xml:space="preserve">: </w:t>
            </w:r>
            <w:r>
              <w:rPr>
                <w:i/>
                <w:iCs/>
                <w:sz w:val="17"/>
                <w:szCs w:val="17"/>
              </w:rPr>
              <w:t xml:space="preserve">“ Perioperative Aspirin management after POISE-2: some answers but questions remain” (10’); </w:t>
            </w:r>
            <w:r>
              <w:rPr>
                <w:b/>
                <w:bCs/>
                <w:sz w:val="17"/>
                <w:szCs w:val="17"/>
              </w:rPr>
              <w:t xml:space="preserve">(n° 51) </w:t>
            </w:r>
          </w:p>
          <w:p w:rsidR="007B53F2" w:rsidRDefault="007B53F2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8" w:space="0" w:color="000000"/>
              <w:right w:val="single" w:sz="13" w:space="0" w:color="000000"/>
            </w:tcBorders>
            <w:vAlign w:val="center"/>
          </w:tcPr>
          <w:p w:rsidR="007B53F2" w:rsidRDefault="000721F2">
            <w:pPr>
              <w:ind w:left="4"/>
              <w:jc w:val="center"/>
            </w:pPr>
            <w:r>
              <w:t>RAYANNE</w:t>
            </w:r>
          </w:p>
        </w:tc>
      </w:tr>
    </w:tbl>
    <w:tbl>
      <w:tblPr>
        <w:tblStyle w:val="TableGrid"/>
        <w:tblpPr w:vertAnchor="text" w:tblpX="-347" w:tblpY="-14386"/>
        <w:tblOverlap w:val="never"/>
        <w:tblW w:w="9728" w:type="dxa"/>
        <w:tblInd w:w="0" w:type="dxa"/>
        <w:tblCellMar>
          <w:top w:w="42" w:type="dxa"/>
          <w:left w:w="34" w:type="dxa"/>
          <w:bottom w:w="19" w:type="dxa"/>
          <w:right w:w="11" w:type="dxa"/>
        </w:tblCellMar>
        <w:tblLook w:val="04A0" w:firstRow="1" w:lastRow="0" w:firstColumn="1" w:lastColumn="0" w:noHBand="0" w:noVBand="1"/>
      </w:tblPr>
      <w:tblGrid>
        <w:gridCol w:w="1121"/>
        <w:gridCol w:w="1129"/>
        <w:gridCol w:w="4086"/>
        <w:gridCol w:w="2024"/>
        <w:gridCol w:w="1368"/>
      </w:tblGrid>
      <w:tr w:rsidR="007B53F2" w:rsidTr="00710AE5">
        <w:trPr>
          <w:trHeight w:val="953"/>
        </w:trPr>
        <w:tc>
          <w:tcPr>
            <w:tcW w:w="1121" w:type="dxa"/>
            <w:tcBorders>
              <w:top w:val="single" w:sz="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7B53F2" w:rsidP="00710AE5">
            <w:pPr>
              <w:ind w:left="0"/>
              <w:jc w:val="center"/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710AE5" w:rsidP="00710AE5">
            <w:pPr>
              <w:ind w:left="0" w:right="18"/>
            </w:pPr>
            <w:r>
              <w:t>27</w:t>
            </w:r>
          </w:p>
        </w:tc>
        <w:tc>
          <w:tcPr>
            <w:tcW w:w="4086" w:type="dxa"/>
            <w:tcBorders>
              <w:top w:val="single" w:sz="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A97AB0" w:rsidRPr="00B15F49" w:rsidRDefault="00A97AB0" w:rsidP="00710AE5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Manejo de paciente especiais: transplantados,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anticoagulados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, </w:t>
            </w:r>
            <w:proofErr w:type="spellStart"/>
            <w:proofErr w:type="gramStart"/>
            <w:r w:rsidRPr="00B15F49">
              <w:rPr>
                <w:sz w:val="17"/>
                <w:szCs w:val="17"/>
                <w:lang w:val="pt-BR"/>
              </w:rPr>
              <w:t>hemofílicos,imunossuprimidos</w:t>
            </w:r>
            <w:proofErr w:type="spellEnd"/>
            <w:proofErr w:type="gramEnd"/>
            <w:r w:rsidRPr="00B15F49">
              <w:rPr>
                <w:sz w:val="17"/>
                <w:szCs w:val="17"/>
                <w:lang w:val="pt-BR"/>
              </w:rPr>
              <w:t xml:space="preserve"> (n° 18) </w:t>
            </w:r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(Diretrizes Brasileiras de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Antiagregantes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Plaquetários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e Anticoagulantes em Cardiologia)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>(n°53), (n°54), (n°55), (n°56)</w:t>
            </w:r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; </w:t>
            </w:r>
          </w:p>
          <w:p w:rsidR="007B53F2" w:rsidRDefault="007B53F2" w:rsidP="00710AE5">
            <w:pPr>
              <w:ind w:left="0"/>
            </w:pPr>
          </w:p>
        </w:tc>
        <w:tc>
          <w:tcPr>
            <w:tcW w:w="2024" w:type="dxa"/>
            <w:tcBorders>
              <w:top w:val="single" w:sz="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 w:rsidP="00710AE5">
            <w:pPr>
              <w:ind w:left="0" w:right="17"/>
              <w:jc w:val="center"/>
            </w:pPr>
            <w:r>
              <w:rPr>
                <w:b w:val="0"/>
              </w:rPr>
              <w:t xml:space="preserve">R-E 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0721F2" w:rsidP="00710AE5">
            <w:pPr>
              <w:ind w:left="0" w:right="17"/>
              <w:jc w:val="center"/>
            </w:pPr>
            <w:r>
              <w:t>ILDA</w:t>
            </w:r>
          </w:p>
        </w:tc>
      </w:tr>
      <w:tr w:rsidR="007B53F2" w:rsidTr="00710AE5">
        <w:trPr>
          <w:trHeight w:val="316"/>
        </w:trPr>
        <w:tc>
          <w:tcPr>
            <w:tcW w:w="1121" w:type="dxa"/>
            <w:tcBorders>
              <w:top w:val="single" w:sz="18" w:space="0" w:color="000000"/>
              <w:left w:val="single" w:sz="13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E62F76" w:rsidRPr="00FA18BE" w:rsidRDefault="00BB6EC9" w:rsidP="00710AE5">
            <w:pPr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13/</w:t>
            </w:r>
            <w:r w:rsidR="00FA18BE">
              <w:rPr>
                <w:b w:val="0"/>
              </w:rPr>
              <w:t xml:space="preserve">02 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10AE5" w:rsidP="00710AE5">
            <w:pPr>
              <w:spacing w:after="160"/>
              <w:ind w:left="0"/>
            </w:pPr>
            <w:r>
              <w:t>28</w:t>
            </w: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 w:rsidP="00710AE5">
            <w:pPr>
              <w:ind w:left="0" w:right="22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TEÓRICO</w:t>
            </w:r>
          </w:p>
          <w:p w:rsidR="00FA18BE" w:rsidRDefault="00FA18BE" w:rsidP="00710AE5">
            <w:pPr>
              <w:ind w:left="0" w:right="22"/>
              <w:jc w:val="center"/>
              <w:rPr>
                <w:u w:val="single" w:color="000000"/>
              </w:rPr>
            </w:pPr>
          </w:p>
          <w:p w:rsidR="00FA18BE" w:rsidRPr="00FA18BE" w:rsidRDefault="00FA18BE" w:rsidP="00710AE5">
            <w:pPr>
              <w:ind w:left="0" w:right="22"/>
              <w:jc w:val="both"/>
              <w:rPr>
                <w:b w:val="0"/>
              </w:rPr>
            </w:pPr>
            <w:r w:rsidRPr="00FA18BE">
              <w:rPr>
                <w:b w:val="0"/>
              </w:rPr>
              <w:t>Aula de interpretação do ECG</w:t>
            </w:r>
          </w:p>
          <w:p w:rsidR="00FA18BE" w:rsidRDefault="00FA18BE" w:rsidP="00710AE5">
            <w:pPr>
              <w:ind w:left="0" w:right="22"/>
              <w:jc w:val="center"/>
              <w:rPr>
                <w:u w:val="single" w:color="000000"/>
              </w:rPr>
            </w:pPr>
          </w:p>
          <w:p w:rsidR="00FA18BE" w:rsidRDefault="00FA18BE" w:rsidP="00710AE5">
            <w:pPr>
              <w:ind w:left="0" w:right="22"/>
            </w:pP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  <w:p w:rsidR="00FA18BE" w:rsidRDefault="00FA18BE" w:rsidP="00710AE5">
            <w:pPr>
              <w:spacing w:after="160"/>
              <w:ind w:left="0"/>
            </w:pPr>
          </w:p>
          <w:p w:rsidR="00FA18BE" w:rsidRDefault="00FA18BE" w:rsidP="00710AE5">
            <w:pPr>
              <w:spacing w:after="160"/>
              <w:ind w:left="0"/>
            </w:pPr>
            <w:r>
              <w:t>Glayson + RA</w:t>
            </w: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0721F2" w:rsidP="00710AE5">
            <w:pPr>
              <w:spacing w:after="160"/>
              <w:ind w:left="0"/>
            </w:pPr>
            <w:r>
              <w:t>LUIS</w:t>
            </w:r>
          </w:p>
        </w:tc>
      </w:tr>
      <w:tr w:rsidR="007B53F2" w:rsidTr="00710AE5">
        <w:trPr>
          <w:trHeight w:val="95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  <w:p w:rsidR="00FA18BE" w:rsidRDefault="00FA18BE" w:rsidP="00710AE5">
            <w:pPr>
              <w:spacing w:after="160"/>
              <w:ind w:left="0"/>
            </w:pPr>
          </w:p>
          <w:p w:rsidR="00FA18BE" w:rsidRDefault="00FA18BE" w:rsidP="00710AE5">
            <w:pPr>
              <w:spacing w:after="160"/>
              <w:ind w:left="0"/>
            </w:pPr>
            <w:r>
              <w:t>14/02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710AE5" w:rsidP="00710AE5">
            <w:pPr>
              <w:ind w:left="0" w:right="18"/>
            </w:pPr>
            <w:r>
              <w:t>29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A97AB0" w:rsidRDefault="005D3E11" w:rsidP="00710AE5">
            <w:pPr>
              <w:spacing w:after="4"/>
              <w:ind w:left="0"/>
            </w:pPr>
            <w:r>
              <w:rPr>
                <w:b w:val="0"/>
                <w:i/>
                <w:color w:val="FF0000"/>
              </w:rPr>
              <w:t xml:space="preserve"> </w:t>
            </w:r>
          </w:p>
          <w:p w:rsidR="00FA18BE" w:rsidRPr="00B15F49" w:rsidRDefault="00FA18BE" w:rsidP="00710AE5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Consensos e Protocolos de Manejo das Principais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Comorbidades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Perio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-operatórias: IC, p1,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 xml:space="preserve">(n° 24) </w:t>
            </w:r>
          </w:p>
          <w:p w:rsidR="007B53F2" w:rsidRDefault="007B53F2" w:rsidP="00710AE5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 w:rsidP="00710AE5">
            <w:pPr>
              <w:ind w:left="0" w:right="17"/>
              <w:jc w:val="center"/>
            </w:pPr>
            <w:r>
              <w:rPr>
                <w:b w:val="0"/>
              </w:rPr>
              <w:t>R-A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0721F2" w:rsidP="00710AE5">
            <w:pPr>
              <w:ind w:left="0" w:right="14"/>
              <w:jc w:val="center"/>
            </w:pPr>
            <w:r>
              <w:t>LUIS</w:t>
            </w:r>
          </w:p>
        </w:tc>
      </w:tr>
      <w:tr w:rsidR="007B53F2" w:rsidTr="00710AE5">
        <w:trPr>
          <w:trHeight w:val="333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710AE5" w:rsidP="00710AE5">
            <w:pPr>
              <w:spacing w:after="160"/>
              <w:ind w:left="0"/>
            </w:pPr>
            <w:r>
              <w:t>30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FA18BE" w:rsidRPr="00B15F49" w:rsidRDefault="00FA18BE" w:rsidP="00710AE5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Consensos e Protocolos de Manejo da Avaliação Complementar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Peri-operatória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(Exames de Imagem, avaliação cardíaca), p3,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>(n° 22)</w:t>
            </w:r>
            <w:r w:rsidRPr="00B15F49">
              <w:rPr>
                <w:sz w:val="17"/>
                <w:szCs w:val="17"/>
                <w:lang w:val="pt-BR"/>
              </w:rPr>
              <w:t xml:space="preserve">: </w:t>
            </w:r>
            <w:r w:rsidRPr="00B15F49">
              <w:rPr>
                <w:i/>
                <w:iCs/>
                <w:sz w:val="17"/>
                <w:szCs w:val="17"/>
                <w:lang w:val="pt-BR"/>
              </w:rPr>
              <w:t>Valor da Cintilografia de Perfusão Miocárdica (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gated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-SPECT) em Pacientes com Bloqueio de Ramo Esquerdo </w:t>
            </w:r>
          </w:p>
          <w:p w:rsidR="007B53F2" w:rsidRDefault="007B53F2" w:rsidP="00710AE5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BB6EC9" w:rsidP="00710AE5">
            <w:pPr>
              <w:ind w:left="0" w:right="17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</w:tcPr>
          <w:p w:rsidR="007B53F2" w:rsidRDefault="000721F2" w:rsidP="000721F2">
            <w:pPr>
              <w:ind w:left="0" w:right="17"/>
            </w:pPr>
            <w:r>
              <w:t>ERIVANIA</w:t>
            </w:r>
          </w:p>
        </w:tc>
      </w:tr>
      <w:tr w:rsidR="007B53F2" w:rsidTr="00710AE5">
        <w:trPr>
          <w:trHeight w:val="316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E62F76" w:rsidP="00710AE5">
            <w:pPr>
              <w:ind w:left="0"/>
              <w:jc w:val="center"/>
            </w:pPr>
            <w:r>
              <w:rPr>
                <w:b w:val="0"/>
              </w:rPr>
              <w:t>17/02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 w:rsidP="00710AE5">
            <w:pPr>
              <w:ind w:left="0" w:right="22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</w:tr>
      <w:tr w:rsidR="007B53F2" w:rsidTr="00710AE5">
        <w:trPr>
          <w:trHeight w:val="952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710AE5" w:rsidP="00710AE5">
            <w:pPr>
              <w:ind w:left="0" w:right="18"/>
              <w:jc w:val="center"/>
            </w:pPr>
            <w:r>
              <w:rPr>
                <w:b w:val="0"/>
              </w:rPr>
              <w:t>31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FA18BE" w:rsidRPr="00B15F49" w:rsidRDefault="00FA18BE" w:rsidP="00710AE5">
            <w:pPr>
              <w:pStyle w:val="Default"/>
              <w:rPr>
                <w:sz w:val="17"/>
                <w:szCs w:val="17"/>
                <w:lang w:val="pt-BR"/>
              </w:rPr>
            </w:pPr>
            <w:proofErr w:type="gramStart"/>
            <w:r w:rsidRPr="00B15F49">
              <w:rPr>
                <w:i/>
                <w:iCs/>
                <w:sz w:val="17"/>
                <w:szCs w:val="17"/>
                <w:lang w:val="pt-BR"/>
              </w:rPr>
              <w:t>”Insuficiência</w:t>
            </w:r>
            <w:proofErr w:type="gram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Cardíaca Congestiva Descompensada (Autor: Antônio Aurélio Fagundes Júnior)”,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 xml:space="preserve">(n° 28); </w:t>
            </w:r>
            <w:r w:rsidRPr="00B15F49">
              <w:rPr>
                <w:b/>
                <w:bCs/>
                <w:i/>
                <w:iCs/>
                <w:sz w:val="17"/>
                <w:szCs w:val="17"/>
                <w:lang w:val="pt-BR"/>
              </w:rPr>
              <w:t xml:space="preserve">Indicações da Terapia de </w:t>
            </w:r>
            <w:proofErr w:type="spellStart"/>
            <w:r w:rsidRPr="00B15F49">
              <w:rPr>
                <w:b/>
                <w:bCs/>
                <w:i/>
                <w:iCs/>
                <w:sz w:val="17"/>
                <w:szCs w:val="17"/>
                <w:lang w:val="pt-BR"/>
              </w:rPr>
              <w:t>Ressincronização</w:t>
            </w:r>
            <w:proofErr w:type="spellEnd"/>
            <w:r w:rsidRPr="00B15F49">
              <w:rPr>
                <w:b/>
                <w:bCs/>
                <w:i/>
                <w:iCs/>
                <w:sz w:val="17"/>
                <w:szCs w:val="17"/>
                <w:lang w:val="pt-BR"/>
              </w:rPr>
              <w:t xml:space="preserve"> Cardíaca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 xml:space="preserve">(n° 28-B); </w:t>
            </w:r>
          </w:p>
          <w:p w:rsidR="007B53F2" w:rsidRDefault="007B53F2" w:rsidP="00710AE5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 w:rsidP="00710AE5">
            <w:pPr>
              <w:ind w:left="0" w:right="17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0721F2" w:rsidP="00082795">
            <w:pPr>
              <w:ind w:left="0" w:right="18"/>
            </w:pPr>
            <w:r>
              <w:t>SARA</w:t>
            </w:r>
          </w:p>
        </w:tc>
      </w:tr>
      <w:tr w:rsidR="007B53F2" w:rsidTr="00710AE5">
        <w:trPr>
          <w:trHeight w:val="952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710AE5" w:rsidP="00710AE5">
            <w:pPr>
              <w:ind w:left="0" w:right="18"/>
              <w:jc w:val="center"/>
            </w:pPr>
            <w:r>
              <w:rPr>
                <w:b w:val="0"/>
              </w:rPr>
              <w:t>32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FA18BE" w:rsidRPr="00B15F49" w:rsidRDefault="00FA18BE" w:rsidP="00710AE5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Consensos e Protocolos de Manejo da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Antibioticoprofilaxia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Cirúrgica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>(n° 37</w:t>
            </w:r>
            <w:r w:rsidRPr="00B15F49">
              <w:rPr>
                <w:sz w:val="17"/>
                <w:szCs w:val="17"/>
                <w:lang w:val="pt-BR"/>
              </w:rPr>
              <w:t xml:space="preserve">) </w:t>
            </w:r>
          </w:p>
          <w:p w:rsidR="005D3E11" w:rsidRDefault="005D3E11" w:rsidP="00710AE5">
            <w:pPr>
              <w:spacing w:after="4"/>
              <w:ind w:left="0"/>
            </w:pPr>
          </w:p>
          <w:p w:rsidR="007B53F2" w:rsidRDefault="007B53F2" w:rsidP="00710AE5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 w:rsidP="00710AE5">
            <w:pPr>
              <w:ind w:left="0" w:right="17"/>
              <w:jc w:val="center"/>
            </w:pPr>
            <w:r>
              <w:rPr>
                <w:b w:val="0"/>
              </w:rPr>
              <w:t xml:space="preserve">R-E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0721F2" w:rsidP="00710AE5">
            <w:pPr>
              <w:ind w:left="0" w:right="14"/>
              <w:jc w:val="center"/>
            </w:pPr>
            <w:r>
              <w:t>RAYANNE</w:t>
            </w:r>
          </w:p>
        </w:tc>
      </w:tr>
      <w:tr w:rsidR="007B53F2" w:rsidTr="00710AE5">
        <w:trPr>
          <w:trHeight w:val="1440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710AE5" w:rsidP="00710AE5">
            <w:pPr>
              <w:ind w:left="0" w:right="18"/>
              <w:jc w:val="center"/>
            </w:pPr>
            <w:r>
              <w:rPr>
                <w:b w:val="0"/>
              </w:rPr>
              <w:t>33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FA18BE" w:rsidRPr="00B15F49" w:rsidRDefault="00FA18BE" w:rsidP="00710AE5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Manejo de algumas drogas no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perioperatório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: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B-bloqueadores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: “II Diretriz de Avaliação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Perioperatória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da SBC),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>(n° 06)</w:t>
            </w:r>
            <w:r w:rsidRPr="00B15F49">
              <w:rPr>
                <w:sz w:val="17"/>
                <w:szCs w:val="17"/>
                <w:lang w:val="pt-BR"/>
              </w:rPr>
              <w:t xml:space="preserve">; “2007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Guidelines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on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Perioperative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Cardiovascular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Evaluation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and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Care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for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Noncardiac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Surgery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” (20’),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 xml:space="preserve">(n° 7); </w:t>
            </w:r>
          </w:p>
          <w:p w:rsidR="007B53F2" w:rsidRDefault="007B53F2" w:rsidP="00710AE5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BB6EC9" w:rsidP="00710AE5">
            <w:pPr>
              <w:ind w:left="0" w:right="17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  <w:vAlign w:val="center"/>
          </w:tcPr>
          <w:p w:rsidR="007B53F2" w:rsidRDefault="000721F2" w:rsidP="00082795">
            <w:pPr>
              <w:ind w:left="0" w:right="18"/>
            </w:pPr>
            <w:r>
              <w:t>ILDA</w:t>
            </w:r>
          </w:p>
        </w:tc>
      </w:tr>
      <w:tr w:rsidR="007B53F2" w:rsidTr="00710AE5">
        <w:trPr>
          <w:trHeight w:val="316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E62F76" w:rsidP="00710AE5">
            <w:pPr>
              <w:ind w:left="0"/>
              <w:jc w:val="center"/>
            </w:pPr>
            <w:r>
              <w:rPr>
                <w:b w:val="0"/>
              </w:rPr>
              <w:t>21/02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 w:rsidP="00710AE5">
            <w:pPr>
              <w:ind w:left="0" w:right="22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</w:tr>
      <w:tr w:rsidR="007B53F2" w:rsidTr="00710AE5">
        <w:trPr>
          <w:trHeight w:val="952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710AE5" w:rsidP="00710AE5">
            <w:pPr>
              <w:ind w:left="0" w:right="18"/>
              <w:jc w:val="center"/>
            </w:pPr>
            <w:r>
              <w:rPr>
                <w:b w:val="0"/>
              </w:rPr>
              <w:t>34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FA18BE" w:rsidRDefault="00FA18BE" w:rsidP="00710AE5">
            <w:pPr>
              <w:pStyle w:val="Default"/>
              <w:rPr>
                <w:sz w:val="17"/>
                <w:szCs w:val="17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Consensos e Protocolos de Manejo das Principais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Comorbidades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Perio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-operatórias: Doença Coronariana (n° 17). </w:t>
            </w:r>
            <w:r>
              <w:rPr>
                <w:sz w:val="17"/>
                <w:szCs w:val="17"/>
              </w:rPr>
              <w:t>“</w:t>
            </w:r>
            <w:proofErr w:type="spellStart"/>
            <w:r>
              <w:rPr>
                <w:i/>
                <w:iCs/>
                <w:sz w:val="17"/>
                <w:szCs w:val="17"/>
              </w:rPr>
              <w:t>Diretriz</w:t>
            </w:r>
            <w:proofErr w:type="spellEnd"/>
            <w:r>
              <w:rPr>
                <w:i/>
                <w:iCs/>
                <w:sz w:val="17"/>
                <w:szCs w:val="17"/>
              </w:rPr>
              <w:t xml:space="preserve"> de </w:t>
            </w:r>
            <w:proofErr w:type="spellStart"/>
            <w:r>
              <w:rPr>
                <w:i/>
                <w:iCs/>
                <w:sz w:val="17"/>
                <w:szCs w:val="17"/>
              </w:rPr>
              <w:t>Dça</w:t>
            </w:r>
            <w:proofErr w:type="spellEnd"/>
            <w:r>
              <w:rPr>
                <w:i/>
                <w:iCs/>
                <w:sz w:val="17"/>
                <w:szCs w:val="17"/>
              </w:rPr>
              <w:t xml:space="preserve"> </w:t>
            </w:r>
            <w:proofErr w:type="spellStart"/>
            <w:r>
              <w:rPr>
                <w:i/>
                <w:iCs/>
                <w:sz w:val="17"/>
                <w:szCs w:val="17"/>
              </w:rPr>
              <w:t>Coronariana</w:t>
            </w:r>
            <w:proofErr w:type="spellEnd"/>
            <w:r>
              <w:rPr>
                <w:i/>
                <w:iCs/>
                <w:sz w:val="17"/>
                <w:szCs w:val="17"/>
              </w:rPr>
              <w:t xml:space="preserve"> </w:t>
            </w:r>
            <w:proofErr w:type="spellStart"/>
            <w:r>
              <w:rPr>
                <w:i/>
                <w:iCs/>
                <w:sz w:val="17"/>
                <w:szCs w:val="17"/>
              </w:rPr>
              <w:t>Estável</w:t>
            </w:r>
            <w:proofErr w:type="spellEnd"/>
            <w:r>
              <w:rPr>
                <w:i/>
                <w:iCs/>
                <w:sz w:val="17"/>
                <w:szCs w:val="17"/>
              </w:rPr>
              <w:t xml:space="preserve">”, </w:t>
            </w:r>
            <w:r>
              <w:rPr>
                <w:b/>
                <w:bCs/>
                <w:sz w:val="17"/>
                <w:szCs w:val="17"/>
              </w:rPr>
              <w:t xml:space="preserve">(n° 29) </w:t>
            </w:r>
          </w:p>
          <w:p w:rsidR="007B53F2" w:rsidRDefault="007B53F2" w:rsidP="00710AE5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 w:rsidP="00710AE5">
            <w:pPr>
              <w:ind w:left="0" w:right="17"/>
              <w:jc w:val="center"/>
            </w:pPr>
            <w:r>
              <w:rPr>
                <w:b w:val="0"/>
              </w:rPr>
              <w:t>R-A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0721F2" w:rsidP="00710AE5">
            <w:pPr>
              <w:ind w:left="0" w:right="14"/>
              <w:jc w:val="center"/>
            </w:pPr>
            <w:r>
              <w:t>ERIVANIA</w:t>
            </w:r>
          </w:p>
        </w:tc>
      </w:tr>
      <w:tr w:rsidR="007B53F2" w:rsidTr="00710AE5">
        <w:trPr>
          <w:trHeight w:val="964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710AE5" w:rsidP="00710AE5">
            <w:pPr>
              <w:ind w:left="0" w:right="18"/>
              <w:jc w:val="center"/>
            </w:pPr>
            <w:r>
              <w:rPr>
                <w:b w:val="0"/>
              </w:rPr>
              <w:t>35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Pr="00A97AB0" w:rsidRDefault="00A97AB0" w:rsidP="00710AE5">
            <w:pPr>
              <w:ind w:left="0"/>
            </w:pPr>
            <w:r>
              <w:t>Caso Clínico III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BB6EC9" w:rsidP="00710AE5">
            <w:pPr>
              <w:ind w:left="0" w:right="17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  <w:vAlign w:val="center"/>
          </w:tcPr>
          <w:p w:rsidR="007B53F2" w:rsidRDefault="007B53F2" w:rsidP="00710AE5">
            <w:pPr>
              <w:ind w:left="0" w:right="14"/>
              <w:jc w:val="center"/>
            </w:pPr>
          </w:p>
        </w:tc>
      </w:tr>
      <w:tr w:rsidR="007B53F2" w:rsidTr="00710AE5">
        <w:trPr>
          <w:trHeight w:val="964"/>
        </w:trPr>
        <w:tc>
          <w:tcPr>
            <w:tcW w:w="1121" w:type="dxa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shd w:val="clear" w:color="auto" w:fill="ACB9CA"/>
            <w:vAlign w:val="center"/>
          </w:tcPr>
          <w:p w:rsidR="00E62F76" w:rsidRDefault="00E62F76" w:rsidP="00710AE5">
            <w:pPr>
              <w:ind w:left="0"/>
              <w:jc w:val="center"/>
            </w:pP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CB9CA"/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CB9CA"/>
            <w:vAlign w:val="center"/>
          </w:tcPr>
          <w:p w:rsidR="007B53F2" w:rsidRDefault="007B53F2" w:rsidP="00710AE5">
            <w:pPr>
              <w:ind w:left="0" w:right="26"/>
              <w:jc w:val="center"/>
            </w:pP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CB9CA"/>
            <w:vAlign w:val="center"/>
          </w:tcPr>
          <w:p w:rsidR="007B53F2" w:rsidRDefault="007B53F2" w:rsidP="00710AE5">
            <w:pPr>
              <w:ind w:left="0" w:right="17"/>
              <w:jc w:val="center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  <w:shd w:val="clear" w:color="auto" w:fill="ACB9CA"/>
            <w:vAlign w:val="center"/>
          </w:tcPr>
          <w:p w:rsidR="007B53F2" w:rsidRDefault="007B53F2" w:rsidP="00710AE5">
            <w:pPr>
              <w:ind w:left="0" w:right="14"/>
              <w:jc w:val="center"/>
            </w:pPr>
          </w:p>
        </w:tc>
      </w:tr>
      <w:tr w:rsidR="007B53F2" w:rsidTr="00710AE5">
        <w:trPr>
          <w:trHeight w:val="316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E62F76" w:rsidP="00710AE5">
            <w:pPr>
              <w:ind w:left="0"/>
              <w:jc w:val="center"/>
            </w:pPr>
            <w:r>
              <w:rPr>
                <w:b w:val="0"/>
              </w:rPr>
              <w:t>24/02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 w:rsidP="00710AE5">
            <w:pPr>
              <w:ind w:left="0" w:right="22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</w:tr>
      <w:tr w:rsidR="007B53F2" w:rsidTr="00710AE5">
        <w:trPr>
          <w:trHeight w:val="713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710AE5" w:rsidP="00710AE5">
            <w:pPr>
              <w:ind w:left="0" w:right="18"/>
              <w:jc w:val="center"/>
            </w:pPr>
            <w:r>
              <w:rPr>
                <w:b w:val="0"/>
              </w:rPr>
              <w:t>36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FA18BE" w:rsidRPr="00B15F49" w:rsidRDefault="00FA18BE" w:rsidP="00710AE5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Consensos e Protocolos de Manejo das Principais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Comorbidades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Perio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-operatórias: Arritmia / FA (n° 18): </w:t>
            </w:r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“II Diretriz Brasileira de Fibrilação Atrial”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 xml:space="preserve">(n° 34) </w:t>
            </w:r>
          </w:p>
          <w:p w:rsidR="007B53F2" w:rsidRDefault="007B53F2" w:rsidP="00710AE5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 w:rsidP="00710AE5">
            <w:pPr>
              <w:ind w:left="0" w:right="17"/>
              <w:jc w:val="center"/>
            </w:pPr>
            <w:r>
              <w:rPr>
                <w:b w:val="0"/>
              </w:rPr>
              <w:t>R-A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0721F2" w:rsidP="00710AE5">
            <w:pPr>
              <w:ind w:left="0" w:right="14"/>
              <w:jc w:val="center"/>
            </w:pPr>
            <w:r>
              <w:t>SARA</w:t>
            </w:r>
          </w:p>
        </w:tc>
      </w:tr>
      <w:tr w:rsidR="007B53F2" w:rsidTr="00710AE5">
        <w:trPr>
          <w:trHeight w:val="332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7B53F2" w:rsidRDefault="00710AE5" w:rsidP="00710AE5">
            <w:pPr>
              <w:spacing w:after="160"/>
              <w:ind w:left="0"/>
            </w:pPr>
            <w:r>
              <w:t>37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041"/>
            </w:tblGrid>
            <w:tr w:rsidR="00D94E26">
              <w:trPr>
                <w:trHeight w:val="678"/>
              </w:trPr>
              <w:tc>
                <w:tcPr>
                  <w:tcW w:w="0" w:type="auto"/>
                </w:tcPr>
                <w:p w:rsidR="00D94E26" w:rsidRPr="00B15F49" w:rsidRDefault="00D94E26" w:rsidP="00AC32FE">
                  <w:pPr>
                    <w:pStyle w:val="Default"/>
                    <w:framePr w:wrap="around" w:vAnchor="text" w:hAnchor="text" w:x="-347" w:y="-14386"/>
                    <w:suppressOverlap/>
                    <w:rPr>
                      <w:sz w:val="17"/>
                      <w:szCs w:val="17"/>
                      <w:lang w:val="pt-BR"/>
                    </w:rPr>
                  </w:pPr>
                  <w:r w:rsidRPr="00B15F49">
                    <w:rPr>
                      <w:sz w:val="17"/>
                      <w:szCs w:val="17"/>
                      <w:lang w:val="pt-BR"/>
                    </w:rPr>
                    <w:t xml:space="preserve">Manejo de algumas drogas no </w:t>
                  </w:r>
                  <w:proofErr w:type="spellStart"/>
                  <w:r w:rsidRPr="00B15F49">
                    <w:rPr>
                      <w:sz w:val="17"/>
                      <w:szCs w:val="17"/>
                      <w:lang w:val="pt-BR"/>
                    </w:rPr>
                    <w:t>perioperatório</w:t>
                  </w:r>
                  <w:proofErr w:type="spellEnd"/>
                  <w:r w:rsidRPr="00B15F49">
                    <w:rPr>
                      <w:sz w:val="17"/>
                      <w:szCs w:val="17"/>
                      <w:lang w:val="pt-BR"/>
                    </w:rPr>
                    <w:t>: agonista alfa-2; e bloqueadores de canais de cálcio: “</w:t>
                  </w:r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 xml:space="preserve">II Diretriz de Avaliação </w:t>
                  </w:r>
                  <w:proofErr w:type="spellStart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>Perioperatória</w:t>
                  </w:r>
                  <w:proofErr w:type="spellEnd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 xml:space="preserve"> da SBC), </w:t>
                  </w:r>
                  <w:r w:rsidRPr="00B15F49">
                    <w:rPr>
                      <w:b/>
                      <w:bCs/>
                      <w:sz w:val="17"/>
                      <w:szCs w:val="17"/>
                      <w:lang w:val="pt-BR"/>
                    </w:rPr>
                    <w:t>(n° 06)</w:t>
                  </w:r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 xml:space="preserve">; “2007 </w:t>
                  </w:r>
                  <w:proofErr w:type="spellStart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>Guidelines</w:t>
                  </w:r>
                  <w:proofErr w:type="spellEnd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 xml:space="preserve"> </w:t>
                  </w:r>
                  <w:proofErr w:type="spellStart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>on</w:t>
                  </w:r>
                  <w:proofErr w:type="spellEnd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 xml:space="preserve"> </w:t>
                  </w:r>
                  <w:proofErr w:type="spellStart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>Perioperative</w:t>
                  </w:r>
                  <w:proofErr w:type="spellEnd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 xml:space="preserve"> Cardiovascular </w:t>
                  </w:r>
                  <w:proofErr w:type="spellStart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>Evaluation</w:t>
                  </w:r>
                  <w:proofErr w:type="spellEnd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 xml:space="preserve"> </w:t>
                  </w:r>
                  <w:proofErr w:type="spellStart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>and</w:t>
                  </w:r>
                  <w:proofErr w:type="spellEnd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 xml:space="preserve"> </w:t>
                  </w:r>
                  <w:proofErr w:type="spellStart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>Care</w:t>
                  </w:r>
                  <w:proofErr w:type="spellEnd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 xml:space="preserve"> for </w:t>
                  </w:r>
                  <w:proofErr w:type="spellStart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>Noncardiac</w:t>
                  </w:r>
                  <w:proofErr w:type="spellEnd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 xml:space="preserve"> </w:t>
                  </w:r>
                  <w:proofErr w:type="spellStart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>Surgery</w:t>
                  </w:r>
                  <w:proofErr w:type="spellEnd"/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 xml:space="preserve">” (20’), </w:t>
                  </w:r>
                  <w:r w:rsidRPr="00B15F49">
                    <w:rPr>
                      <w:b/>
                      <w:bCs/>
                      <w:sz w:val="17"/>
                      <w:szCs w:val="17"/>
                      <w:lang w:val="pt-BR"/>
                    </w:rPr>
                    <w:t>(n° 7)</w:t>
                  </w:r>
                  <w:r w:rsidRPr="00B15F49">
                    <w:rPr>
                      <w:i/>
                      <w:iCs/>
                      <w:sz w:val="17"/>
                      <w:szCs w:val="17"/>
                      <w:lang w:val="pt-BR"/>
                    </w:rPr>
                    <w:t xml:space="preserve">; </w:t>
                  </w:r>
                </w:p>
              </w:tc>
            </w:tr>
          </w:tbl>
          <w:p w:rsidR="007B53F2" w:rsidRDefault="00D94E26" w:rsidP="00710AE5">
            <w:pPr>
              <w:ind w:left="0"/>
            </w:pPr>
            <w:r>
              <w:t xml:space="preserve"> 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BB6EC9" w:rsidP="00710AE5">
            <w:pPr>
              <w:ind w:left="0" w:right="17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</w:tcPr>
          <w:p w:rsidR="007B53F2" w:rsidRDefault="000721F2" w:rsidP="00710AE5">
            <w:pPr>
              <w:ind w:left="0" w:right="18"/>
              <w:jc w:val="center"/>
            </w:pPr>
            <w:r>
              <w:t>RAYANNE</w:t>
            </w:r>
          </w:p>
        </w:tc>
      </w:tr>
      <w:tr w:rsidR="007B53F2" w:rsidTr="00710AE5">
        <w:trPr>
          <w:trHeight w:val="316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8" w:space="0" w:color="000000"/>
              <w:right w:val="single" w:sz="18" w:space="0" w:color="000000"/>
            </w:tcBorders>
            <w:vAlign w:val="bottom"/>
          </w:tcPr>
          <w:p w:rsidR="007B53F2" w:rsidRDefault="00E62F76" w:rsidP="00710AE5">
            <w:pPr>
              <w:ind w:left="0"/>
              <w:jc w:val="center"/>
            </w:pPr>
            <w:r>
              <w:rPr>
                <w:b w:val="0"/>
              </w:rPr>
              <w:lastRenderedPageBreak/>
              <w:t>03/03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 w:rsidP="00710AE5">
            <w:pPr>
              <w:ind w:left="0" w:right="22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</w:tr>
      <w:tr w:rsidR="007B53F2" w:rsidTr="00710AE5">
        <w:trPr>
          <w:trHeight w:val="316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bottom"/>
          </w:tcPr>
          <w:p w:rsidR="007B53F2" w:rsidRDefault="00082795" w:rsidP="00710AE5">
            <w:pPr>
              <w:ind w:left="0" w:right="26"/>
              <w:jc w:val="center"/>
            </w:pPr>
            <w:r>
              <w:t>38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D94E26" w:rsidRDefault="00D94E26" w:rsidP="00710AE5">
            <w:pPr>
              <w:spacing w:after="12" w:line="264" w:lineRule="auto"/>
              <w:ind w:left="0"/>
            </w:pPr>
            <w:r>
              <w:rPr>
                <w:b w:val="0"/>
              </w:rPr>
              <w:t xml:space="preserve">Consensos e Protocolos de Manejo da Avaliação Complementar Peri-operatória: </w:t>
            </w:r>
            <w:r>
              <w:rPr>
                <w:b w:val="0"/>
                <w:i/>
                <w:color w:val="FF0000"/>
              </w:rPr>
              <w:t xml:space="preserve">”Indicação de exames pré-operatórios segundo critérios clínicos: </w:t>
            </w:r>
          </w:p>
          <w:p w:rsidR="007B53F2" w:rsidRDefault="00D94E26" w:rsidP="00710AE5">
            <w:pPr>
              <w:ind w:left="0"/>
            </w:pPr>
            <w:r>
              <w:rPr>
                <w:b w:val="0"/>
                <w:i/>
                <w:color w:val="FF0000"/>
              </w:rPr>
              <w:t>necessidade de supervisão” ( menos os laboratorias)</w:t>
            </w:r>
            <w:r>
              <w:rPr>
                <w:b w:val="0"/>
              </w:rPr>
              <w:t>, p1</w:t>
            </w:r>
            <w:r>
              <w:t>(n° 15)</w:t>
            </w:r>
            <w:r>
              <w:rPr>
                <w:b w:val="0"/>
              </w:rPr>
              <w:t xml:space="preserve"> (25’)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 w:rsidP="00710AE5">
            <w:pPr>
              <w:ind w:left="0" w:right="17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0721F2" w:rsidP="00710AE5">
            <w:pPr>
              <w:spacing w:after="160"/>
              <w:ind w:left="0"/>
            </w:pPr>
            <w:r>
              <w:t>ILDA</w:t>
            </w:r>
          </w:p>
        </w:tc>
      </w:tr>
      <w:tr w:rsidR="007B53F2" w:rsidTr="00710AE5">
        <w:trPr>
          <w:trHeight w:val="476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7B53F2" w:rsidRDefault="00082795" w:rsidP="00710AE5">
            <w:pPr>
              <w:spacing w:after="160"/>
              <w:ind w:left="0"/>
            </w:pPr>
            <w:r>
              <w:t>39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D94E26" w:rsidRDefault="00D94E26" w:rsidP="00710AE5">
            <w:pPr>
              <w:spacing w:after="4"/>
              <w:ind w:left="0"/>
            </w:pPr>
          </w:p>
          <w:p w:rsidR="00AF508A" w:rsidRDefault="00710AE5" w:rsidP="00710AE5">
            <w:pPr>
              <w:pStyle w:val="Defaul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ESTATISTIA FEVEREIRO</w:t>
            </w:r>
          </w:p>
          <w:p w:rsidR="007B53F2" w:rsidRDefault="007B53F2" w:rsidP="00710AE5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 w:rsidP="00710AE5">
            <w:pPr>
              <w:ind w:left="0" w:right="17"/>
              <w:jc w:val="center"/>
            </w:pPr>
            <w:r>
              <w:rPr>
                <w:b w:val="0"/>
              </w:rPr>
              <w:t xml:space="preserve">R-E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0721F2" w:rsidP="00710AE5">
            <w:pPr>
              <w:spacing w:after="160"/>
              <w:ind w:left="0"/>
            </w:pPr>
            <w:r>
              <w:t>SARA E ERIVANIA</w:t>
            </w:r>
          </w:p>
        </w:tc>
      </w:tr>
      <w:tr w:rsidR="007B53F2" w:rsidTr="00710AE5">
        <w:trPr>
          <w:trHeight w:val="477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8" w:space="0" w:color="000000"/>
              <w:right w:val="single" w:sz="18" w:space="0" w:color="000000"/>
            </w:tcBorders>
          </w:tcPr>
          <w:p w:rsidR="007B53F2" w:rsidRDefault="007B53F2" w:rsidP="00710AE5">
            <w:pPr>
              <w:spacing w:after="160"/>
              <w:ind w:left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7B53F2" w:rsidRDefault="00082795" w:rsidP="00710AE5">
            <w:pPr>
              <w:spacing w:after="160"/>
              <w:ind w:left="0"/>
            </w:pPr>
            <w:r>
              <w:t>40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F508A" w:rsidRPr="00B15F49" w:rsidRDefault="00AF508A" w:rsidP="00710AE5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Consensos e Protocolos de Manejo das Principais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Comorbidades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Perio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-operatórias: DPOC, Hipertensão Arterial Pulmonar,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 xml:space="preserve">(n° 46) </w:t>
            </w:r>
          </w:p>
          <w:p w:rsidR="007B53F2" w:rsidRDefault="007B53F2" w:rsidP="00710AE5">
            <w:pPr>
              <w:spacing w:after="4"/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:rsidR="007B53F2" w:rsidRDefault="00BB6EC9" w:rsidP="00710AE5">
            <w:pPr>
              <w:ind w:left="0" w:right="17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8" w:space="0" w:color="000000"/>
              <w:right w:val="single" w:sz="13" w:space="0" w:color="000000"/>
            </w:tcBorders>
          </w:tcPr>
          <w:p w:rsidR="007B53F2" w:rsidRDefault="000721F2" w:rsidP="00710AE5">
            <w:pPr>
              <w:spacing w:after="160"/>
              <w:ind w:left="0"/>
            </w:pPr>
            <w:r>
              <w:t>ERIVANIA</w:t>
            </w:r>
          </w:p>
        </w:tc>
      </w:tr>
    </w:tbl>
    <w:p w:rsidR="007B53F2" w:rsidRDefault="007B53F2" w:rsidP="00DA7DAF">
      <w:pPr>
        <w:ind w:left="0"/>
      </w:pPr>
    </w:p>
    <w:tbl>
      <w:tblPr>
        <w:tblStyle w:val="TableGrid"/>
        <w:tblW w:w="9728" w:type="dxa"/>
        <w:tblInd w:w="-347" w:type="dxa"/>
        <w:tblCellMar>
          <w:top w:w="42" w:type="dxa"/>
          <w:left w:w="34" w:type="dxa"/>
          <w:right w:w="14" w:type="dxa"/>
        </w:tblCellMar>
        <w:tblLook w:val="04A0" w:firstRow="1" w:lastRow="0" w:firstColumn="1" w:lastColumn="0" w:noHBand="0" w:noVBand="1"/>
      </w:tblPr>
      <w:tblGrid>
        <w:gridCol w:w="1121"/>
        <w:gridCol w:w="1129"/>
        <w:gridCol w:w="4086"/>
        <w:gridCol w:w="2024"/>
        <w:gridCol w:w="1368"/>
      </w:tblGrid>
      <w:tr w:rsidR="007B53F2">
        <w:trPr>
          <w:trHeight w:val="965"/>
        </w:trPr>
        <w:tc>
          <w:tcPr>
            <w:tcW w:w="1121" w:type="dxa"/>
            <w:tcBorders>
              <w:top w:val="single" w:sz="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D94E26" w:rsidRDefault="00D94E26" w:rsidP="00D94E26">
            <w:pPr>
              <w:spacing w:after="4"/>
              <w:ind w:left="0"/>
            </w:pPr>
          </w:p>
          <w:p w:rsidR="007B53F2" w:rsidRDefault="007B53F2">
            <w:pPr>
              <w:ind w:left="0"/>
            </w:pPr>
          </w:p>
        </w:tc>
        <w:tc>
          <w:tcPr>
            <w:tcW w:w="20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 w:right="13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</w:tr>
      <w:tr w:rsidR="007B53F2">
        <w:trPr>
          <w:trHeight w:val="316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E62F76">
            <w:pPr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6/03 SSC</w:t>
            </w:r>
          </w:p>
          <w:p w:rsidR="00E62F76" w:rsidRDefault="00E62F76">
            <w:pPr>
              <w:ind w:left="0"/>
              <w:jc w:val="center"/>
              <w:rPr>
                <w:b w:val="0"/>
              </w:rPr>
            </w:pPr>
          </w:p>
          <w:p w:rsidR="00E62F76" w:rsidRDefault="00E62F76">
            <w:pPr>
              <w:ind w:left="0"/>
              <w:jc w:val="center"/>
            </w:pPr>
            <w:r>
              <w:rPr>
                <w:b w:val="0"/>
              </w:rPr>
              <w:t>07/03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>
            <w:pPr>
              <w:ind w:left="0" w:right="18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</w:tr>
      <w:tr w:rsidR="007B53F2">
        <w:trPr>
          <w:trHeight w:val="712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082795">
            <w:pPr>
              <w:ind w:left="0" w:right="14"/>
              <w:jc w:val="center"/>
            </w:pPr>
            <w:r>
              <w:t>41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AF508A" w:rsidP="00AF508A">
            <w:pPr>
              <w:spacing w:after="4"/>
              <w:ind w:left="0"/>
            </w:pPr>
            <w:r>
              <w:t>Caso Clínico IV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 w:right="13"/>
              <w:jc w:val="center"/>
            </w:pPr>
            <w:r>
              <w:rPr>
                <w:b w:val="0"/>
              </w:rPr>
              <w:t>R-A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0721F2">
            <w:pPr>
              <w:ind w:left="0" w:right="10"/>
              <w:jc w:val="center"/>
            </w:pPr>
            <w:r>
              <w:t>LUIS</w:t>
            </w:r>
          </w:p>
        </w:tc>
      </w:tr>
      <w:tr w:rsidR="007B53F2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082795" w:rsidP="00082795">
            <w:pPr>
              <w:ind w:left="0"/>
              <w:jc w:val="center"/>
            </w:pPr>
            <w:r>
              <w:t>42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Pr="00B15F49" w:rsidRDefault="00710AE5" w:rsidP="00710AE5">
            <w:pPr>
              <w:pStyle w:val="Default"/>
              <w:rPr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Consensos e Protocolos de Manejo das Principais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Comorbidades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Perio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-operatórias: </w:t>
            </w:r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Global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Intiative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for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Asthma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, GINA 2014 - Aspectos práticos,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>(n° 39)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 w:right="13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  <w:vAlign w:val="center"/>
          </w:tcPr>
          <w:p w:rsidR="007B53F2" w:rsidRDefault="00AC32FE" w:rsidP="00082795">
            <w:pPr>
              <w:ind w:left="0" w:right="14"/>
            </w:pPr>
            <w:r>
              <w:t>ERIVANIA</w:t>
            </w:r>
            <w:bookmarkStart w:id="0" w:name="_GoBack"/>
            <w:bookmarkEnd w:id="0"/>
          </w:p>
        </w:tc>
      </w:tr>
      <w:tr w:rsidR="007B53F2">
        <w:trPr>
          <w:trHeight w:val="316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B53F2" w:rsidRDefault="00E62F76">
            <w:pPr>
              <w:ind w:left="0"/>
              <w:jc w:val="center"/>
            </w:pPr>
            <w:r>
              <w:rPr>
                <w:b w:val="0"/>
              </w:rPr>
              <w:t>10/03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BB6EC9">
            <w:pPr>
              <w:ind w:left="0" w:right="18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</w:tr>
      <w:tr w:rsidR="007B53F2">
        <w:trPr>
          <w:trHeight w:val="712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B53F2" w:rsidRDefault="007B53F2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B53F2" w:rsidRDefault="00082795">
            <w:pPr>
              <w:spacing w:after="160"/>
              <w:ind w:left="0"/>
            </w:pPr>
            <w:r>
              <w:t>43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10AE5" w:rsidRPr="00B15F49" w:rsidRDefault="00710AE5" w:rsidP="00710AE5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Consensos e Protocolos de Manejo das Principais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Comorbidades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Perio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-operatórias: Doença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Tiroideana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, p1,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 xml:space="preserve">(n° 47) </w:t>
            </w:r>
          </w:p>
          <w:p w:rsidR="007B53F2" w:rsidRDefault="007B53F2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B53F2" w:rsidRDefault="00BB6EC9">
            <w:pPr>
              <w:ind w:left="0" w:right="13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B53F2" w:rsidRDefault="000721F2">
            <w:pPr>
              <w:ind w:left="0" w:right="14"/>
              <w:jc w:val="center"/>
            </w:pPr>
            <w:r>
              <w:t>RAYANNE</w:t>
            </w:r>
          </w:p>
        </w:tc>
      </w:tr>
      <w:tr w:rsidR="00710AE5" w:rsidTr="000C5E6D">
        <w:trPr>
          <w:trHeight w:val="476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10AE5" w:rsidRDefault="00710AE5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10AE5" w:rsidRDefault="00082795">
            <w:pPr>
              <w:spacing w:after="160"/>
              <w:ind w:left="0"/>
            </w:pPr>
            <w:r>
              <w:t>44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10AE5" w:rsidRPr="00B15F49" w:rsidRDefault="00710AE5" w:rsidP="001C2B03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Manejo do Tabagismo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perioperatório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, p2,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 xml:space="preserve">(n° 49) </w:t>
            </w:r>
          </w:p>
          <w:p w:rsidR="00710AE5" w:rsidRDefault="00710AE5" w:rsidP="001C2B03">
            <w:pPr>
              <w:spacing w:after="4"/>
              <w:ind w:left="0"/>
            </w:pPr>
          </w:p>
          <w:p w:rsidR="00710AE5" w:rsidRDefault="00710AE5" w:rsidP="001C2B03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10AE5" w:rsidRDefault="00710AE5">
            <w:pPr>
              <w:ind w:left="0" w:right="13"/>
              <w:jc w:val="center"/>
            </w:pPr>
            <w:r>
              <w:rPr>
                <w:b w:val="0"/>
              </w:rPr>
              <w:t xml:space="preserve">R-E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10AE5" w:rsidRDefault="000721F2" w:rsidP="00082795">
            <w:pPr>
              <w:ind w:left="0" w:right="10"/>
            </w:pPr>
            <w:r>
              <w:t>ILDA</w:t>
            </w:r>
          </w:p>
        </w:tc>
      </w:tr>
      <w:tr w:rsidR="00710AE5">
        <w:trPr>
          <w:trHeight w:val="488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10AE5" w:rsidRDefault="00710AE5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10AE5" w:rsidRDefault="00082795">
            <w:pPr>
              <w:spacing w:after="160"/>
              <w:ind w:left="0"/>
            </w:pPr>
            <w:r>
              <w:t>45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10AE5" w:rsidRPr="00B15F49" w:rsidRDefault="00710AE5" w:rsidP="001C2B03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Manejo do Etilismo e da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Drogadição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sz w:val="17"/>
                <w:szCs w:val="17"/>
                <w:lang w:val="pt-BR"/>
              </w:rPr>
              <w:t>perioperatório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 xml:space="preserve">(n° 50 </w:t>
            </w:r>
          </w:p>
          <w:p w:rsidR="00710AE5" w:rsidRDefault="00710AE5" w:rsidP="001C2B03">
            <w:pPr>
              <w:spacing w:after="5"/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10AE5" w:rsidRDefault="00710AE5">
            <w:pPr>
              <w:ind w:left="0" w:right="13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  <w:vAlign w:val="center"/>
          </w:tcPr>
          <w:p w:rsidR="00710AE5" w:rsidRDefault="000721F2">
            <w:pPr>
              <w:ind w:left="0" w:right="13"/>
              <w:jc w:val="center"/>
            </w:pPr>
            <w:r>
              <w:t>ERIVANIA</w:t>
            </w:r>
          </w:p>
        </w:tc>
      </w:tr>
      <w:tr w:rsidR="00710AE5">
        <w:trPr>
          <w:trHeight w:val="316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10AE5" w:rsidRDefault="00710AE5">
            <w:pPr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 xml:space="preserve">13/03 </w:t>
            </w:r>
          </w:p>
          <w:p w:rsidR="00710AE5" w:rsidRDefault="00710AE5">
            <w:pPr>
              <w:ind w:left="0"/>
              <w:jc w:val="center"/>
              <w:rPr>
                <w:b w:val="0"/>
              </w:rPr>
            </w:pPr>
          </w:p>
          <w:p w:rsidR="00710AE5" w:rsidRDefault="00710AE5">
            <w:pPr>
              <w:ind w:left="0"/>
              <w:jc w:val="center"/>
            </w:pP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10AE5" w:rsidRDefault="00710AE5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10AE5" w:rsidRDefault="00710AE5">
            <w:pPr>
              <w:ind w:left="0" w:right="18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10AE5" w:rsidRDefault="00710AE5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10AE5" w:rsidRDefault="00710AE5">
            <w:pPr>
              <w:spacing w:after="160"/>
              <w:ind w:left="0"/>
            </w:pPr>
          </w:p>
        </w:tc>
      </w:tr>
      <w:tr w:rsidR="00710AE5" w:rsidTr="00AF508A">
        <w:trPr>
          <w:trHeight w:val="953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single" w:sz="4" w:space="0" w:color="auto"/>
              <w:right w:val="single" w:sz="18" w:space="0" w:color="000000"/>
            </w:tcBorders>
          </w:tcPr>
          <w:p w:rsidR="00710AE5" w:rsidRDefault="00710AE5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10AE5" w:rsidRDefault="00082795" w:rsidP="00082795">
            <w:pPr>
              <w:ind w:left="0" w:right="14"/>
              <w:jc w:val="center"/>
            </w:pPr>
            <w:r>
              <w:rPr>
                <w:b w:val="0"/>
              </w:rPr>
              <w:t>46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10AE5" w:rsidRPr="00B15F49" w:rsidRDefault="00710AE5" w:rsidP="00AF508A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Manejo de paciente portadores de dispositivos especiais: MCP, CDI, CPAP, </w:t>
            </w:r>
            <w:proofErr w:type="spellStart"/>
            <w:proofErr w:type="gramStart"/>
            <w:r w:rsidRPr="00B15F49">
              <w:rPr>
                <w:sz w:val="17"/>
                <w:szCs w:val="17"/>
                <w:lang w:val="pt-BR"/>
              </w:rPr>
              <w:t>BiPAP</w:t>
            </w:r>
            <w:proofErr w:type="spellEnd"/>
            <w:r w:rsidRPr="00B15F49">
              <w:rPr>
                <w:sz w:val="17"/>
                <w:szCs w:val="17"/>
                <w:lang w:val="pt-BR"/>
              </w:rPr>
              <w:t xml:space="preserve"> ,</w:t>
            </w:r>
            <w:proofErr w:type="gramEnd"/>
            <w:r w:rsidRPr="00B15F49">
              <w:rPr>
                <w:sz w:val="17"/>
                <w:szCs w:val="17"/>
                <w:lang w:val="pt-BR"/>
              </w:rPr>
              <w:t xml:space="preserve"> “</w:t>
            </w:r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II Diretriz de Avaliação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Perioperatória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da SBC),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>(n° 06)</w:t>
            </w:r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; “2007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Guidelines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on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Perioperative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Cardiovascular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Evaluation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and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Care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for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Noncardiac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Surgery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” (20’),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 xml:space="preserve">(n°51); (n°52) </w:t>
            </w:r>
          </w:p>
          <w:p w:rsidR="00710AE5" w:rsidRDefault="00710AE5" w:rsidP="00AF508A">
            <w:pPr>
              <w:spacing w:after="4"/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10AE5" w:rsidRDefault="00710AE5">
            <w:pPr>
              <w:ind w:left="0" w:right="13"/>
              <w:jc w:val="center"/>
            </w:pPr>
            <w:r>
              <w:rPr>
                <w:b w:val="0"/>
              </w:rPr>
              <w:t>R-A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10AE5" w:rsidRDefault="000721F2" w:rsidP="00082795">
            <w:pPr>
              <w:ind w:left="0" w:right="10"/>
            </w:pPr>
            <w:r>
              <w:t>LUIS</w:t>
            </w:r>
          </w:p>
        </w:tc>
      </w:tr>
      <w:tr w:rsidR="00710AE5" w:rsidTr="00AF508A">
        <w:trPr>
          <w:trHeight w:val="332"/>
        </w:trPr>
        <w:tc>
          <w:tcPr>
            <w:tcW w:w="0" w:type="auto"/>
            <w:tcBorders>
              <w:top w:val="single" w:sz="4" w:space="0" w:color="auto"/>
              <w:left w:val="single" w:sz="13" w:space="0" w:color="000000"/>
              <w:bottom w:val="single" w:sz="18" w:space="0" w:color="000000"/>
              <w:right w:val="single" w:sz="18" w:space="0" w:color="000000"/>
            </w:tcBorders>
          </w:tcPr>
          <w:p w:rsidR="00710AE5" w:rsidRDefault="00710AE5" w:rsidP="00AF508A">
            <w:pPr>
              <w:spacing w:after="160"/>
              <w:ind w:left="0"/>
            </w:pPr>
            <w:r>
              <w:t>14/03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10AE5" w:rsidRDefault="00710AE5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10AE5" w:rsidRDefault="00710AE5" w:rsidP="00AF508A">
            <w:pPr>
              <w:ind w:left="0"/>
            </w:pPr>
            <w:r>
              <w:t xml:space="preserve">2) Caso Clínico V </w:t>
            </w: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10AE5" w:rsidRDefault="00710AE5">
            <w:pPr>
              <w:ind w:left="0" w:right="13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3" w:space="0" w:color="000000"/>
            </w:tcBorders>
          </w:tcPr>
          <w:p w:rsidR="00710AE5" w:rsidRDefault="00710AE5">
            <w:pPr>
              <w:ind w:left="0" w:right="10"/>
              <w:jc w:val="center"/>
            </w:pPr>
          </w:p>
        </w:tc>
      </w:tr>
      <w:tr w:rsidR="00710AE5">
        <w:trPr>
          <w:trHeight w:val="316"/>
        </w:trPr>
        <w:tc>
          <w:tcPr>
            <w:tcW w:w="1121" w:type="dxa"/>
            <w:vMerge w:val="restart"/>
            <w:tcBorders>
              <w:top w:val="single" w:sz="18" w:space="0" w:color="000000"/>
              <w:left w:val="single" w:sz="13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10AE5" w:rsidRDefault="00710AE5">
            <w:pPr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17/03</w:t>
            </w:r>
          </w:p>
          <w:p w:rsidR="00710AE5" w:rsidRDefault="00710AE5">
            <w:pPr>
              <w:ind w:left="0"/>
              <w:jc w:val="center"/>
              <w:rPr>
                <w:b w:val="0"/>
              </w:rPr>
            </w:pPr>
          </w:p>
          <w:p w:rsidR="00710AE5" w:rsidRDefault="00710AE5">
            <w:pPr>
              <w:ind w:left="0"/>
              <w:jc w:val="center"/>
              <w:rPr>
                <w:b w:val="0"/>
              </w:rPr>
            </w:pPr>
          </w:p>
          <w:p w:rsidR="00710AE5" w:rsidRDefault="00710AE5">
            <w:pPr>
              <w:ind w:left="0"/>
              <w:jc w:val="center"/>
            </w:pPr>
            <w:r>
              <w:rPr>
                <w:b w:val="0"/>
              </w:rPr>
              <w:t>finish</w:t>
            </w:r>
          </w:p>
        </w:tc>
        <w:tc>
          <w:tcPr>
            <w:tcW w:w="1129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10AE5" w:rsidRDefault="00710AE5">
            <w:pPr>
              <w:spacing w:after="160"/>
              <w:ind w:left="0"/>
            </w:pPr>
          </w:p>
        </w:tc>
        <w:tc>
          <w:tcPr>
            <w:tcW w:w="408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10AE5" w:rsidRDefault="00710AE5">
            <w:pPr>
              <w:ind w:left="0" w:right="18"/>
              <w:jc w:val="center"/>
            </w:pPr>
            <w:r>
              <w:rPr>
                <w:u w:val="single" w:color="000000"/>
              </w:rPr>
              <w:t>TEÓRICO</w:t>
            </w:r>
          </w:p>
        </w:tc>
        <w:tc>
          <w:tcPr>
            <w:tcW w:w="20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10AE5" w:rsidRDefault="00710AE5">
            <w:pPr>
              <w:spacing w:after="160"/>
              <w:ind w:left="0"/>
            </w:pPr>
          </w:p>
        </w:tc>
        <w:tc>
          <w:tcPr>
            <w:tcW w:w="13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</w:tcPr>
          <w:p w:rsidR="00710AE5" w:rsidRDefault="00710AE5">
            <w:pPr>
              <w:spacing w:after="160"/>
              <w:ind w:left="0"/>
            </w:pPr>
          </w:p>
        </w:tc>
      </w:tr>
      <w:tr w:rsidR="00710AE5">
        <w:trPr>
          <w:trHeight w:val="476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10AE5" w:rsidRDefault="00710AE5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10AE5" w:rsidRDefault="00082795">
            <w:pPr>
              <w:ind w:left="0" w:right="14"/>
              <w:jc w:val="center"/>
            </w:pPr>
            <w:r>
              <w:rPr>
                <w:b w:val="0"/>
              </w:rPr>
              <w:t>47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10AE5" w:rsidRPr="00B15F49" w:rsidRDefault="00710AE5" w:rsidP="00710AE5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Manejo de paciente especiais: </w:t>
            </w:r>
            <w:proofErr w:type="gramStart"/>
            <w:r w:rsidRPr="00B15F49">
              <w:rPr>
                <w:sz w:val="17"/>
                <w:szCs w:val="17"/>
                <w:lang w:val="pt-BR"/>
              </w:rPr>
              <w:t xml:space="preserve">“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Perioperative</w:t>
            </w:r>
            <w:proofErr w:type="spellEnd"/>
            <w:proofErr w:type="gram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Jehovah’s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Witnesses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: a </w:t>
            </w:r>
            <w:proofErr w:type="spellStart"/>
            <w:r w:rsidRPr="00B15F49">
              <w:rPr>
                <w:i/>
                <w:iCs/>
                <w:sz w:val="17"/>
                <w:szCs w:val="17"/>
                <w:lang w:val="pt-BR"/>
              </w:rPr>
              <w:t>review</w:t>
            </w:r>
            <w:proofErr w:type="spellEnd"/>
            <w:r w:rsidRPr="00B15F49">
              <w:rPr>
                <w:i/>
                <w:iCs/>
                <w:sz w:val="17"/>
                <w:szCs w:val="17"/>
                <w:lang w:val="pt-BR"/>
              </w:rPr>
              <w:t xml:space="preserve">” 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 xml:space="preserve">(n°57) </w:t>
            </w:r>
          </w:p>
          <w:p w:rsidR="00710AE5" w:rsidRDefault="00710AE5" w:rsidP="00D94E26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10AE5" w:rsidRDefault="00710AE5">
            <w:pPr>
              <w:ind w:left="0" w:right="13"/>
              <w:jc w:val="center"/>
            </w:pPr>
            <w:r>
              <w:rPr>
                <w:b w:val="0"/>
              </w:rPr>
              <w:t>R-E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10AE5" w:rsidRDefault="000721F2">
            <w:pPr>
              <w:ind w:left="0" w:right="14"/>
              <w:jc w:val="center"/>
            </w:pPr>
            <w:r>
              <w:t>SARA</w:t>
            </w:r>
          </w:p>
        </w:tc>
      </w:tr>
      <w:tr w:rsidR="00710AE5" w:rsidTr="00422349">
        <w:trPr>
          <w:trHeight w:val="1425"/>
        </w:trPr>
        <w:tc>
          <w:tcPr>
            <w:tcW w:w="0" w:type="auto"/>
            <w:vMerge/>
            <w:tcBorders>
              <w:top w:val="nil"/>
              <w:left w:val="single" w:sz="13" w:space="0" w:color="000000"/>
              <w:bottom w:val="nil"/>
              <w:right w:val="single" w:sz="18" w:space="0" w:color="000000"/>
            </w:tcBorders>
          </w:tcPr>
          <w:p w:rsidR="00710AE5" w:rsidRDefault="00710AE5">
            <w:pPr>
              <w:spacing w:after="160"/>
              <w:ind w:left="0"/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10AE5" w:rsidRDefault="00082795">
            <w:pPr>
              <w:ind w:left="0" w:right="14"/>
              <w:jc w:val="center"/>
            </w:pPr>
            <w:r>
              <w:rPr>
                <w:b w:val="0"/>
              </w:rPr>
              <w:t>48</w:t>
            </w:r>
          </w:p>
        </w:tc>
        <w:tc>
          <w:tcPr>
            <w:tcW w:w="408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 w:rsidR="00710AE5" w:rsidRPr="00B15F49" w:rsidRDefault="00710AE5" w:rsidP="001C2B03">
            <w:pPr>
              <w:pStyle w:val="Default"/>
              <w:rPr>
                <w:sz w:val="17"/>
                <w:szCs w:val="17"/>
                <w:lang w:val="pt-BR"/>
              </w:rPr>
            </w:pPr>
            <w:r w:rsidRPr="00B15F49">
              <w:rPr>
                <w:sz w:val="17"/>
                <w:szCs w:val="17"/>
                <w:lang w:val="pt-BR"/>
              </w:rPr>
              <w:t xml:space="preserve">Manejo de pacientes grávidas e de alto risco, </w:t>
            </w:r>
            <w:r w:rsidRPr="00B15F49">
              <w:rPr>
                <w:b/>
                <w:bCs/>
                <w:sz w:val="17"/>
                <w:szCs w:val="17"/>
                <w:lang w:val="pt-BR"/>
              </w:rPr>
              <w:t xml:space="preserve">(n°58) </w:t>
            </w:r>
          </w:p>
          <w:p w:rsidR="00710AE5" w:rsidRDefault="00710AE5" w:rsidP="001C2B03">
            <w:pPr>
              <w:ind w:left="0"/>
            </w:pPr>
          </w:p>
        </w:tc>
        <w:tc>
          <w:tcPr>
            <w:tcW w:w="20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710AE5" w:rsidRDefault="00710AE5">
            <w:pPr>
              <w:ind w:left="0" w:right="13"/>
              <w:jc w:val="center"/>
            </w:pPr>
            <w:r>
              <w:rPr>
                <w:b w:val="0"/>
              </w:rPr>
              <w:t xml:space="preserve">R-E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3" w:space="0" w:color="000000"/>
            </w:tcBorders>
            <w:vAlign w:val="center"/>
          </w:tcPr>
          <w:p w:rsidR="00710AE5" w:rsidRDefault="00C11388" w:rsidP="00082795">
            <w:pPr>
              <w:ind w:left="0" w:right="14"/>
            </w:pPr>
            <w:r>
              <w:t>RAYANNE</w:t>
            </w:r>
          </w:p>
        </w:tc>
      </w:tr>
    </w:tbl>
    <w:p w:rsidR="00BB6EC9" w:rsidRDefault="00BB6EC9" w:rsidP="00710AE5">
      <w:pPr>
        <w:ind w:left="0"/>
      </w:pPr>
    </w:p>
    <w:sectPr w:rsidR="00BB6EC9">
      <w:headerReference w:type="default" r:id="rId6"/>
      <w:pgSz w:w="11904" w:h="16836"/>
      <w:pgMar w:top="964" w:right="1440" w:bottom="11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5C2" w:rsidRDefault="004325C2" w:rsidP="00710AE5">
      <w:pPr>
        <w:spacing w:line="240" w:lineRule="auto"/>
      </w:pPr>
      <w:r>
        <w:separator/>
      </w:r>
    </w:p>
  </w:endnote>
  <w:endnote w:type="continuationSeparator" w:id="0">
    <w:p w:rsidR="004325C2" w:rsidRDefault="004325C2" w:rsidP="00710A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5C2" w:rsidRDefault="004325C2" w:rsidP="00710AE5">
      <w:pPr>
        <w:spacing w:line="240" w:lineRule="auto"/>
      </w:pPr>
      <w:r>
        <w:separator/>
      </w:r>
    </w:p>
  </w:footnote>
  <w:footnote w:type="continuationSeparator" w:id="0">
    <w:p w:rsidR="004325C2" w:rsidRDefault="004325C2" w:rsidP="00710A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AE5" w:rsidRDefault="00710AE5">
    <w:pPr>
      <w:pStyle w:val="Cabealh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F2"/>
    <w:rsid w:val="00026843"/>
    <w:rsid w:val="00036AE8"/>
    <w:rsid w:val="000721F2"/>
    <w:rsid w:val="00082795"/>
    <w:rsid w:val="00120D3C"/>
    <w:rsid w:val="001F6B46"/>
    <w:rsid w:val="002362E9"/>
    <w:rsid w:val="00405968"/>
    <w:rsid w:val="004325C2"/>
    <w:rsid w:val="00587C81"/>
    <w:rsid w:val="005D3E11"/>
    <w:rsid w:val="00710AE5"/>
    <w:rsid w:val="007B53F2"/>
    <w:rsid w:val="00A06ADE"/>
    <w:rsid w:val="00A97AB0"/>
    <w:rsid w:val="00AC32FE"/>
    <w:rsid w:val="00AF508A"/>
    <w:rsid w:val="00B15F49"/>
    <w:rsid w:val="00BB6EC9"/>
    <w:rsid w:val="00C11388"/>
    <w:rsid w:val="00C139AE"/>
    <w:rsid w:val="00CC6A68"/>
    <w:rsid w:val="00CE4205"/>
    <w:rsid w:val="00D94E26"/>
    <w:rsid w:val="00DA7DAF"/>
    <w:rsid w:val="00DE7080"/>
    <w:rsid w:val="00E62F76"/>
    <w:rsid w:val="00EE194E"/>
    <w:rsid w:val="00F24C80"/>
    <w:rsid w:val="00FA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0FB261-FDAC-4A2D-8C83-44962104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29"/>
    </w:pPr>
    <w:rPr>
      <w:rFonts w:ascii="Calibri" w:eastAsia="Calibri" w:hAnsi="Calibri" w:cs="Calibri"/>
      <w:b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139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710AE5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0AE5"/>
    <w:rPr>
      <w:rFonts w:ascii="Calibri" w:eastAsia="Calibri" w:hAnsi="Calibri" w:cs="Calibri"/>
      <w:b/>
      <w:color w:val="000000"/>
      <w:sz w:val="18"/>
    </w:rPr>
  </w:style>
  <w:style w:type="paragraph" w:styleId="Rodap">
    <w:name w:val="footer"/>
    <w:basedOn w:val="Normal"/>
    <w:link w:val="RodapChar"/>
    <w:uiPriority w:val="99"/>
    <w:unhideWhenUsed/>
    <w:rsid w:val="00710AE5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0AE5"/>
    <w:rPr>
      <w:rFonts w:ascii="Calibri" w:eastAsia="Calibri" w:hAnsi="Calibri" w:cs="Calibri"/>
      <w:b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1282</Words>
  <Characters>6927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Silva</dc:creator>
  <cp:keywords/>
  <cp:lastModifiedBy>Glayson Carlos Miranda Verner</cp:lastModifiedBy>
  <cp:revision>8</cp:revision>
  <dcterms:created xsi:type="dcterms:W3CDTF">2016-12-05T11:49:00Z</dcterms:created>
  <dcterms:modified xsi:type="dcterms:W3CDTF">2017-01-17T10:13:00Z</dcterms:modified>
</cp:coreProperties>
</file>