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1101" w:type="dxa"/>
        <w:tblLook w:val="04A0"/>
      </w:tblPr>
      <w:tblGrid>
        <w:gridCol w:w="8646"/>
      </w:tblGrid>
      <w:tr w:rsidR="009D30AE" w:rsidRPr="006D00B8" w:rsidTr="00B75D76">
        <w:trPr>
          <w:trHeight w:val="850"/>
        </w:trPr>
        <w:tc>
          <w:tcPr>
            <w:tcW w:w="8646" w:type="dxa"/>
            <w:shd w:val="clear" w:color="auto" w:fill="FF0000"/>
          </w:tcPr>
          <w:p w:rsidR="009D30AE" w:rsidRPr="006D00B8" w:rsidRDefault="009D30AE" w:rsidP="00B75D7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HOSPITAL REGIONAL DO GAMA</w:t>
            </w:r>
          </w:p>
          <w:p w:rsidR="009D30AE" w:rsidRPr="006D00B8" w:rsidRDefault="009D30AE" w:rsidP="00B75D7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424B78" w:rsidRDefault="00424B78" w:rsidP="00424B78">
      <w:pPr>
        <w:spacing w:after="0" w:line="240" w:lineRule="auto"/>
        <w:jc w:val="center"/>
        <w:rPr>
          <w:b/>
          <w:sz w:val="24"/>
          <w:szCs w:val="24"/>
        </w:rPr>
      </w:pPr>
    </w:p>
    <w:p w:rsidR="009A7743" w:rsidRPr="00514711" w:rsidRDefault="00514711" w:rsidP="00514711">
      <w:pPr>
        <w:spacing w:after="0" w:line="240" w:lineRule="auto"/>
        <w:jc w:val="center"/>
        <w:rPr>
          <w:b/>
        </w:rPr>
      </w:pPr>
      <w:r>
        <w:rPr>
          <w:b/>
        </w:rPr>
        <w:t xml:space="preserve">TABELA 1 - </w:t>
      </w:r>
      <w:r w:rsidR="009A7743" w:rsidRPr="00514711">
        <w:rPr>
          <w:b/>
        </w:rPr>
        <w:t>Recomendações de exames pré-operatórios mínimos para pacientes sem doenças sistêmicas</w:t>
      </w:r>
      <w:r w:rsidRPr="00514711">
        <w:rPr>
          <w:b/>
          <w:u w:val="single"/>
        </w:rPr>
        <w:t>de acordo com a idade</w:t>
      </w:r>
      <w:r w:rsidR="009A7743" w:rsidRPr="00514711">
        <w:rPr>
          <w:b/>
        </w:rPr>
        <w:t>.</w:t>
      </w:r>
    </w:p>
    <w:tbl>
      <w:tblPr>
        <w:tblStyle w:val="PlainTable1"/>
        <w:tblpPr w:leftFromText="141" w:rightFromText="141" w:vertAnchor="text" w:horzAnchor="margin" w:tblpXSpec="center" w:tblpY="59"/>
        <w:tblW w:w="10043" w:type="dxa"/>
        <w:tblLook w:val="04A0"/>
      </w:tblPr>
      <w:tblGrid>
        <w:gridCol w:w="4302"/>
        <w:gridCol w:w="5741"/>
      </w:tblGrid>
      <w:tr w:rsidR="009A7743" w:rsidTr="00424B78">
        <w:trPr>
          <w:cnfStyle w:val="100000000000"/>
          <w:trHeight w:val="348"/>
        </w:trPr>
        <w:tc>
          <w:tcPr>
            <w:cnfStyle w:val="001000000000"/>
            <w:tcW w:w="4302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Faixa etária</w:t>
            </w:r>
          </w:p>
        </w:tc>
        <w:tc>
          <w:tcPr>
            <w:tcW w:w="5741" w:type="dxa"/>
          </w:tcPr>
          <w:p w:rsidR="009A7743" w:rsidRPr="00514711" w:rsidRDefault="009A7743" w:rsidP="009A7743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Exames</w:t>
            </w:r>
          </w:p>
        </w:tc>
      </w:tr>
      <w:tr w:rsidR="009A7743" w:rsidTr="00424B78">
        <w:trPr>
          <w:cnfStyle w:val="000000100000"/>
          <w:trHeight w:val="327"/>
        </w:trPr>
        <w:tc>
          <w:tcPr>
            <w:cnfStyle w:val="001000000000"/>
            <w:tcW w:w="4302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 xml:space="preserve">Neonatos </w:t>
            </w:r>
          </w:p>
        </w:tc>
        <w:tc>
          <w:tcPr>
            <w:tcW w:w="5741" w:type="dxa"/>
          </w:tcPr>
          <w:p w:rsidR="009A7743" w:rsidRPr="00514711" w:rsidRDefault="009A7743" w:rsidP="009A7743">
            <w:pPr>
              <w:cnfStyle w:val="000000100000"/>
            </w:pPr>
            <w:r w:rsidRPr="00514711">
              <w:t>Ht, Hg</w:t>
            </w:r>
          </w:p>
        </w:tc>
      </w:tr>
      <w:tr w:rsidR="009A7743" w:rsidTr="00424B78">
        <w:trPr>
          <w:trHeight w:val="348"/>
        </w:trPr>
        <w:tc>
          <w:tcPr>
            <w:cnfStyle w:val="001000000000"/>
            <w:tcW w:w="4302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6 m - &lt; 40 anos</w:t>
            </w:r>
          </w:p>
        </w:tc>
        <w:tc>
          <w:tcPr>
            <w:tcW w:w="5741" w:type="dxa"/>
          </w:tcPr>
          <w:p w:rsidR="009A7743" w:rsidRPr="00514711" w:rsidRDefault="009A7743" w:rsidP="009A7743">
            <w:pPr>
              <w:cnfStyle w:val="000000000000"/>
            </w:pPr>
            <w:r w:rsidRPr="00514711">
              <w:t>Ht, Hg</w:t>
            </w:r>
          </w:p>
        </w:tc>
      </w:tr>
      <w:tr w:rsidR="009A7743" w:rsidRPr="00424B78" w:rsidTr="00424B78">
        <w:trPr>
          <w:cnfStyle w:val="000000100000"/>
          <w:trHeight w:val="327"/>
        </w:trPr>
        <w:tc>
          <w:tcPr>
            <w:cnfStyle w:val="001000000000"/>
            <w:tcW w:w="4302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40 – 64 anos</w:t>
            </w:r>
          </w:p>
        </w:tc>
        <w:tc>
          <w:tcPr>
            <w:tcW w:w="5741" w:type="dxa"/>
          </w:tcPr>
          <w:p w:rsidR="009A7743" w:rsidRPr="00514711" w:rsidRDefault="009A7743" w:rsidP="009A7743">
            <w:pPr>
              <w:cnfStyle w:val="000000100000"/>
              <w:rPr>
                <w:lang w:val="en-US"/>
              </w:rPr>
            </w:pPr>
            <w:r w:rsidRPr="00514711">
              <w:rPr>
                <w:lang w:val="en-US"/>
              </w:rPr>
              <w:t>Ht, Hb, ECG, Rx torax</w:t>
            </w:r>
          </w:p>
        </w:tc>
      </w:tr>
      <w:tr w:rsidR="009A7743" w:rsidTr="00424B78">
        <w:trPr>
          <w:trHeight w:val="266"/>
        </w:trPr>
        <w:tc>
          <w:tcPr>
            <w:cnfStyle w:val="001000000000"/>
            <w:tcW w:w="4302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 xml:space="preserve">&gt;64 anos </w:t>
            </w:r>
          </w:p>
        </w:tc>
        <w:tc>
          <w:tcPr>
            <w:tcW w:w="5741" w:type="dxa"/>
          </w:tcPr>
          <w:p w:rsidR="009A7743" w:rsidRPr="00514711" w:rsidRDefault="009A7743" w:rsidP="009A7743">
            <w:pPr>
              <w:cnfStyle w:val="000000000000"/>
            </w:pPr>
            <w:r w:rsidRPr="00514711">
              <w:t>Ht, Hg, Glicemia, Ur, Cr, ECG, Rxtorax</w:t>
            </w:r>
          </w:p>
        </w:tc>
      </w:tr>
    </w:tbl>
    <w:p w:rsidR="00424B78" w:rsidRDefault="00424B78" w:rsidP="009A7743">
      <w:pPr>
        <w:spacing w:after="0"/>
        <w:rPr>
          <w:b/>
          <w:sz w:val="28"/>
          <w:szCs w:val="28"/>
        </w:rPr>
      </w:pPr>
    </w:p>
    <w:p w:rsidR="00514711" w:rsidRPr="00514711" w:rsidRDefault="00514711" w:rsidP="00514711">
      <w:pPr>
        <w:spacing w:after="0"/>
        <w:jc w:val="center"/>
        <w:rPr>
          <w:b/>
        </w:rPr>
      </w:pPr>
      <w:r>
        <w:rPr>
          <w:b/>
        </w:rPr>
        <w:t>T</w:t>
      </w:r>
      <w:r w:rsidRPr="00514711">
        <w:rPr>
          <w:b/>
        </w:rPr>
        <w:t xml:space="preserve">ABELA 2 - </w:t>
      </w:r>
      <w:r w:rsidR="009A7743" w:rsidRPr="00514711">
        <w:rPr>
          <w:b/>
        </w:rPr>
        <w:t xml:space="preserve">Recomendações de exames pré-operatórios mínimos necessários conforme </w:t>
      </w:r>
      <w:r w:rsidR="009A7743" w:rsidRPr="00514711">
        <w:rPr>
          <w:b/>
          <w:u w:val="single"/>
        </w:rPr>
        <w:t>condições clínicas</w:t>
      </w:r>
      <w:r w:rsidR="009A7743" w:rsidRPr="00514711">
        <w:rPr>
          <w:b/>
        </w:rPr>
        <w:t>associadas, independente da cirurgia.</w:t>
      </w:r>
      <w:bookmarkStart w:id="0" w:name="_GoBack"/>
      <w:bookmarkEnd w:id="0"/>
    </w:p>
    <w:tbl>
      <w:tblPr>
        <w:tblStyle w:val="PlainTable1"/>
        <w:tblpPr w:leftFromText="141" w:rightFromText="141" w:vertAnchor="text" w:horzAnchor="margin" w:tblpXSpec="center" w:tblpY="1"/>
        <w:tblW w:w="10509" w:type="dxa"/>
        <w:tblLayout w:type="fixed"/>
        <w:tblLook w:val="04A0"/>
      </w:tblPr>
      <w:tblGrid>
        <w:gridCol w:w="1794"/>
        <w:gridCol w:w="812"/>
        <w:gridCol w:w="707"/>
        <w:gridCol w:w="741"/>
        <w:gridCol w:w="1044"/>
        <w:gridCol w:w="709"/>
        <w:gridCol w:w="851"/>
        <w:gridCol w:w="1559"/>
        <w:gridCol w:w="620"/>
        <w:gridCol w:w="608"/>
        <w:gridCol w:w="550"/>
        <w:gridCol w:w="514"/>
      </w:tblGrid>
      <w:tr w:rsidR="009A7743" w:rsidTr="00424B78">
        <w:trPr>
          <w:cnfStyle w:val="100000000000"/>
          <w:trHeight w:val="866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Condições pré-operatórias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Ht/Hg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Na/K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TP,</w:t>
            </w:r>
          </w:p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TTPa</w:t>
            </w: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Plaquetas</w:t>
            </w:r>
          </w:p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Ur,</w:t>
            </w:r>
          </w:p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Cr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Glicose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 xml:space="preserve">ALT, AST, </w:t>
            </w:r>
          </w:p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 xml:space="preserve">FA, </w:t>
            </w:r>
          </w:p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Bilirrubinas</w:t>
            </w: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Rx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ECG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TS</w:t>
            </w: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10000000000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GA</w:t>
            </w:r>
          </w:p>
        </w:tc>
      </w:tr>
      <w:tr w:rsidR="009A7743" w:rsidTr="00424B78">
        <w:trPr>
          <w:cnfStyle w:val="000000100000"/>
          <w:trHeight w:val="51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Perda sanguínea intensa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>X</w:t>
            </w: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Doença cardiovascular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/>
          <w:trHeight w:val="51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Hipertensão arterial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51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Doença pulmonar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>X</w:t>
            </w:r>
          </w:p>
        </w:tc>
      </w:tr>
      <w:tr w:rsidR="009A7743" w:rsidTr="00424B78">
        <w:trPr>
          <w:cnfStyle w:val="000000100000"/>
          <w:trHeight w:val="51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Doença renal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Coagulopatias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 X</w:t>
            </w: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/>
          <w:trHeight w:val="51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Doença hepática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X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 X</w:t>
            </w: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Doença SNC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X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/>
          <w:trHeight w:val="48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Obesidade mórbida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   X</w:t>
            </w: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X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 X</w:t>
            </w: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>X</w:t>
            </w:r>
          </w:p>
        </w:tc>
      </w:tr>
      <w:tr w:rsidR="009A7743" w:rsidTr="00424B78">
        <w:trPr>
          <w:trHeight w:val="48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Diabetes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X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/>
          <w:trHeight w:val="48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Neoplasia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Tabagismo &gt; 20 cigarros/dia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/>
          <w:trHeight w:val="48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Infecções /</w:t>
            </w:r>
          </w:p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Trauma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X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 xml:space="preserve">Deformidade cervical / tórax 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/>
          <w:trHeight w:val="7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 xml:space="preserve">Alteração de vias aéreas 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Desnutrição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/>
          <w:trHeight w:val="481"/>
        </w:trPr>
        <w:tc>
          <w:tcPr>
            <w:cnfStyle w:val="00100000000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Zona de Malária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/>
              <w:rPr>
                <w:sz w:val="24"/>
                <w:szCs w:val="24"/>
              </w:rPr>
            </w:pPr>
          </w:p>
        </w:tc>
      </w:tr>
    </w:tbl>
    <w:p w:rsidR="00514711" w:rsidRDefault="00514711"/>
    <w:p w:rsidR="00514711" w:rsidRDefault="00514711"/>
    <w:p w:rsidR="00514711" w:rsidRDefault="00514711" w:rsidP="00514711">
      <w:pPr>
        <w:rPr>
          <w:b/>
          <w:sz w:val="24"/>
          <w:szCs w:val="24"/>
        </w:rPr>
      </w:pPr>
    </w:p>
    <w:tbl>
      <w:tblPr>
        <w:tblStyle w:val="Tabelacomgrade"/>
        <w:tblW w:w="0" w:type="auto"/>
        <w:tblInd w:w="1101" w:type="dxa"/>
        <w:tblLook w:val="04A0"/>
      </w:tblPr>
      <w:tblGrid>
        <w:gridCol w:w="8646"/>
      </w:tblGrid>
      <w:tr w:rsidR="009D30AE" w:rsidRPr="006D00B8" w:rsidTr="00B75D76">
        <w:trPr>
          <w:trHeight w:val="850"/>
        </w:trPr>
        <w:tc>
          <w:tcPr>
            <w:tcW w:w="8646" w:type="dxa"/>
            <w:shd w:val="clear" w:color="auto" w:fill="FF0000"/>
          </w:tcPr>
          <w:p w:rsidR="009D30AE" w:rsidRPr="006D00B8" w:rsidRDefault="009D30AE" w:rsidP="00B75D7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HOSPITAL REGIONAL DO GAMA</w:t>
            </w:r>
          </w:p>
          <w:p w:rsidR="009D30AE" w:rsidRPr="006D00B8" w:rsidRDefault="009D30AE" w:rsidP="00B75D7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514711" w:rsidRDefault="00514711" w:rsidP="00514711">
      <w:pPr>
        <w:rPr>
          <w:b/>
          <w:sz w:val="24"/>
          <w:szCs w:val="24"/>
        </w:rPr>
      </w:pPr>
    </w:p>
    <w:p w:rsidR="009A7743" w:rsidRPr="00514711" w:rsidRDefault="00514711" w:rsidP="00424B78">
      <w:pPr>
        <w:jc w:val="center"/>
        <w:rPr>
          <w:b/>
        </w:rPr>
      </w:pPr>
      <w:r w:rsidRPr="00514711">
        <w:rPr>
          <w:b/>
        </w:rPr>
        <w:t xml:space="preserve">TABELA 3 - </w:t>
      </w:r>
      <w:r w:rsidR="009A7743" w:rsidRPr="00514711">
        <w:rPr>
          <w:b/>
        </w:rPr>
        <w:t xml:space="preserve">Recomendações de exames pré-operatórios mínimos </w:t>
      </w:r>
      <w:r w:rsidR="009A7743" w:rsidRPr="00514711">
        <w:rPr>
          <w:b/>
          <w:u w:val="single"/>
        </w:rPr>
        <w:t>necessários conforme o uso de medicamentos</w:t>
      </w:r>
      <w:r w:rsidR="009A7743" w:rsidRPr="00514711">
        <w:rPr>
          <w:b/>
        </w:rPr>
        <w:t>, independente da cirurgia.</w:t>
      </w:r>
    </w:p>
    <w:p w:rsidR="009A7743" w:rsidRDefault="009A7743" w:rsidP="009A7743">
      <w:pPr>
        <w:spacing w:after="0" w:line="240" w:lineRule="auto"/>
        <w:jc w:val="both"/>
        <w:rPr>
          <w:sz w:val="20"/>
          <w:szCs w:val="20"/>
        </w:rPr>
        <w:sectPr w:rsidR="009A7743" w:rsidSect="009A774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PlainTable1"/>
        <w:tblpPr w:leftFromText="141" w:rightFromText="141" w:vertAnchor="text" w:horzAnchor="margin" w:tblpY="135"/>
        <w:tblW w:w="10627" w:type="dxa"/>
        <w:tblLayout w:type="fixed"/>
        <w:tblLook w:val="04A0"/>
      </w:tblPr>
      <w:tblGrid>
        <w:gridCol w:w="1794"/>
        <w:gridCol w:w="611"/>
        <w:gridCol w:w="851"/>
        <w:gridCol w:w="798"/>
        <w:gridCol w:w="1328"/>
        <w:gridCol w:w="555"/>
        <w:gridCol w:w="1015"/>
        <w:gridCol w:w="1407"/>
        <w:gridCol w:w="478"/>
        <w:gridCol w:w="656"/>
        <w:gridCol w:w="502"/>
        <w:gridCol w:w="632"/>
      </w:tblGrid>
      <w:tr w:rsidR="00514711" w:rsidRPr="009A7743" w:rsidTr="00514711">
        <w:trPr>
          <w:cnfStyle w:val="100000000000"/>
          <w:trHeight w:val="866"/>
        </w:trPr>
        <w:tc>
          <w:tcPr>
            <w:cnfStyle w:val="00100000000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>Condições pré-operatórias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Ht/</w:t>
            </w:r>
          </w:p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Hg</w:t>
            </w: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Na/K</w:t>
            </w: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TP,</w:t>
            </w:r>
          </w:p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TTPa</w:t>
            </w:r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Plaquetas</w:t>
            </w:r>
          </w:p>
          <w:p w:rsidR="00514711" w:rsidRPr="00514711" w:rsidRDefault="00514711" w:rsidP="00514711">
            <w:pPr>
              <w:cnfStyle w:val="100000000000"/>
              <w:rPr>
                <w:i/>
              </w:rPr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Ur,</w:t>
            </w:r>
          </w:p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Cr</w:t>
            </w: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Glicose</w:t>
            </w: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 xml:space="preserve">ALT, AST, </w:t>
            </w:r>
          </w:p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 xml:space="preserve">FA, </w:t>
            </w:r>
          </w:p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Bilirrubinas</w:t>
            </w: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Rx</w:t>
            </w:r>
          </w:p>
          <w:p w:rsidR="00514711" w:rsidRPr="00514711" w:rsidRDefault="00514711" w:rsidP="00514711">
            <w:pPr>
              <w:cnfStyle w:val="100000000000"/>
              <w:rPr>
                <w:i/>
              </w:rPr>
            </w:pP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ECG</w:t>
            </w: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TS</w:t>
            </w: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GA</w:t>
            </w:r>
          </w:p>
        </w:tc>
      </w:tr>
      <w:tr w:rsidR="00514711" w:rsidRPr="009A7743" w:rsidTr="00514711">
        <w:trPr>
          <w:cnfStyle w:val="000000100000"/>
          <w:trHeight w:val="511"/>
        </w:trPr>
        <w:tc>
          <w:tcPr>
            <w:cnfStyle w:val="00100000000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 xml:space="preserve">Uso de diuréticos 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000000100000"/>
            </w:pPr>
            <w:r w:rsidRPr="00514711">
              <w:t xml:space="preserve">  X</w:t>
            </w: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000000100000"/>
            </w:pPr>
            <w:r w:rsidRPr="00514711">
              <w:t xml:space="preserve">     X</w:t>
            </w: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000000100000"/>
            </w:pPr>
          </w:p>
        </w:tc>
      </w:tr>
      <w:tr w:rsidR="00514711" w:rsidRPr="009A7743" w:rsidTr="00514711">
        <w:trPr>
          <w:trHeight w:val="481"/>
        </w:trPr>
        <w:tc>
          <w:tcPr>
            <w:cnfStyle w:val="00100000000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>Uso de digoxina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000000000000"/>
            </w:pPr>
            <w:r w:rsidRPr="00514711">
              <w:t xml:space="preserve">  X</w:t>
            </w: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000000000000"/>
            </w:pPr>
          </w:p>
        </w:tc>
      </w:tr>
      <w:tr w:rsidR="00514711" w:rsidRPr="009A7743" w:rsidTr="00514711">
        <w:trPr>
          <w:cnfStyle w:val="000000100000"/>
          <w:trHeight w:val="511"/>
        </w:trPr>
        <w:tc>
          <w:tcPr>
            <w:cnfStyle w:val="00100000000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 xml:space="preserve">Uso de corticoide 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000000100000"/>
            </w:pPr>
            <w:r w:rsidRPr="00514711">
              <w:t xml:space="preserve"> X</w:t>
            </w: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000000100000"/>
            </w:pPr>
            <w:r w:rsidRPr="00514711">
              <w:t xml:space="preserve">     X</w:t>
            </w: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000000100000"/>
            </w:pPr>
          </w:p>
        </w:tc>
      </w:tr>
      <w:tr w:rsidR="00514711" w:rsidRPr="009A7743" w:rsidTr="00514711">
        <w:trPr>
          <w:trHeight w:val="511"/>
        </w:trPr>
        <w:tc>
          <w:tcPr>
            <w:cnfStyle w:val="00100000000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>Uso de anticoagulantes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000000000000"/>
            </w:pPr>
            <w:r w:rsidRPr="00514711">
              <w:t xml:space="preserve">  X</w:t>
            </w: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000000000000"/>
            </w:pPr>
            <w:r w:rsidRPr="00514711">
              <w:t xml:space="preserve">   X</w:t>
            </w:r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000000000000"/>
            </w:pP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000000000000"/>
            </w:pPr>
          </w:p>
        </w:tc>
      </w:tr>
      <w:tr w:rsidR="00514711" w:rsidRPr="009A7743" w:rsidTr="00514711">
        <w:trPr>
          <w:cnfStyle w:val="000000100000"/>
          <w:trHeight w:val="511"/>
        </w:trPr>
        <w:tc>
          <w:tcPr>
            <w:cnfStyle w:val="00100000000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>Uso de ECA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000000100000"/>
            </w:pPr>
            <w:r w:rsidRPr="00514711">
              <w:t xml:space="preserve">     X</w:t>
            </w: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000000100000"/>
            </w:pP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000000100000"/>
            </w:pPr>
          </w:p>
        </w:tc>
      </w:tr>
    </w:tbl>
    <w:p w:rsidR="009A7743" w:rsidRDefault="009A7743" w:rsidP="009A7743">
      <w:pPr>
        <w:spacing w:after="0" w:line="240" w:lineRule="auto"/>
        <w:jc w:val="both"/>
        <w:rPr>
          <w:sz w:val="20"/>
          <w:szCs w:val="20"/>
        </w:rPr>
      </w:pP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Ht: Hematócrito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Hg: Hemoglobina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Na: Sódio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K: Potássio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TP: Tempo de protrombina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TTPa: Tempo parcial de tromboplastina ativada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Ur: Ureia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Cr: Creatinina</w:t>
      </w:r>
    </w:p>
    <w:p w:rsidR="009A7743" w:rsidRDefault="009A7743" w:rsidP="00424B78">
      <w:pPr>
        <w:spacing w:after="0" w:line="240" w:lineRule="auto"/>
        <w:rPr>
          <w:sz w:val="20"/>
          <w:szCs w:val="20"/>
        </w:rPr>
      </w:pP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ALT: TGP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AST: TGO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FA: Fosfatase alcalina</w:t>
      </w:r>
    </w:p>
    <w:p w:rsid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RX: Raio X de tórax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ECG: Eletrocardiograma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TS: Tipagem sanguínea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GA: Gasometria arterial</w:t>
      </w:r>
    </w:p>
    <w:p w:rsidR="009A7743" w:rsidRPr="009A7743" w:rsidRDefault="009A7743">
      <w:pPr>
        <w:rPr>
          <w:b/>
          <w:sz w:val="20"/>
          <w:szCs w:val="20"/>
        </w:rPr>
      </w:pPr>
    </w:p>
    <w:p w:rsidR="009A7743" w:rsidRDefault="009A7743">
      <w:pPr>
        <w:sectPr w:rsidR="009A7743" w:rsidSect="009A77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tbl>
      <w:tblPr>
        <w:tblStyle w:val="Tabelacomgrade"/>
        <w:tblW w:w="0" w:type="auto"/>
        <w:tblInd w:w="1101" w:type="dxa"/>
        <w:tblLook w:val="04A0"/>
      </w:tblPr>
      <w:tblGrid>
        <w:gridCol w:w="8646"/>
      </w:tblGrid>
      <w:tr w:rsidR="009D30AE" w:rsidRPr="006D00B8" w:rsidTr="00B75D76">
        <w:trPr>
          <w:trHeight w:val="850"/>
        </w:trPr>
        <w:tc>
          <w:tcPr>
            <w:tcW w:w="8646" w:type="dxa"/>
            <w:shd w:val="clear" w:color="auto" w:fill="FF0000"/>
          </w:tcPr>
          <w:p w:rsidR="009D30AE" w:rsidRPr="006D00B8" w:rsidRDefault="009D30AE" w:rsidP="00B75D7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HOSPITAL REGIONAL DO GAMA</w:t>
            </w:r>
          </w:p>
          <w:p w:rsidR="009D30AE" w:rsidRPr="006D00B8" w:rsidRDefault="009D30AE" w:rsidP="00B75D7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424B78" w:rsidRDefault="00424B78" w:rsidP="00706E49">
      <w:pPr>
        <w:spacing w:after="0"/>
        <w:rPr>
          <w:b/>
          <w:sz w:val="24"/>
          <w:szCs w:val="24"/>
        </w:rPr>
      </w:pPr>
    </w:p>
    <w:p w:rsidR="00706E49" w:rsidRPr="00514711" w:rsidRDefault="00514711" w:rsidP="00424B78">
      <w:pPr>
        <w:spacing w:after="0"/>
        <w:jc w:val="center"/>
        <w:rPr>
          <w:b/>
        </w:rPr>
      </w:pPr>
      <w:r>
        <w:rPr>
          <w:b/>
        </w:rPr>
        <w:t xml:space="preserve">TABELA 4 - </w:t>
      </w:r>
      <w:r w:rsidR="00706E49" w:rsidRPr="00514711">
        <w:rPr>
          <w:b/>
        </w:rPr>
        <w:t xml:space="preserve">Recomendações de exames pré-operatórios complementares, solicitados pelo anestesiologista, conforme condições clínicas associadas, </w:t>
      </w:r>
      <w:r w:rsidR="00706E49" w:rsidRPr="00514711">
        <w:rPr>
          <w:b/>
          <w:u w:val="single"/>
        </w:rPr>
        <w:t>de acordo com a Força Tarefa</w:t>
      </w:r>
      <w:r w:rsidR="008E0C2F" w:rsidRPr="00514711">
        <w:rPr>
          <w:b/>
          <w:u w:val="single"/>
        </w:rPr>
        <w:t>.</w:t>
      </w:r>
    </w:p>
    <w:tbl>
      <w:tblPr>
        <w:tblStyle w:val="PlainTable1"/>
        <w:tblpPr w:leftFromText="141" w:rightFromText="141" w:vertAnchor="text" w:horzAnchor="margin" w:tblpY="1"/>
        <w:tblW w:w="10343" w:type="dxa"/>
        <w:tblLayout w:type="fixed"/>
        <w:tblLook w:val="04A0"/>
      </w:tblPr>
      <w:tblGrid>
        <w:gridCol w:w="1980"/>
        <w:gridCol w:w="850"/>
        <w:gridCol w:w="1418"/>
        <w:gridCol w:w="1701"/>
        <w:gridCol w:w="567"/>
        <w:gridCol w:w="850"/>
        <w:gridCol w:w="1418"/>
        <w:gridCol w:w="709"/>
        <w:gridCol w:w="850"/>
      </w:tblGrid>
      <w:tr w:rsidR="002A12C0" w:rsidRPr="00424B78" w:rsidTr="00424B78">
        <w:trPr>
          <w:cnfStyle w:val="100000000000"/>
          <w:trHeight w:val="866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Condições pré-operatórias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Ht/Hg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Bioquímica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Coagulograma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EAS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Rx tórax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Avaliação Pulmonar</w:t>
            </w: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ECG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100000000000"/>
              <w:rPr>
                <w:i/>
              </w:rPr>
            </w:pPr>
            <w:r w:rsidRPr="00514711">
              <w:rPr>
                <w:i/>
              </w:rPr>
              <w:t>BHCG</w:t>
            </w:r>
          </w:p>
        </w:tc>
      </w:tr>
      <w:tr w:rsidR="002A12C0" w:rsidRPr="00424B78" w:rsidTr="00424B78">
        <w:trPr>
          <w:cnfStyle w:val="000000100000"/>
          <w:trHeight w:val="51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 xml:space="preserve">Doença cardiocirculatória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X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</w:tr>
      <w:tr w:rsidR="002A12C0" w:rsidRPr="00424B78" w:rsidTr="00424B78">
        <w:trPr>
          <w:trHeight w:val="51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Doença cardíaca instável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  <w:r w:rsidRPr="00514711">
              <w:t xml:space="preserve">  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</w:tr>
      <w:tr w:rsidR="002A12C0" w:rsidRPr="00424B78" w:rsidTr="00424B78">
        <w:trPr>
          <w:cnfStyle w:val="000000100000"/>
          <w:trHeight w:val="48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 xml:space="preserve">Doença hematológica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   X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</w:tr>
      <w:tr w:rsidR="002A12C0" w:rsidRPr="00424B78" w:rsidTr="00424B78">
        <w:trPr>
          <w:trHeight w:val="51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Doença Hepática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  <w:r w:rsidRPr="00514711">
              <w:t xml:space="preserve">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  <w:r w:rsidRPr="00514711">
              <w:t xml:space="preserve">   X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/>
            </w:pPr>
            <w:r w:rsidRPr="00514711">
              <w:t xml:space="preserve">     X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</w:tr>
      <w:tr w:rsidR="002A12C0" w:rsidRPr="00424B78" w:rsidTr="00424B78">
        <w:trPr>
          <w:cnfStyle w:val="000000100000"/>
          <w:trHeight w:val="511"/>
        </w:trPr>
        <w:tc>
          <w:tcPr>
            <w:cnfStyle w:val="001000000000"/>
            <w:tcW w:w="1980" w:type="dxa"/>
          </w:tcPr>
          <w:p w:rsidR="002A12C0" w:rsidRPr="00514711" w:rsidRDefault="002A12C0" w:rsidP="00706E49">
            <w:pPr>
              <w:rPr>
                <w:i/>
              </w:rPr>
            </w:pPr>
            <w:r w:rsidRPr="00514711">
              <w:rPr>
                <w:i/>
              </w:rPr>
              <w:t xml:space="preserve">Doença renal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   X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   X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</w:tr>
      <w:tr w:rsidR="002A12C0" w:rsidRPr="00424B78" w:rsidTr="00424B78">
        <w:trPr>
          <w:trHeight w:val="511"/>
        </w:trPr>
        <w:tc>
          <w:tcPr>
            <w:cnfStyle w:val="001000000000"/>
            <w:tcW w:w="1980" w:type="dxa"/>
          </w:tcPr>
          <w:p w:rsidR="002A12C0" w:rsidRPr="00514711" w:rsidRDefault="002A12C0" w:rsidP="00706E49">
            <w:pPr>
              <w:rPr>
                <w:i/>
              </w:rPr>
            </w:pPr>
            <w:r w:rsidRPr="00514711">
              <w:rPr>
                <w:i/>
              </w:rPr>
              <w:t>Doenças endócrinas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  <w:r w:rsidRPr="00514711">
              <w:t xml:space="preserve">   X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</w:tr>
      <w:tr w:rsidR="002A12C0" w:rsidRPr="00424B78" w:rsidTr="00424B78">
        <w:trPr>
          <w:cnfStyle w:val="000000100000"/>
          <w:trHeight w:val="511"/>
        </w:trPr>
        <w:tc>
          <w:tcPr>
            <w:cnfStyle w:val="001000000000"/>
            <w:tcW w:w="1980" w:type="dxa"/>
          </w:tcPr>
          <w:p w:rsidR="002A12C0" w:rsidRPr="00514711" w:rsidRDefault="002A12C0" w:rsidP="00706E49">
            <w:pPr>
              <w:rPr>
                <w:i/>
              </w:rPr>
            </w:pPr>
            <w:r w:rsidRPr="00514711">
              <w:rPr>
                <w:i/>
              </w:rPr>
              <w:t xml:space="preserve">Doença respiratória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 X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DPOC instável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  <w:r w:rsidRPr="00514711">
              <w:t xml:space="preserve">  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  <w:r w:rsidRPr="00514711">
              <w:t xml:space="preserve">     X</w:t>
            </w: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</w:tr>
      <w:tr w:rsidR="002A12C0" w:rsidRPr="00424B78" w:rsidTr="00424B78">
        <w:trPr>
          <w:cnfStyle w:val="000000100000"/>
          <w:trHeight w:val="51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 xml:space="preserve">Asma sintomática </w:t>
            </w:r>
            <w:r w:rsidR="00AA3CE3" w:rsidRPr="00514711">
              <w:rPr>
                <w:i/>
              </w:rPr>
              <w:t>ou em tratamento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   X</w:t>
            </w: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Infecção respiratória superior recente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  <w:r w:rsidRPr="00514711">
              <w:t xml:space="preserve">  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</w:tr>
      <w:tr w:rsidR="002A12C0" w:rsidRPr="00424B78" w:rsidTr="00424B78">
        <w:trPr>
          <w:cnfStyle w:val="000000100000"/>
          <w:trHeight w:val="48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Escoliose com função restritiva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   X</w:t>
            </w: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Implante de próteses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/>
            </w:pPr>
            <w:r w:rsidRPr="00514711">
              <w:t xml:space="preserve">   X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</w:tr>
      <w:tr w:rsidR="002A12C0" w:rsidRPr="00424B78" w:rsidTr="00424B78">
        <w:trPr>
          <w:cnfStyle w:val="000000100000"/>
          <w:trHeight w:val="48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Cirurgias urológicas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 X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Extremos de idade</w:t>
            </w:r>
          </w:p>
        </w:tc>
        <w:tc>
          <w:tcPr>
            <w:tcW w:w="850" w:type="dxa"/>
          </w:tcPr>
          <w:p w:rsidR="002A12C0" w:rsidRPr="00514711" w:rsidRDefault="00AA3CE3" w:rsidP="002A12C0">
            <w:pPr>
              <w:cnfStyle w:val="000000000000"/>
            </w:pPr>
            <w:r w:rsidRPr="00514711">
              <w:t xml:space="preserve">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</w:tr>
      <w:tr w:rsidR="002A12C0" w:rsidRPr="00424B78" w:rsidTr="00424B78">
        <w:trPr>
          <w:cnfStyle w:val="000000100000"/>
          <w:trHeight w:val="48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Medicação anticoagulante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  X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Perda sanguínea intensa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  <w:r w:rsidRPr="00514711">
              <w:t xml:space="preserve">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</w:tr>
      <w:tr w:rsidR="002A12C0" w:rsidRPr="00424B78" w:rsidTr="00424B78">
        <w:trPr>
          <w:cnfStyle w:val="000000100000"/>
          <w:trHeight w:val="48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 xml:space="preserve">Alto grau de invasão cirúrgica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  X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  X</w:t>
            </w: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/>
            </w:pPr>
            <w:r w:rsidRPr="00514711">
              <w:t xml:space="preserve">   X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Mulheres em idade fértil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/>
            </w:pPr>
            <w:r w:rsidRPr="00514711">
              <w:t xml:space="preserve">  X</w:t>
            </w:r>
          </w:p>
        </w:tc>
      </w:tr>
    </w:tbl>
    <w:p w:rsidR="00706E49" w:rsidRPr="00F76B6C" w:rsidRDefault="00706E49" w:rsidP="00706E49">
      <w:pPr>
        <w:jc w:val="center"/>
      </w:pPr>
    </w:p>
    <w:sectPr w:rsidR="00706E49" w:rsidRPr="00F76B6C" w:rsidSect="009A77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DF6" w:rsidRDefault="00164DF6" w:rsidP="00F76B6C">
      <w:pPr>
        <w:spacing w:after="0" w:line="240" w:lineRule="auto"/>
      </w:pPr>
      <w:r>
        <w:separator/>
      </w:r>
    </w:p>
  </w:endnote>
  <w:endnote w:type="continuationSeparator" w:id="1">
    <w:p w:rsidR="00164DF6" w:rsidRDefault="00164DF6" w:rsidP="00F7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DF6" w:rsidRDefault="00164DF6" w:rsidP="00F76B6C">
      <w:pPr>
        <w:spacing w:after="0" w:line="240" w:lineRule="auto"/>
      </w:pPr>
      <w:r>
        <w:separator/>
      </w:r>
    </w:p>
  </w:footnote>
  <w:footnote w:type="continuationSeparator" w:id="1">
    <w:p w:rsidR="00164DF6" w:rsidRDefault="00164DF6" w:rsidP="00F76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8F4"/>
    <w:multiLevelType w:val="hybridMultilevel"/>
    <w:tmpl w:val="5598230C"/>
    <w:lvl w:ilvl="0" w:tplc="654683CA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C10BF"/>
    <w:multiLevelType w:val="hybridMultilevel"/>
    <w:tmpl w:val="730CF9E6"/>
    <w:lvl w:ilvl="0" w:tplc="6DF4949A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A5082"/>
    <w:multiLevelType w:val="hybridMultilevel"/>
    <w:tmpl w:val="1B96AE46"/>
    <w:lvl w:ilvl="0" w:tplc="D092E628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9067E"/>
    <w:multiLevelType w:val="hybridMultilevel"/>
    <w:tmpl w:val="C932FD56"/>
    <w:lvl w:ilvl="0" w:tplc="1EA87C52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C3DA4"/>
    <w:multiLevelType w:val="hybridMultilevel"/>
    <w:tmpl w:val="3AFAFF06"/>
    <w:lvl w:ilvl="0" w:tplc="A366F10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C66CB"/>
    <w:multiLevelType w:val="hybridMultilevel"/>
    <w:tmpl w:val="D2F46238"/>
    <w:lvl w:ilvl="0" w:tplc="63C85E30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6B6C"/>
    <w:rsid w:val="00075537"/>
    <w:rsid w:val="00160686"/>
    <w:rsid w:val="00164DF6"/>
    <w:rsid w:val="002A12C0"/>
    <w:rsid w:val="003D2AB8"/>
    <w:rsid w:val="00424B78"/>
    <w:rsid w:val="00514711"/>
    <w:rsid w:val="006E4320"/>
    <w:rsid w:val="00706E49"/>
    <w:rsid w:val="00743CF6"/>
    <w:rsid w:val="00870E1A"/>
    <w:rsid w:val="008E0C2F"/>
    <w:rsid w:val="008E6E5C"/>
    <w:rsid w:val="009615A2"/>
    <w:rsid w:val="009A7743"/>
    <w:rsid w:val="009C5132"/>
    <w:rsid w:val="009D30AE"/>
    <w:rsid w:val="00A80F3B"/>
    <w:rsid w:val="00AA3CE3"/>
    <w:rsid w:val="00AE526E"/>
    <w:rsid w:val="00BC5C7A"/>
    <w:rsid w:val="00ED4059"/>
    <w:rsid w:val="00F76B6C"/>
    <w:rsid w:val="00F95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6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76B6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76B6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76B6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76B6C"/>
    <w:pPr>
      <w:ind w:left="720"/>
      <w:contextualSpacing/>
    </w:pPr>
  </w:style>
  <w:style w:type="table" w:customStyle="1" w:styleId="PlainTable1">
    <w:name w:val="Plain Table 1"/>
    <w:basedOn w:val="Tabelanormal"/>
    <w:uiPriority w:val="41"/>
    <w:rsid w:val="009A7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elanormal"/>
    <w:uiPriority w:val="46"/>
    <w:rsid w:val="009A7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elanormal"/>
    <w:uiPriority w:val="45"/>
    <w:rsid w:val="009A77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">
    <w:name w:val="List Table 3"/>
    <w:basedOn w:val="Tabelanormal"/>
    <w:uiPriority w:val="48"/>
    <w:rsid w:val="009A7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">
    <w:name w:val="Grid Table 4"/>
    <w:basedOn w:val="Tabelanormal"/>
    <w:uiPriority w:val="49"/>
    <w:rsid w:val="009A7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basedOn w:val="Tabelanormal"/>
    <w:uiPriority w:val="46"/>
    <w:rsid w:val="009A7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76B6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76B6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76B6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76B6C"/>
    <w:pPr>
      <w:ind w:left="720"/>
      <w:contextualSpacing/>
    </w:pPr>
  </w:style>
  <w:style w:type="table" w:customStyle="1" w:styleId="PlainTable1">
    <w:name w:val="Plain Table 1"/>
    <w:basedOn w:val="Tabelanormal"/>
    <w:uiPriority w:val="41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elanormal"/>
    <w:uiPriority w:val="46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elanormal"/>
    <w:uiPriority w:val="45"/>
    <w:rsid w:val="009A77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">
    <w:name w:val="List Table 3"/>
    <w:basedOn w:val="Tabelanormal"/>
    <w:uiPriority w:val="48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">
    <w:name w:val="Grid Table 4"/>
    <w:basedOn w:val="Tabelanormal"/>
    <w:uiPriority w:val="49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basedOn w:val="Tabelanormal"/>
    <w:uiPriority w:val="46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Amarelo Verd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2B5AC-9E15-4C8E-AE25-CF1B71EA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Daniela Dantas</cp:lastModifiedBy>
  <cp:revision>3</cp:revision>
  <dcterms:created xsi:type="dcterms:W3CDTF">2016-10-25T12:16:00Z</dcterms:created>
  <dcterms:modified xsi:type="dcterms:W3CDTF">2017-05-11T12:52:00Z</dcterms:modified>
</cp:coreProperties>
</file>