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F3" w:rsidRDefault="00FC30F3">
      <w:r>
        <w:rPr>
          <w:noProof/>
          <w:lang w:eastAsia="pt-BR"/>
        </w:rPr>
        <w:drawing>
          <wp:inline distT="0" distB="0" distL="0" distR="0">
            <wp:extent cx="1417864" cy="370806"/>
            <wp:effectExtent l="19050" t="0" r="0" b="0"/>
            <wp:docPr id="1" name="Imagem 1" descr="Secretaria de Estado de Saúde do Distrito Feder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retaria de Estado de Saúde do Distrito Federal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02" cy="37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0F3" w:rsidRDefault="00FC30F3"/>
    <w:tbl>
      <w:tblPr>
        <w:tblW w:w="84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821"/>
        <w:gridCol w:w="820"/>
        <w:gridCol w:w="820"/>
        <w:gridCol w:w="1939"/>
        <w:gridCol w:w="820"/>
        <w:gridCol w:w="820"/>
        <w:gridCol w:w="820"/>
        <w:gridCol w:w="820"/>
        <w:gridCol w:w="360"/>
        <w:gridCol w:w="440"/>
      </w:tblGrid>
      <w:tr w:rsidR="00BB53A1" w:rsidRPr="00BB53A1" w:rsidTr="00BB53A1">
        <w:trPr>
          <w:trHeight w:val="735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3"/>
            <w:hideMark/>
          </w:tcPr>
          <w:p w:rsidR="00BB53A1" w:rsidRPr="00BB53A1" w:rsidRDefault="00BB53A1" w:rsidP="00BB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UNIDADES SENTINELAS DA REGIONAL DO GAMA DO ZIKA VÍRUS                                                                                           DEFINIÇÃO DE CASO (PACIENTES ELEGÍVEIS):                     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1860"/>
        </w:trPr>
        <w:tc>
          <w:tcPr>
            <w:tcW w:w="7680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3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Pessoas atendidas nas unidades de saúdo do Gama, que atendam a seguinte definição de caso suspeito de febre pelo vírus Zika:                                                                                                                                                                                                </w:t>
            </w:r>
            <w:r w:rsidRPr="00BB53A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pt-BR"/>
              </w:rPr>
              <w:t xml:space="preserve">Pacientes com febre aferida/medida até 38,5°C ou sem febre e exantema máculopapular pruriginoso com início em até 48 horas após os primeiros sintomas, acompanhado de pelo menos UM dos seguintes sintomas:                                                                                   </w:t>
            </w:r>
            <w:r w:rsidRPr="00BB53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1095"/>
        </w:trPr>
        <w:tc>
          <w:tcPr>
            <w:tcW w:w="768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3"/>
            <w:hideMark/>
          </w:tcPr>
          <w:p w:rsidR="00BB53A1" w:rsidRPr="00BB53A1" w:rsidRDefault="00E16776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*H</w:t>
            </w:r>
            <w:r w:rsidR="008F1C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iperemia </w:t>
            </w:r>
            <w:r w:rsidR="00BB53A1"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conjuntival sem secreção e prurido OU                                                                                                                      *Artralgia OU                                                                                                                                                                                           *Edema de membros.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45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795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B9B8"/>
            <w:vAlign w:val="center"/>
            <w:hideMark/>
          </w:tcPr>
          <w:p w:rsidR="00BB53A1" w:rsidRPr="00BB53A1" w:rsidRDefault="00BB53A1" w:rsidP="00E16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MÉDICO</w:t>
            </w: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: s</w:t>
            </w:r>
            <w:r w:rsidR="008F1C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olicitar isolamento viral PCR RT para febre</w:t>
            </w: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Zika vírus </w:t>
            </w:r>
            <w:r w:rsidR="008F1C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no </w:t>
            </w:r>
            <w:r w:rsidR="00716EE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TRAKCARE</w:t>
            </w:r>
            <w:r w:rsidR="008F1C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.</w:t>
            </w: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69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255"/>
        </w:trPr>
        <w:tc>
          <w:tcPr>
            <w:tcW w:w="768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CC0DA"/>
            <w:noWrap/>
            <w:vAlign w:val="center"/>
            <w:hideMark/>
          </w:tcPr>
          <w:p w:rsidR="00BB53A1" w:rsidRPr="00BB53A1" w:rsidRDefault="008F1C5C" w:rsidP="00E16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Preenchimento da ficha de investigação</w:t>
            </w:r>
            <w:r w:rsidR="00E167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o</w:t>
            </w:r>
            <w:r w:rsidR="00BB53A1"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rientação de *</w:t>
            </w:r>
            <w:r w:rsidR="00BB53A1" w:rsidRPr="00BB53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tratamento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conforme nota técnica </w:t>
            </w:r>
            <w:r w:rsidR="00BB53A1"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para os profissionais de saúde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300"/>
        </w:trPr>
        <w:tc>
          <w:tcPr>
            <w:tcW w:w="768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31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555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AF1DD"/>
            <w:vAlign w:val="center"/>
            <w:hideMark/>
          </w:tcPr>
          <w:p w:rsidR="00BB53A1" w:rsidRPr="00BB53A1" w:rsidRDefault="00BB53A1" w:rsidP="00BB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Vigilância epidemiológica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31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525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vAlign w:val="center"/>
            <w:hideMark/>
          </w:tcPr>
          <w:p w:rsidR="00BB53A1" w:rsidRPr="00BB53A1" w:rsidRDefault="00BB53A1" w:rsidP="00BB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Laboratório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28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525"/>
        </w:trPr>
        <w:tc>
          <w:tcPr>
            <w:tcW w:w="768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0EC"/>
            <w:vAlign w:val="center"/>
            <w:hideMark/>
          </w:tcPr>
          <w:p w:rsidR="00BB53A1" w:rsidRPr="00BB53A1" w:rsidRDefault="00BB53A1" w:rsidP="00BB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>*Tratamento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555"/>
        </w:trPr>
        <w:tc>
          <w:tcPr>
            <w:tcW w:w="768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53A1" w:rsidRPr="00BB53A1" w:rsidTr="00BB53A1">
        <w:trPr>
          <w:trHeight w:val="615"/>
        </w:trPr>
        <w:tc>
          <w:tcPr>
            <w:tcW w:w="768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5E0EC"/>
            <w:vAlign w:val="center"/>
            <w:hideMark/>
          </w:tcPr>
          <w:p w:rsidR="00BB53A1" w:rsidRPr="00BB53A1" w:rsidRDefault="007847BF" w:rsidP="00BB5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="00BB53A1"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tratamento é sintomático, com acetaminofeno</w:t>
            </w:r>
            <w:r w:rsidR="00BB53A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B53A1"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(paracetamol) para febre e dores e anti-histamínicos se houver prurido. Recomenda-se a hidratação do paciente. Não é recomendado uso de ácido acetilsalicílico (AAS) e drogas anti-inflamatórias (AINH) devido ao risco de complicações hemorrágicas. Não há vacina contra o ZIKAV 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53A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53A1" w:rsidRPr="00BB53A1" w:rsidTr="00BB53A1">
        <w:trPr>
          <w:trHeight w:val="735"/>
        </w:trPr>
        <w:tc>
          <w:tcPr>
            <w:tcW w:w="768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3A1" w:rsidRPr="00BB53A1" w:rsidRDefault="00BB53A1" w:rsidP="00BB5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47091C" w:rsidRDefault="0047091C"/>
    <w:sectPr w:rsidR="0047091C" w:rsidSect="00470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B53A1"/>
    <w:rsid w:val="00071E0D"/>
    <w:rsid w:val="00375C6C"/>
    <w:rsid w:val="0047091C"/>
    <w:rsid w:val="00714EBC"/>
    <w:rsid w:val="00716EE0"/>
    <w:rsid w:val="007847BF"/>
    <w:rsid w:val="00801222"/>
    <w:rsid w:val="008F1C5C"/>
    <w:rsid w:val="00916A88"/>
    <w:rsid w:val="00BB53A1"/>
    <w:rsid w:val="00E16776"/>
    <w:rsid w:val="00FC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1429612</dc:creator>
  <cp:lastModifiedBy>1429612</cp:lastModifiedBy>
  <cp:revision>6</cp:revision>
  <dcterms:created xsi:type="dcterms:W3CDTF">2015-12-07T20:21:00Z</dcterms:created>
  <dcterms:modified xsi:type="dcterms:W3CDTF">2015-12-14T12:38:00Z</dcterms:modified>
</cp:coreProperties>
</file>