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BB60" w14:textId="39742CAA" w:rsidR="00082062" w:rsidRPr="0090581B" w:rsidRDefault="00082062" w:rsidP="00082062">
      <w:pPr>
        <w:jc w:val="center"/>
        <w:rPr>
          <w:b/>
          <w:bCs/>
        </w:rPr>
      </w:pPr>
      <w:r w:rsidRPr="0090581B">
        <w:rPr>
          <w:b/>
          <w:bCs/>
        </w:rPr>
        <w:t xml:space="preserve">Description de la Mission : </w:t>
      </w:r>
      <w:proofErr w:type="spellStart"/>
      <w:r w:rsidRPr="0090581B">
        <w:rPr>
          <w:b/>
          <w:bCs/>
        </w:rPr>
        <w:t>CubeSat</w:t>
      </w:r>
      <w:proofErr w:type="spellEnd"/>
      <w:r w:rsidRPr="0090581B">
        <w:rPr>
          <w:b/>
          <w:bCs/>
        </w:rPr>
        <w:t xml:space="preserve"> 1U –</w:t>
      </w:r>
    </w:p>
    <w:p w14:paraId="44907D14" w14:textId="5E3E3F06" w:rsidR="00082062" w:rsidRPr="0090581B" w:rsidRDefault="00082062" w:rsidP="00082062">
      <w:pPr>
        <w:jc w:val="center"/>
        <w:rPr>
          <w:b/>
          <w:bCs/>
        </w:rPr>
      </w:pPr>
      <w:r w:rsidRPr="0090581B">
        <w:rPr>
          <w:b/>
          <w:bCs/>
        </w:rPr>
        <w:t>Relais de Communication</w:t>
      </w:r>
    </w:p>
    <w:p w14:paraId="057D8A6A" w14:textId="77777777" w:rsidR="00231D6C" w:rsidRPr="0090581B" w:rsidRDefault="00231D6C" w:rsidP="00082062">
      <w:pPr>
        <w:jc w:val="center"/>
        <w:rPr>
          <w:b/>
          <w:bCs/>
        </w:rPr>
      </w:pPr>
    </w:p>
    <w:p w14:paraId="761B48EC" w14:textId="77777777" w:rsidR="00082062" w:rsidRPr="0090581B" w:rsidRDefault="00082062" w:rsidP="003E2946">
      <w:pPr>
        <w:pStyle w:val="Heading1"/>
      </w:pPr>
      <w:r w:rsidRPr="0090581B">
        <w:t>1. Objectif de la Mission</w:t>
      </w:r>
    </w:p>
    <w:p w14:paraId="6F7BA1A6" w14:textId="07A22110" w:rsidR="00082062" w:rsidRPr="0090581B" w:rsidRDefault="00082062" w:rsidP="00082062">
      <w:r w:rsidRPr="0090581B">
        <w:t xml:space="preserve">Développer et de déployer un </w:t>
      </w:r>
      <w:proofErr w:type="spellStart"/>
      <w:r w:rsidRPr="0090581B">
        <w:t>CubeSat</w:t>
      </w:r>
      <w:proofErr w:type="spellEnd"/>
      <w:r w:rsidRPr="0090581B">
        <w:t xml:space="preserve"> 1U servant de relais de communication en UHF/VHF </w:t>
      </w:r>
    </w:p>
    <w:p w14:paraId="185625FC" w14:textId="1EC0D0BC" w:rsidR="00082062" w:rsidRPr="0090581B" w:rsidRDefault="00082062" w:rsidP="00082062">
      <w:pPr>
        <w:rPr>
          <w:b/>
          <w:bCs/>
        </w:rPr>
      </w:pPr>
      <w:r w:rsidRPr="0090581B">
        <w:rPr>
          <w:b/>
          <w:bCs/>
        </w:rPr>
        <w:t>Objectifs:</w:t>
      </w:r>
    </w:p>
    <w:p w14:paraId="2C76AAAD" w14:textId="1751F092" w:rsidR="00082062" w:rsidRPr="0090581B" w:rsidRDefault="0090581B" w:rsidP="00082062">
      <w:r w:rsidRPr="0090581B">
        <w:t xml:space="preserve">Assurer </w:t>
      </w:r>
      <w:r w:rsidR="00082062" w:rsidRPr="0090581B">
        <w:t xml:space="preserve">les transmissions radio </w:t>
      </w:r>
      <w:proofErr w:type="gramStart"/>
      <w:r w:rsidR="00DA0EEC">
        <w:t>avec</w:t>
      </w:r>
      <w:r w:rsidR="00082062" w:rsidRPr="0090581B">
        <w:t>:</w:t>
      </w:r>
      <w:proofErr w:type="gramEnd"/>
    </w:p>
    <w:p w14:paraId="14825749" w14:textId="33EC414F" w:rsidR="00082062" w:rsidRPr="0090581B" w:rsidRDefault="0090581B" w:rsidP="00082062">
      <w:pPr>
        <w:pStyle w:val="ListParagraph"/>
        <w:numPr>
          <w:ilvl w:val="0"/>
          <w:numId w:val="8"/>
        </w:numPr>
      </w:pPr>
      <w:r w:rsidRPr="0090581B">
        <w:t>Stations</w:t>
      </w:r>
      <w:r w:rsidR="00082062" w:rsidRPr="0090581B">
        <w:t xml:space="preserve"> sol</w:t>
      </w:r>
    </w:p>
    <w:p w14:paraId="60B27442" w14:textId="4BF7C157" w:rsidR="00082062" w:rsidRPr="0090581B" w:rsidRDefault="0090581B" w:rsidP="00082062">
      <w:pPr>
        <w:pStyle w:val="ListParagraph"/>
        <w:numPr>
          <w:ilvl w:val="0"/>
          <w:numId w:val="8"/>
        </w:numPr>
      </w:pPr>
      <w:r w:rsidRPr="0090581B">
        <w:t>Utilisateurs</w:t>
      </w:r>
      <w:r w:rsidR="00082062" w:rsidRPr="0090581B">
        <w:t xml:space="preserve"> mobiles</w:t>
      </w:r>
    </w:p>
    <w:p w14:paraId="0FC96BB7" w14:textId="653BEE72" w:rsidR="00082062" w:rsidRPr="0090581B" w:rsidRDefault="00DA0EEC" w:rsidP="00082062">
      <w:pPr>
        <w:pStyle w:val="ListParagraph"/>
        <w:numPr>
          <w:ilvl w:val="0"/>
          <w:numId w:val="8"/>
        </w:numPr>
      </w:pPr>
      <w:r>
        <w:t>Eventuellement avec d’a</w:t>
      </w:r>
      <w:r w:rsidR="0090581B" w:rsidRPr="0090581B">
        <w:t>utres</w:t>
      </w:r>
      <w:r w:rsidR="00082062" w:rsidRPr="0090581B">
        <w:t xml:space="preserve"> satellites.</w:t>
      </w:r>
    </w:p>
    <w:p w14:paraId="5CBF0073" w14:textId="1A491A21" w:rsidR="00082062" w:rsidRPr="0090581B" w:rsidRDefault="00082062" w:rsidP="003E2946">
      <w:pPr>
        <w:pStyle w:val="Heading1"/>
      </w:pPr>
      <w:r w:rsidRPr="0090581B">
        <w:t>2. Justification et Bénéfices</w:t>
      </w:r>
    </w:p>
    <w:p w14:paraId="4B0BA987" w14:textId="77777777" w:rsidR="00082062" w:rsidRPr="0090581B" w:rsidRDefault="00082062" w:rsidP="00082062">
      <w:pPr>
        <w:pStyle w:val="ListParagraph"/>
        <w:numPr>
          <w:ilvl w:val="0"/>
          <w:numId w:val="8"/>
        </w:numPr>
      </w:pPr>
      <w:r w:rsidRPr="0090581B">
        <w:t>Projet pédagogique : Impliquer les étudiants dans la conception, la fabrication et l’exploitation d’un satellite réel.</w:t>
      </w:r>
    </w:p>
    <w:p w14:paraId="12043867" w14:textId="34490F04" w:rsidR="00082062" w:rsidRPr="0090581B" w:rsidRDefault="00082062" w:rsidP="00082062">
      <w:pPr>
        <w:pStyle w:val="ListParagraph"/>
        <w:numPr>
          <w:ilvl w:val="0"/>
          <w:numId w:val="8"/>
        </w:numPr>
      </w:pPr>
      <w:r w:rsidRPr="0090581B">
        <w:t>Renforcer les capacités</w:t>
      </w:r>
      <w:r w:rsidR="0090581B">
        <w:t xml:space="preserve"> des FRA</w:t>
      </w:r>
    </w:p>
    <w:p w14:paraId="19738F2A" w14:textId="77777777" w:rsidR="00082062" w:rsidRPr="0090581B" w:rsidRDefault="00082062" w:rsidP="003E2946">
      <w:pPr>
        <w:pStyle w:val="Heading1"/>
      </w:pPr>
      <w:r w:rsidRPr="0090581B">
        <w:t>3. Paramètres de la Mission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797"/>
      </w:tblGrid>
      <w:tr w:rsidR="00082062" w:rsidRPr="0090581B" w14:paraId="4296269A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000D" w14:textId="77777777" w:rsidR="00082062" w:rsidRPr="0090581B" w:rsidRDefault="00082062" w:rsidP="00082062">
            <w:pPr>
              <w:spacing w:after="160"/>
              <w:rPr>
                <w:b/>
                <w:bCs/>
              </w:rPr>
            </w:pPr>
            <w:r w:rsidRPr="0090581B">
              <w:rPr>
                <w:b/>
                <w:bCs/>
              </w:rPr>
              <w:t>Caractéristique</w:t>
            </w:r>
          </w:p>
        </w:tc>
        <w:tc>
          <w:tcPr>
            <w:tcW w:w="0" w:type="auto"/>
            <w:vAlign w:val="center"/>
            <w:hideMark/>
          </w:tcPr>
          <w:p w14:paraId="42369245" w14:textId="77777777" w:rsidR="00082062" w:rsidRPr="0090581B" w:rsidRDefault="00082062" w:rsidP="00082062">
            <w:pPr>
              <w:spacing w:after="160"/>
              <w:rPr>
                <w:b/>
                <w:bCs/>
              </w:rPr>
            </w:pPr>
            <w:r w:rsidRPr="0090581B">
              <w:rPr>
                <w:b/>
                <w:bCs/>
              </w:rPr>
              <w:t>Valeur</w:t>
            </w:r>
          </w:p>
        </w:tc>
      </w:tr>
      <w:tr w:rsidR="00082062" w:rsidRPr="0090581B" w14:paraId="58A60474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B678" w14:textId="77777777" w:rsidR="00082062" w:rsidRPr="0090581B" w:rsidRDefault="00082062" w:rsidP="00082062">
            <w:pPr>
              <w:spacing w:after="160"/>
            </w:pPr>
            <w:r w:rsidRPr="0090581B">
              <w:t>Format</w:t>
            </w:r>
          </w:p>
        </w:tc>
        <w:tc>
          <w:tcPr>
            <w:tcW w:w="0" w:type="auto"/>
            <w:vAlign w:val="center"/>
            <w:hideMark/>
          </w:tcPr>
          <w:p w14:paraId="478BC8E0" w14:textId="77777777" w:rsidR="00082062" w:rsidRPr="0090581B" w:rsidRDefault="00082062" w:rsidP="00082062">
            <w:pPr>
              <w:spacing w:after="160"/>
            </w:pPr>
            <w:proofErr w:type="spellStart"/>
            <w:r w:rsidRPr="0090581B">
              <w:t>CubeSat</w:t>
            </w:r>
            <w:proofErr w:type="spellEnd"/>
            <w:r w:rsidRPr="0090581B">
              <w:t xml:space="preserve"> 1U (10x10x10 cm)</w:t>
            </w:r>
          </w:p>
        </w:tc>
      </w:tr>
      <w:tr w:rsidR="00082062" w:rsidRPr="0090581B" w14:paraId="3109DBBB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B020" w14:textId="77777777" w:rsidR="00082062" w:rsidRPr="0090581B" w:rsidRDefault="00082062" w:rsidP="00082062">
            <w:pPr>
              <w:spacing w:after="160"/>
            </w:pPr>
            <w:r w:rsidRPr="0090581B">
              <w:t>Masse</w:t>
            </w:r>
          </w:p>
        </w:tc>
        <w:tc>
          <w:tcPr>
            <w:tcW w:w="0" w:type="auto"/>
            <w:vAlign w:val="center"/>
            <w:hideMark/>
          </w:tcPr>
          <w:p w14:paraId="1942C199" w14:textId="77777777" w:rsidR="00082062" w:rsidRPr="0090581B" w:rsidRDefault="00082062" w:rsidP="00082062">
            <w:pPr>
              <w:spacing w:after="160"/>
            </w:pPr>
            <w:r w:rsidRPr="0090581B">
              <w:t>≤ 1.33 kg</w:t>
            </w:r>
          </w:p>
        </w:tc>
      </w:tr>
      <w:tr w:rsidR="00082062" w:rsidRPr="0090581B" w14:paraId="5C42BA30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63E8" w14:textId="77777777" w:rsidR="00082062" w:rsidRPr="0090581B" w:rsidRDefault="00082062" w:rsidP="00082062">
            <w:pPr>
              <w:spacing w:after="160"/>
            </w:pPr>
            <w:r w:rsidRPr="0090581B">
              <w:t>Orbite</w:t>
            </w:r>
          </w:p>
        </w:tc>
        <w:tc>
          <w:tcPr>
            <w:tcW w:w="0" w:type="auto"/>
            <w:vAlign w:val="center"/>
            <w:hideMark/>
          </w:tcPr>
          <w:p w14:paraId="34E8A65B" w14:textId="77777777" w:rsidR="00082062" w:rsidRPr="0090581B" w:rsidRDefault="00082062" w:rsidP="00082062">
            <w:pPr>
              <w:spacing w:after="160"/>
            </w:pPr>
            <w:r w:rsidRPr="0090581B">
              <w:t>LEO (500-600 km)</w:t>
            </w:r>
          </w:p>
        </w:tc>
      </w:tr>
      <w:tr w:rsidR="00082062" w:rsidRPr="0090581B" w14:paraId="761704DF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A812" w14:textId="77777777" w:rsidR="00082062" w:rsidRPr="0090581B" w:rsidRDefault="00082062" w:rsidP="00082062">
            <w:pPr>
              <w:spacing w:after="160"/>
            </w:pPr>
            <w:r w:rsidRPr="0090581B">
              <w:t>Durée de mission</w:t>
            </w:r>
          </w:p>
        </w:tc>
        <w:tc>
          <w:tcPr>
            <w:tcW w:w="0" w:type="auto"/>
            <w:vAlign w:val="center"/>
            <w:hideMark/>
          </w:tcPr>
          <w:p w14:paraId="66556BD7" w14:textId="77777777" w:rsidR="00082062" w:rsidRPr="0090581B" w:rsidRDefault="00082062" w:rsidP="00082062">
            <w:pPr>
              <w:spacing w:after="160"/>
            </w:pPr>
            <w:r w:rsidRPr="0090581B">
              <w:t>≥ 6 mois</w:t>
            </w:r>
          </w:p>
        </w:tc>
      </w:tr>
      <w:tr w:rsidR="00082062" w:rsidRPr="0090581B" w14:paraId="6D9E5656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E32F" w14:textId="77777777" w:rsidR="00082062" w:rsidRPr="0090581B" w:rsidRDefault="00082062" w:rsidP="00082062">
            <w:pPr>
              <w:spacing w:after="160"/>
            </w:pPr>
            <w:r w:rsidRPr="0090581B">
              <w:t>Bande de fréquence</w:t>
            </w:r>
          </w:p>
        </w:tc>
        <w:tc>
          <w:tcPr>
            <w:tcW w:w="0" w:type="auto"/>
            <w:vAlign w:val="center"/>
            <w:hideMark/>
          </w:tcPr>
          <w:p w14:paraId="11726BCD" w14:textId="4E42AC7A" w:rsidR="00082062" w:rsidRPr="0090581B" w:rsidRDefault="00082062" w:rsidP="00082062">
            <w:pPr>
              <w:spacing w:after="160"/>
            </w:pPr>
            <w:r w:rsidRPr="0090581B">
              <w:t xml:space="preserve">UHF (435-438 MHz) </w:t>
            </w:r>
            <w:r w:rsidR="0090581B">
              <w:t>ou/</w:t>
            </w:r>
            <w:r w:rsidRPr="0090581B">
              <w:t>et VHF (144-146 MHz)</w:t>
            </w:r>
          </w:p>
        </w:tc>
      </w:tr>
      <w:tr w:rsidR="00082062" w:rsidRPr="0090581B" w14:paraId="4470E8FC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0A4A" w14:textId="77777777" w:rsidR="00082062" w:rsidRPr="0090581B" w:rsidRDefault="00082062" w:rsidP="00082062">
            <w:pPr>
              <w:spacing w:after="160"/>
            </w:pPr>
            <w:r w:rsidRPr="0090581B">
              <w:t>Mode de communication</w:t>
            </w:r>
          </w:p>
        </w:tc>
        <w:tc>
          <w:tcPr>
            <w:tcW w:w="0" w:type="auto"/>
            <w:vAlign w:val="center"/>
            <w:hideMark/>
          </w:tcPr>
          <w:p w14:paraId="688EAC32" w14:textId="1CFE3D12" w:rsidR="00082062" w:rsidRPr="0090581B" w:rsidRDefault="00082062" w:rsidP="00082062">
            <w:pPr>
              <w:spacing w:after="160"/>
            </w:pPr>
            <w:r w:rsidRPr="0090581B">
              <w:t xml:space="preserve">Duplex </w:t>
            </w:r>
          </w:p>
        </w:tc>
      </w:tr>
      <w:tr w:rsidR="00082062" w:rsidRPr="0090581B" w14:paraId="364CE065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D7D3" w14:textId="77777777" w:rsidR="00082062" w:rsidRPr="0090581B" w:rsidRDefault="00082062" w:rsidP="00082062">
            <w:pPr>
              <w:spacing w:after="160"/>
            </w:pPr>
            <w:r w:rsidRPr="0090581B">
              <w:t>Débit de transmission</w:t>
            </w:r>
          </w:p>
        </w:tc>
        <w:tc>
          <w:tcPr>
            <w:tcW w:w="0" w:type="auto"/>
            <w:vAlign w:val="center"/>
            <w:hideMark/>
          </w:tcPr>
          <w:p w14:paraId="2DB2900C" w14:textId="15DCE463" w:rsidR="00082062" w:rsidRPr="0090581B" w:rsidRDefault="00082062" w:rsidP="00082062">
            <w:pPr>
              <w:spacing w:after="160"/>
            </w:pPr>
            <w:r w:rsidRPr="0090581B">
              <w:t xml:space="preserve"> A </w:t>
            </w:r>
            <w:r w:rsidR="0090581B" w:rsidRPr="0090581B">
              <w:t>déterminer</w:t>
            </w:r>
          </w:p>
        </w:tc>
      </w:tr>
      <w:tr w:rsidR="00082062" w:rsidRPr="0090581B" w14:paraId="164FB798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59D5" w14:textId="77777777" w:rsidR="00082062" w:rsidRPr="0090581B" w:rsidRDefault="00082062" w:rsidP="00082062">
            <w:pPr>
              <w:spacing w:after="160"/>
            </w:pPr>
            <w:r w:rsidRPr="0090581B">
              <w:t>Protocole</w:t>
            </w:r>
          </w:p>
        </w:tc>
        <w:tc>
          <w:tcPr>
            <w:tcW w:w="0" w:type="auto"/>
            <w:vAlign w:val="center"/>
            <w:hideMark/>
          </w:tcPr>
          <w:p w14:paraId="1F0823BC" w14:textId="64A7D030" w:rsidR="00082062" w:rsidRPr="0090581B" w:rsidRDefault="00082062" w:rsidP="00082062">
            <w:pPr>
              <w:spacing w:after="160"/>
            </w:pPr>
            <w:r w:rsidRPr="0090581B">
              <w:t xml:space="preserve">A </w:t>
            </w:r>
            <w:r w:rsidR="0090581B" w:rsidRPr="0090581B">
              <w:t>déterminer</w:t>
            </w:r>
          </w:p>
        </w:tc>
      </w:tr>
    </w:tbl>
    <w:p w14:paraId="0B4302F6" w14:textId="77777777" w:rsidR="00082062" w:rsidRPr="0090581B" w:rsidRDefault="00082062" w:rsidP="003E2946">
      <w:pPr>
        <w:pStyle w:val="Heading1"/>
      </w:pPr>
      <w:r w:rsidRPr="0090581B">
        <w:t>4. Exigences Générales</w:t>
      </w:r>
    </w:p>
    <w:p w14:paraId="24D54872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4.1 Exigences de Communication</w:t>
      </w:r>
    </w:p>
    <w:p w14:paraId="25491648" w14:textId="47377A15" w:rsidR="00082062" w:rsidRPr="0090581B" w:rsidRDefault="00082062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 xml:space="preserve">Le </w:t>
      </w:r>
      <w:proofErr w:type="spellStart"/>
      <w:r w:rsidRPr="0090581B">
        <w:t>CubeSat</w:t>
      </w:r>
      <w:proofErr w:type="spellEnd"/>
      <w:r w:rsidRPr="0090581B">
        <w:t xml:space="preserve"> doit être capable de relayer les communications entre deux stations sol.</w:t>
      </w:r>
    </w:p>
    <w:p w14:paraId="7FE88BF6" w14:textId="77777777" w:rsidR="00082062" w:rsidRPr="0090581B" w:rsidRDefault="00082062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>Le temps de latence doit être minimisé afin de garantir une transmission fluide.</w:t>
      </w:r>
    </w:p>
    <w:p w14:paraId="174E6B55" w14:textId="61102C79" w:rsidR="00082062" w:rsidRPr="0090581B" w:rsidRDefault="00082062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 xml:space="preserve">La liaison montante </w:t>
      </w:r>
      <w:r w:rsidR="0090581B" w:rsidRPr="0090581B">
        <w:t>et la liaison descend</w:t>
      </w:r>
      <w:r w:rsidR="0090581B">
        <w:t xml:space="preserve"> </w:t>
      </w:r>
      <w:r w:rsidRPr="0090581B">
        <w:t xml:space="preserve">doit être en </w:t>
      </w:r>
      <w:r w:rsidRPr="0090581B">
        <w:rPr>
          <w:b/>
          <w:bCs/>
        </w:rPr>
        <w:t>VHF</w:t>
      </w:r>
      <w:r w:rsidR="0090581B">
        <w:rPr>
          <w:b/>
          <w:bCs/>
        </w:rPr>
        <w:t xml:space="preserve">/UHF </w:t>
      </w:r>
      <w:r w:rsidRPr="0090581B">
        <w:rPr>
          <w:b/>
          <w:bCs/>
        </w:rPr>
        <w:t xml:space="preserve">(A </w:t>
      </w:r>
      <w:r w:rsidR="0090581B" w:rsidRPr="0090581B">
        <w:rPr>
          <w:b/>
          <w:bCs/>
        </w:rPr>
        <w:t>dé</w:t>
      </w:r>
      <w:r w:rsidR="0090581B">
        <w:rPr>
          <w:b/>
          <w:bCs/>
        </w:rPr>
        <w:t>te</w:t>
      </w:r>
      <w:r w:rsidR="0090581B" w:rsidRPr="0090581B">
        <w:rPr>
          <w:b/>
          <w:bCs/>
        </w:rPr>
        <w:t>rminer</w:t>
      </w:r>
      <w:r w:rsidRPr="0090581B">
        <w:rPr>
          <w:b/>
          <w:bCs/>
        </w:rPr>
        <w:t>)</w:t>
      </w:r>
      <w:r w:rsidRPr="0090581B">
        <w:t>.</w:t>
      </w:r>
    </w:p>
    <w:p w14:paraId="3678653C" w14:textId="2446321A" w:rsidR="00082062" w:rsidRPr="0090581B" w:rsidRDefault="0090581B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>Eventuellement i</w:t>
      </w:r>
      <w:r w:rsidR="00082062" w:rsidRPr="0090581B">
        <w:t xml:space="preserve">ntégration d’un </w:t>
      </w:r>
      <w:r w:rsidR="00082062" w:rsidRPr="0090581B">
        <w:rPr>
          <w:b/>
          <w:bCs/>
        </w:rPr>
        <w:t>système de stockage temporaire des données</w:t>
      </w:r>
      <w:r w:rsidR="00082062" w:rsidRPr="0090581B">
        <w:t xml:space="preserve"> pour retransmission ultérieure si nécessaire.</w:t>
      </w:r>
    </w:p>
    <w:p w14:paraId="43D081F8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4.2 Exigences Structurelles et Environnementales</w:t>
      </w:r>
    </w:p>
    <w:p w14:paraId="3116D266" w14:textId="77777777" w:rsidR="00082062" w:rsidRPr="0090581B" w:rsidRDefault="00082062" w:rsidP="00082062">
      <w:pPr>
        <w:numPr>
          <w:ilvl w:val="0"/>
          <w:numId w:val="3"/>
        </w:numPr>
        <w:spacing w:after="160"/>
      </w:pPr>
      <w:r w:rsidRPr="0090581B">
        <w:lastRenderedPageBreak/>
        <w:t xml:space="preserve">Respect des normes </w:t>
      </w:r>
      <w:proofErr w:type="spellStart"/>
      <w:r w:rsidRPr="0090581B">
        <w:rPr>
          <w:b/>
          <w:bCs/>
        </w:rPr>
        <w:t>CubeSat</w:t>
      </w:r>
      <w:proofErr w:type="spellEnd"/>
      <w:r w:rsidRPr="0090581B">
        <w:rPr>
          <w:b/>
          <w:bCs/>
        </w:rPr>
        <w:t xml:space="preserve"> 1U</w:t>
      </w:r>
      <w:r w:rsidRPr="0090581B">
        <w:t xml:space="preserve"> (format mécanique et interfaces de fixation pour le lancement).</w:t>
      </w:r>
    </w:p>
    <w:p w14:paraId="53925B96" w14:textId="77777777" w:rsidR="00082062" w:rsidRPr="0090581B" w:rsidRDefault="00082062" w:rsidP="00082062">
      <w:pPr>
        <w:numPr>
          <w:ilvl w:val="0"/>
          <w:numId w:val="3"/>
        </w:numPr>
        <w:spacing w:after="160"/>
      </w:pPr>
      <w:r w:rsidRPr="0090581B">
        <w:t>Résistance aux conditions de l’espace : température (-40°C à +85°C), radiations et vide spatial.</w:t>
      </w:r>
    </w:p>
    <w:p w14:paraId="30D05CBD" w14:textId="77777777" w:rsidR="00082062" w:rsidRPr="0090581B" w:rsidRDefault="00082062" w:rsidP="00082062">
      <w:pPr>
        <w:numPr>
          <w:ilvl w:val="0"/>
          <w:numId w:val="3"/>
        </w:numPr>
        <w:spacing w:after="160"/>
      </w:pPr>
      <w:r w:rsidRPr="0090581B">
        <w:t xml:space="preserve">Intégration d’une </w:t>
      </w:r>
      <w:r w:rsidRPr="0090581B">
        <w:rPr>
          <w:b/>
          <w:bCs/>
        </w:rPr>
        <w:t>antenne déployable</w:t>
      </w:r>
      <w:r w:rsidRPr="0090581B">
        <w:t xml:space="preserve"> ou repliable avant le déploiement en orbite.</w:t>
      </w:r>
    </w:p>
    <w:p w14:paraId="448290EE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4.3 Exigences Énergétiques</w:t>
      </w:r>
    </w:p>
    <w:p w14:paraId="5FFEE53B" w14:textId="77777777" w:rsidR="00082062" w:rsidRPr="0090581B" w:rsidRDefault="00082062" w:rsidP="00082062">
      <w:pPr>
        <w:numPr>
          <w:ilvl w:val="0"/>
          <w:numId w:val="4"/>
        </w:numPr>
        <w:spacing w:after="160"/>
      </w:pPr>
      <w:r w:rsidRPr="0090581B">
        <w:t xml:space="preserve">Panneaux solaires assurant une </w:t>
      </w:r>
      <w:r w:rsidRPr="0090581B">
        <w:rPr>
          <w:b/>
          <w:bCs/>
        </w:rPr>
        <w:t>production de ≥ 2W</w:t>
      </w:r>
      <w:r w:rsidRPr="0090581B">
        <w:t>.</w:t>
      </w:r>
    </w:p>
    <w:p w14:paraId="50AD026B" w14:textId="77777777" w:rsidR="00082062" w:rsidRPr="0090581B" w:rsidRDefault="00082062" w:rsidP="00082062">
      <w:pPr>
        <w:numPr>
          <w:ilvl w:val="0"/>
          <w:numId w:val="4"/>
        </w:numPr>
        <w:spacing w:after="160"/>
      </w:pPr>
      <w:r w:rsidRPr="0090581B">
        <w:t xml:space="preserve">Capacité de batterie </w:t>
      </w:r>
      <w:r w:rsidRPr="0090581B">
        <w:rPr>
          <w:b/>
          <w:bCs/>
        </w:rPr>
        <w:t>≥ 10 Wh</w:t>
      </w:r>
      <w:r w:rsidRPr="0090581B">
        <w:t xml:space="preserve"> pour permettre des transmissions même en éclipse.</w:t>
      </w:r>
    </w:p>
    <w:p w14:paraId="184291A0" w14:textId="77777777" w:rsidR="00082062" w:rsidRPr="0090581B" w:rsidRDefault="00082062" w:rsidP="00082062">
      <w:pPr>
        <w:numPr>
          <w:ilvl w:val="0"/>
          <w:numId w:val="4"/>
        </w:numPr>
        <w:spacing w:after="160"/>
      </w:pPr>
      <w:r w:rsidRPr="0090581B">
        <w:t>Gestion optimisée de l’alimentation pour éviter une consommation excessive.</w:t>
      </w:r>
    </w:p>
    <w:p w14:paraId="4CD956EE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4.4 Exigences en Suivi et Contrôle</w:t>
      </w:r>
    </w:p>
    <w:p w14:paraId="48E8BDF4" w14:textId="77777777" w:rsidR="00082062" w:rsidRPr="0090581B" w:rsidRDefault="00082062" w:rsidP="00082062">
      <w:pPr>
        <w:numPr>
          <w:ilvl w:val="0"/>
          <w:numId w:val="5"/>
        </w:numPr>
        <w:spacing w:after="160"/>
      </w:pPr>
      <w:r w:rsidRPr="0090581B">
        <w:t xml:space="preserve">Le </w:t>
      </w:r>
      <w:proofErr w:type="spellStart"/>
      <w:r w:rsidRPr="0090581B">
        <w:t>CubeSat</w:t>
      </w:r>
      <w:proofErr w:type="spellEnd"/>
      <w:r w:rsidRPr="0090581B">
        <w:t xml:space="preserve"> doit transmettre des données de télémétrie (état de la batterie, température, statut de transmission).</w:t>
      </w:r>
    </w:p>
    <w:p w14:paraId="23CC1D26" w14:textId="77777777" w:rsidR="00082062" w:rsidRPr="0090581B" w:rsidRDefault="00082062" w:rsidP="00082062">
      <w:pPr>
        <w:numPr>
          <w:ilvl w:val="0"/>
          <w:numId w:val="5"/>
        </w:numPr>
        <w:spacing w:after="160"/>
      </w:pPr>
      <w:r w:rsidRPr="0090581B">
        <w:t>Contrôle à distance via des commandes envoyées depuis la station sol.</w:t>
      </w:r>
    </w:p>
    <w:p w14:paraId="6886F6AC" w14:textId="77777777" w:rsidR="00082062" w:rsidRPr="0090581B" w:rsidRDefault="00082062" w:rsidP="00082062">
      <w:pPr>
        <w:numPr>
          <w:ilvl w:val="0"/>
          <w:numId w:val="5"/>
        </w:numPr>
        <w:spacing w:after="160"/>
      </w:pPr>
      <w:r w:rsidRPr="0090581B">
        <w:t xml:space="preserve">Intégration d’un </w:t>
      </w:r>
      <w:r w:rsidRPr="0090581B">
        <w:rPr>
          <w:b/>
          <w:bCs/>
        </w:rPr>
        <w:t>mode de secours</w:t>
      </w:r>
      <w:r w:rsidRPr="0090581B">
        <w:t xml:space="preserve"> en cas de défaillance logicielle.</w:t>
      </w:r>
    </w:p>
    <w:p w14:paraId="1CB20359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4.5 Exigences de Lancement et Déploiement</w:t>
      </w:r>
    </w:p>
    <w:p w14:paraId="74371F28" w14:textId="77777777" w:rsidR="00082062" w:rsidRPr="0090581B" w:rsidRDefault="00082062" w:rsidP="00082062">
      <w:pPr>
        <w:numPr>
          <w:ilvl w:val="0"/>
          <w:numId w:val="6"/>
        </w:numPr>
        <w:spacing w:after="160"/>
      </w:pPr>
      <w:r w:rsidRPr="0090581B">
        <w:t xml:space="preserve">Compatible avec les systèmes de déploiement standard (ex. P-POD, </w:t>
      </w:r>
      <w:proofErr w:type="spellStart"/>
      <w:r w:rsidRPr="0090581B">
        <w:t>NanoRacks</w:t>
      </w:r>
      <w:proofErr w:type="spellEnd"/>
      <w:r w:rsidRPr="0090581B">
        <w:t>).</w:t>
      </w:r>
    </w:p>
    <w:p w14:paraId="01B339B8" w14:textId="77777777" w:rsidR="00082062" w:rsidRPr="0090581B" w:rsidRDefault="00082062" w:rsidP="00082062">
      <w:pPr>
        <w:numPr>
          <w:ilvl w:val="0"/>
          <w:numId w:val="6"/>
        </w:numPr>
        <w:spacing w:after="160"/>
      </w:pPr>
      <w:r w:rsidRPr="0090581B">
        <w:t>Vérification des contraintes de cohabitation avec d'autres satellites dans un lancement partagé.</w:t>
      </w:r>
    </w:p>
    <w:p w14:paraId="53BA08CE" w14:textId="77777777" w:rsidR="00082062" w:rsidRPr="0090581B" w:rsidRDefault="00082062" w:rsidP="00082062">
      <w:pPr>
        <w:numPr>
          <w:ilvl w:val="0"/>
          <w:numId w:val="6"/>
        </w:numPr>
        <w:spacing w:after="160"/>
      </w:pPr>
      <w:r w:rsidRPr="0090581B">
        <w:t xml:space="preserve">Calcul du </w:t>
      </w:r>
      <w:r w:rsidRPr="0090581B">
        <w:rPr>
          <w:b/>
          <w:bCs/>
        </w:rPr>
        <w:t>temps de désorbitation</w:t>
      </w:r>
      <w:r w:rsidRPr="0090581B">
        <w:t xml:space="preserve"> pour garantir la conformité avec les règles de gestion des débris spatiaux.</w:t>
      </w:r>
    </w:p>
    <w:sectPr w:rsidR="00082062" w:rsidRPr="0090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35B"/>
    <w:multiLevelType w:val="multilevel"/>
    <w:tmpl w:val="C6B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5A43"/>
    <w:multiLevelType w:val="hybridMultilevel"/>
    <w:tmpl w:val="F070B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D4D"/>
    <w:multiLevelType w:val="multilevel"/>
    <w:tmpl w:val="58D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141D"/>
    <w:multiLevelType w:val="multilevel"/>
    <w:tmpl w:val="C2D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B2826"/>
    <w:multiLevelType w:val="multilevel"/>
    <w:tmpl w:val="DC3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D3B70"/>
    <w:multiLevelType w:val="multilevel"/>
    <w:tmpl w:val="FC4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4692A"/>
    <w:multiLevelType w:val="multilevel"/>
    <w:tmpl w:val="671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442A3"/>
    <w:multiLevelType w:val="multilevel"/>
    <w:tmpl w:val="446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092509">
    <w:abstractNumId w:val="3"/>
  </w:num>
  <w:num w:numId="2" w16cid:durableId="1871606112">
    <w:abstractNumId w:val="2"/>
  </w:num>
  <w:num w:numId="3" w16cid:durableId="1051881694">
    <w:abstractNumId w:val="4"/>
  </w:num>
  <w:num w:numId="4" w16cid:durableId="939068459">
    <w:abstractNumId w:val="5"/>
  </w:num>
  <w:num w:numId="5" w16cid:durableId="1873766873">
    <w:abstractNumId w:val="6"/>
  </w:num>
  <w:num w:numId="6" w16cid:durableId="374546159">
    <w:abstractNumId w:val="0"/>
  </w:num>
  <w:num w:numId="7" w16cid:durableId="709644667">
    <w:abstractNumId w:val="7"/>
  </w:num>
  <w:num w:numId="8" w16cid:durableId="18167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62"/>
    <w:rsid w:val="00082062"/>
    <w:rsid w:val="001E3F09"/>
    <w:rsid w:val="00231D6C"/>
    <w:rsid w:val="00325E29"/>
    <w:rsid w:val="003E2946"/>
    <w:rsid w:val="0055419B"/>
    <w:rsid w:val="005F6933"/>
    <w:rsid w:val="007D3B02"/>
    <w:rsid w:val="0090581B"/>
    <w:rsid w:val="009A4B68"/>
    <w:rsid w:val="00C86704"/>
    <w:rsid w:val="00DA0EEC"/>
    <w:rsid w:val="00F27D07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53AA"/>
  <w15:chartTrackingRefBased/>
  <w15:docId w15:val="{E9F2AA0D-2768-4D40-A764-3BB7125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62"/>
    <w:pPr>
      <w:spacing w:after="0"/>
    </w:pPr>
    <w:rPr>
      <w:rFonts w:asciiTheme="majorBidi" w:hAnsiTheme="majorBid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81B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User HP</cp:lastModifiedBy>
  <cp:revision>5</cp:revision>
  <dcterms:created xsi:type="dcterms:W3CDTF">2025-02-09T13:15:00Z</dcterms:created>
  <dcterms:modified xsi:type="dcterms:W3CDTF">2025-02-11T07:32:00Z</dcterms:modified>
</cp:coreProperties>
</file>