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Pour propulser vos sites en tête des résultats, qu'il s'agisse de moteurs traditionnels (Google, Bing) ou de moteurs de réponse basés sur l'IA (ChatGPT, Perplexity), vous devez adopter une approche hybride combinant le SEO sémantique, technique et le </w:t>
      </w:r>
      <w:r w:rsidDel="00000000" w:rsidR="00000000" w:rsidRPr="00000000">
        <w:rPr>
          <w:b w:val="1"/>
          <w:bCs w:val="1"/>
          <w:rtl w:val="0"/>
        </w:rPr>
        <w:t xml:space="preserve">GEO (Generative Engine Optimization)</w:t>
      </w:r>
      <w:r w:rsidDel="00000000" w:rsidR="00000000" w:rsidRPr="00000000">
        <w:rPr>
          <w:rtl w:val="0"/>
        </w:rPr>
        <w:t xml:space="preserve">.</w:t>
      </w:r>
    </w:p>
    <w:p w:rsidR="00000000" w:rsidDel="00000000" w:rsidP="00000000" w:rsidRDefault="00000000" w:rsidRPr="00000000" w14:paraId="00000002">
      <w:pPr>
        <w:rPr/>
      </w:pPr>
      <w:r w:rsidDel="00000000" w:rsidR="00000000" w:rsidRPr="00000000">
        <w:rPr>
          <w:rtl w:val="0"/>
        </w:rPr>
        <w:t xml:space="preserve">Voici la stratégie de synthèse basée sur les sources fournies, suivie du prompt pour approfondir vos recherches.</w:t>
      </w:r>
    </w:p>
    <w:p w:rsidR="00000000" w:rsidDel="00000000" w:rsidP="00000000" w:rsidRDefault="00000000" w:rsidRPr="00000000" w14:paraId="00000003">
      <w:pPr>
        <w:pStyle w:val="Heading3"/>
        <w:rPr/>
      </w:pPr>
      <w:bookmarkStart w:colFirst="0" w:colLast="0" w:name="_6fstmuywdyb" w:id="0"/>
      <w:bookmarkEnd w:id="0"/>
      <w:r w:rsidDel="00000000" w:rsidR="00000000" w:rsidRPr="00000000">
        <w:rPr>
          <w:rtl w:val="0"/>
        </w:rPr>
        <w:t xml:space="preserve">1. Adoptez l'Optimisation pour les Moteurs Génératifs (GEO) et l'AEO</w:t>
      </w:r>
    </w:p>
    <w:p w:rsidR="00000000" w:rsidDel="00000000" w:rsidP="00000000" w:rsidRDefault="00000000" w:rsidRPr="00000000" w14:paraId="00000004">
      <w:pPr>
        <w:rPr/>
      </w:pPr>
      <w:r w:rsidDel="00000000" w:rsidR="00000000" w:rsidRPr="00000000">
        <w:rPr>
          <w:rtl w:val="0"/>
        </w:rPr>
        <w:t xml:space="preserve">L'avènement des modèles de langage (LLM) transforme les moteurs de recherche en "moteurs de réponse". Pour être cité par des IA comme ChatGPT ou Google AI Overviews :</w:t>
      </w:r>
    </w:p>
    <w:p w:rsidR="00000000" w:rsidDel="00000000" w:rsidP="00000000" w:rsidRDefault="00000000" w:rsidRPr="00000000" w14:paraId="00000005">
      <w:pPr>
        <w:numPr>
          <w:ilvl w:val="0"/>
          <w:numId w:val="6"/>
        </w:numPr>
        <w:ind w:left="720" w:hanging="360"/>
        <w:rPr>
          <w:u w:val="none"/>
        </w:rPr>
      </w:pPr>
      <w:r w:rsidDel="00000000" w:rsidR="00000000" w:rsidRPr="00000000">
        <w:rPr>
          <w:b w:val="1"/>
          <w:bCs w:val="1"/>
          <w:rtl w:val="0"/>
        </w:rPr>
        <w:t xml:space="preserve">Optimisez pour la citation, pas juste le clic :</w:t>
      </w:r>
      <w:r w:rsidDel="00000000" w:rsidR="00000000" w:rsidRPr="00000000">
        <w:rPr>
          <w:rtl w:val="0"/>
        </w:rPr>
        <w:t xml:space="preserve"> Les IA synthétisent l'information. Votre objectif est de devenir la source d'autorité citée dans ces réponses 1, 2.</w:t>
      </w:r>
    </w:p>
    <w:p w:rsidR="00000000" w:rsidDel="00000000" w:rsidP="00000000" w:rsidRDefault="00000000" w:rsidRPr="00000000" w14:paraId="00000006">
      <w:pPr>
        <w:numPr>
          <w:ilvl w:val="0"/>
          <w:numId w:val="6"/>
        </w:numPr>
        <w:ind w:left="720" w:hanging="360"/>
        <w:rPr>
          <w:u w:val="none"/>
        </w:rPr>
      </w:pPr>
      <w:r w:rsidDel="00000000" w:rsidR="00000000" w:rsidRPr="00000000">
        <w:rPr>
          <w:b w:val="1"/>
          <w:bCs w:val="1"/>
          <w:rtl w:val="0"/>
        </w:rPr>
        <w:t xml:space="preserve">Adoptez une structure "Prompt-Friendly" :</w:t>
      </w:r>
      <w:r w:rsidDel="00000000" w:rsidR="00000000" w:rsidRPr="00000000">
        <w:rPr>
          <w:rtl w:val="0"/>
        </w:rPr>
        <w:t xml:space="preserve"> Les IA privilégient les contenus structurés qui facilitent l'extraction d'information. Utilisez des listes à puces, des tableaux comparatifs et placez les réponses directes et concises au début de vos paragraphes 3, 4.</w:t>
      </w:r>
    </w:p>
    <w:p w:rsidR="00000000" w:rsidDel="00000000" w:rsidP="00000000" w:rsidRDefault="00000000" w:rsidRPr="00000000" w14:paraId="00000007">
      <w:pPr>
        <w:numPr>
          <w:ilvl w:val="0"/>
          <w:numId w:val="6"/>
        </w:numPr>
        <w:ind w:left="720" w:hanging="360"/>
        <w:rPr>
          <w:u w:val="none"/>
        </w:rPr>
      </w:pPr>
      <w:r w:rsidDel="00000000" w:rsidR="00000000" w:rsidRPr="00000000">
        <w:rPr>
          <w:b w:val="1"/>
          <w:bCs w:val="1"/>
          <w:rtl w:val="0"/>
        </w:rPr>
        <w:t xml:space="preserve">Visez le "Zéro Clic" :</w:t>
      </w:r>
      <w:r w:rsidDel="00000000" w:rsidR="00000000" w:rsidRPr="00000000">
        <w:rPr>
          <w:rtl w:val="0"/>
        </w:rPr>
        <w:t xml:space="preserve"> Environ 60 % des recherches ne génèrent plus de clics vers un site web 5. Vous devez fournir une valeur immédiate (définitions, réponses courtes) pour apparaître dans les résumés générés par l'IA ou les "Featured Snippets" 6, 7.</w:t>
      </w:r>
    </w:p>
    <w:p w:rsidR="00000000" w:rsidDel="00000000" w:rsidP="00000000" w:rsidRDefault="00000000" w:rsidRPr="00000000" w14:paraId="00000008">
      <w:pPr>
        <w:pStyle w:val="Heading3"/>
        <w:rPr/>
      </w:pPr>
      <w:bookmarkStart w:colFirst="0" w:colLast="0" w:name="_oia9vuqaalte" w:id="1"/>
      <w:bookmarkEnd w:id="1"/>
      <w:r w:rsidDel="00000000" w:rsidR="00000000" w:rsidRPr="00000000">
        <w:rPr>
          <w:rtl w:val="0"/>
        </w:rPr>
        <w:t xml:space="preserve">2. Maîtrisez le SEO Sémantique et les Entités</w:t>
      </w:r>
    </w:p>
    <w:p w:rsidR="00000000" w:rsidDel="00000000" w:rsidP="00000000" w:rsidRDefault="00000000" w:rsidRPr="00000000" w14:paraId="00000009">
      <w:pPr>
        <w:rPr/>
      </w:pPr>
      <w:r w:rsidDel="00000000" w:rsidR="00000000" w:rsidRPr="00000000">
        <w:rPr>
          <w:rtl w:val="0"/>
        </w:rPr>
        <w:t xml:space="preserve">Les moteurs ne cherchent plus de simples mots-clés, mais comprennent des concepts et des "entités" (personnes, lieux, idées) connectés entre eux.</w:t>
      </w:r>
    </w:p>
    <w:p w:rsidR="00000000" w:rsidDel="00000000" w:rsidP="00000000" w:rsidRDefault="00000000" w:rsidRPr="00000000" w14:paraId="0000000A">
      <w:pPr>
        <w:numPr>
          <w:ilvl w:val="0"/>
          <w:numId w:val="4"/>
        </w:numPr>
        <w:ind w:left="720" w:hanging="360"/>
        <w:rPr>
          <w:u w:val="none"/>
        </w:rPr>
      </w:pPr>
      <w:r w:rsidDel="00000000" w:rsidR="00000000" w:rsidRPr="00000000">
        <w:rPr>
          <w:b w:val="1"/>
          <w:bCs w:val="1"/>
          <w:rtl w:val="0"/>
        </w:rPr>
        <w:t xml:space="preserve">Créez des Réseaux de Contenu Sémantique :</w:t>
      </w:r>
      <w:r w:rsidDel="00000000" w:rsidR="00000000" w:rsidRPr="00000000">
        <w:rPr>
          <w:rtl w:val="0"/>
        </w:rPr>
        <w:t xml:space="preserve"> Au lieu de pages isolées, construisez des clusters de contenu qui couvrent un sujet de manière exhaustive (Autorité Thématique). Cela crée un "Knowledge Graph" interne que les moteurs peuvent comprendre 8, 9. Une couverture contextuelle complète augmente votre "positionnement initial" et accélère le "re-positionnement" favorable 10, 11.</w:t>
      </w:r>
    </w:p>
    <w:p w:rsidR="00000000" w:rsidDel="00000000" w:rsidP="00000000" w:rsidRDefault="00000000" w:rsidRPr="00000000" w14:paraId="0000000B">
      <w:pPr>
        <w:numPr>
          <w:ilvl w:val="0"/>
          <w:numId w:val="4"/>
        </w:numPr>
        <w:ind w:left="720" w:hanging="360"/>
        <w:rPr>
          <w:u w:val="none"/>
        </w:rPr>
      </w:pPr>
      <w:r w:rsidDel="00000000" w:rsidR="00000000" w:rsidRPr="00000000">
        <w:rPr>
          <w:b w:val="1"/>
          <w:bCs w:val="1"/>
          <w:rtl w:val="0"/>
        </w:rPr>
        <w:t xml:space="preserve">Utilisez le balisage Schema.org :</w:t>
      </w:r>
      <w:r w:rsidDel="00000000" w:rsidR="00000000" w:rsidRPr="00000000">
        <w:rPr>
          <w:rtl w:val="0"/>
        </w:rPr>
        <w:t xml:space="preserve"> C'est le langage standard pour parler aux machines. Imémentez des données structurées (JSON-LD) pour définir explicitement vos entités (Organisation, Produit, FAQ, Auteur) 12, 13. Cela est crucial pour être éligible aux résultats enrichis (Rich Snippets) et pour que les IA comprennent le contexte de votre contenu 14, 15.</w:t>
      </w:r>
    </w:p>
    <w:p w:rsidR="00000000" w:rsidDel="00000000" w:rsidP="00000000" w:rsidRDefault="00000000" w:rsidRPr="00000000" w14:paraId="0000000C">
      <w:pPr>
        <w:numPr>
          <w:ilvl w:val="0"/>
          <w:numId w:val="4"/>
        </w:numPr>
        <w:ind w:left="720" w:hanging="360"/>
        <w:rPr>
          <w:u w:val="none"/>
        </w:rPr>
      </w:pPr>
      <w:r w:rsidDel="00000000" w:rsidR="00000000" w:rsidRPr="00000000">
        <w:rPr>
          <w:b w:val="1"/>
          <w:bCs w:val="1"/>
          <w:rtl w:val="0"/>
        </w:rPr>
        <w:t xml:space="preserve">Désambiguïsation :</w:t>
      </w:r>
      <w:r w:rsidDel="00000000" w:rsidR="00000000" w:rsidRPr="00000000">
        <w:rPr>
          <w:rtl w:val="0"/>
        </w:rPr>
        <w:t xml:space="preserve"> Utilisez des identifiants précis (comme les liens sameAs dans le Schema vers Wikipédia ou Wikidata) pour confirmer votre identité et éviter que Google ne vous confonde avec une autre entité 12, 16.</w:t>
      </w:r>
    </w:p>
    <w:p w:rsidR="00000000" w:rsidDel="00000000" w:rsidP="00000000" w:rsidRDefault="00000000" w:rsidRPr="00000000" w14:paraId="0000000D">
      <w:pPr>
        <w:pStyle w:val="Heading3"/>
        <w:rPr/>
      </w:pPr>
      <w:bookmarkStart w:colFirst="0" w:colLast="0" w:name="_9w3pncmqjlm" w:id="2"/>
      <w:bookmarkEnd w:id="2"/>
      <w:r w:rsidDel="00000000" w:rsidR="00000000" w:rsidRPr="00000000">
        <w:rPr>
          <w:rtl w:val="0"/>
        </w:rPr>
        <w:t xml:space="preserve">3. Renforcez l'Autorité et la Confiance (E-E-A-T)</w:t>
      </w:r>
    </w:p>
    <w:p w:rsidR="00000000" w:rsidDel="00000000" w:rsidP="00000000" w:rsidRDefault="00000000" w:rsidRPr="00000000" w14:paraId="0000000E">
      <w:pPr>
        <w:rPr/>
      </w:pPr>
      <w:r w:rsidDel="00000000" w:rsidR="00000000" w:rsidRPr="00000000">
        <w:rPr>
          <w:rtl w:val="0"/>
        </w:rPr>
        <w:t xml:space="preserve">La crédibilité est devenue un facteur de classement majeur, tant pour les algorithmes classiques que pour les LLM.</w:t>
      </w:r>
    </w:p>
    <w:p w:rsidR="00000000" w:rsidDel="00000000" w:rsidP="00000000" w:rsidRDefault="00000000" w:rsidRPr="00000000" w14:paraId="0000000F">
      <w:pPr>
        <w:numPr>
          <w:ilvl w:val="0"/>
          <w:numId w:val="2"/>
        </w:numPr>
        <w:ind w:left="720" w:hanging="360"/>
        <w:rPr>
          <w:u w:val="none"/>
        </w:rPr>
      </w:pPr>
      <w:r w:rsidDel="00000000" w:rsidR="00000000" w:rsidRPr="00000000">
        <w:rPr>
          <w:b w:val="1"/>
          <w:bCs w:val="1"/>
          <w:rtl w:val="0"/>
        </w:rPr>
        <w:t xml:space="preserve">Signaux de confiance :</w:t>
      </w:r>
      <w:r w:rsidDel="00000000" w:rsidR="00000000" w:rsidRPr="00000000">
        <w:rPr>
          <w:rtl w:val="0"/>
        </w:rPr>
        <w:t xml:space="preserve"> Les mentions de marque (même sans lien) sont désormais fortement corrélées à la visibilité dans les réponses IA 3.</w:t>
      </w:r>
    </w:p>
    <w:p w:rsidR="00000000" w:rsidDel="00000000" w:rsidP="00000000" w:rsidRDefault="00000000" w:rsidRPr="00000000" w14:paraId="00000010">
      <w:pPr>
        <w:numPr>
          <w:ilvl w:val="0"/>
          <w:numId w:val="2"/>
        </w:numPr>
        <w:ind w:left="720" w:hanging="360"/>
        <w:rPr>
          <w:u w:val="none"/>
        </w:rPr>
      </w:pPr>
      <w:r w:rsidDel="00000000" w:rsidR="00000000" w:rsidRPr="00000000">
        <w:rPr>
          <w:b w:val="1"/>
          <w:bCs w:val="1"/>
          <w:rtl w:val="0"/>
        </w:rPr>
        <w:t xml:space="preserve">Expertise des auteurs :</w:t>
      </w:r>
      <w:r w:rsidDel="00000000" w:rsidR="00000000" w:rsidRPr="00000000">
        <w:rPr>
          <w:rtl w:val="0"/>
        </w:rPr>
        <w:t xml:space="preserve"> Mettez en avant les bios des auteurs, leurs qualifications et liez vers leurs profils sociaux pour prouver l'expérience et l'expertise (critères E-E-A-T) 17, 18.</w:t>
      </w:r>
    </w:p>
    <w:p w:rsidR="00000000" w:rsidDel="00000000" w:rsidP="00000000" w:rsidRDefault="00000000" w:rsidRPr="00000000" w14:paraId="00000011">
      <w:pPr>
        <w:numPr>
          <w:ilvl w:val="0"/>
          <w:numId w:val="2"/>
        </w:numPr>
        <w:ind w:left="720" w:hanging="360"/>
        <w:rPr>
          <w:u w:val="none"/>
        </w:rPr>
      </w:pPr>
      <w:r w:rsidDel="00000000" w:rsidR="00000000" w:rsidRPr="00000000">
        <w:rPr>
          <w:b w:val="1"/>
          <w:bCs w:val="1"/>
          <w:rtl w:val="0"/>
        </w:rPr>
        <w:t xml:space="preserve">Sources fiables :</w:t>
      </w:r>
      <w:r w:rsidDel="00000000" w:rsidR="00000000" w:rsidRPr="00000000">
        <w:rPr>
          <w:rtl w:val="0"/>
        </w:rPr>
        <w:t xml:space="preserve"> Citez des sources autoritaires et assurez-vous que votre contenu est factuellement exact, car les modèles de "confiance basée sur la connaissance" (Knowledge-Based Trust) vérifient la précision des informations 19, 20.</w:t>
      </w:r>
    </w:p>
    <w:p w:rsidR="00000000" w:rsidDel="00000000" w:rsidP="00000000" w:rsidRDefault="00000000" w:rsidRPr="00000000" w14:paraId="00000012">
      <w:pPr>
        <w:pStyle w:val="Heading3"/>
        <w:rPr/>
      </w:pPr>
      <w:bookmarkStart w:colFirst="0" w:colLast="0" w:name="_o66mp3xb7qji" w:id="3"/>
      <w:bookmarkEnd w:id="3"/>
      <w:r w:rsidDel="00000000" w:rsidR="00000000" w:rsidRPr="00000000">
        <w:rPr>
          <w:rtl w:val="0"/>
        </w:rPr>
        <w:t xml:space="preserve">4. Socle Technique et Expérience Utilisateur (SXO)</w:t>
      </w:r>
    </w:p>
    <w:p w:rsidR="00000000" w:rsidDel="00000000" w:rsidP="00000000" w:rsidRDefault="00000000" w:rsidRPr="00000000" w14:paraId="00000013">
      <w:pPr>
        <w:rPr/>
      </w:pPr>
      <w:r w:rsidDel="00000000" w:rsidR="00000000" w:rsidRPr="00000000">
        <w:rPr>
          <w:rtl w:val="0"/>
        </w:rPr>
        <w:t xml:space="preserve">La base technique reste indispensable pour que votre contenu soit découvert et indexé.</w:t>
      </w:r>
    </w:p>
    <w:p w:rsidR="00000000" w:rsidDel="00000000" w:rsidP="00000000" w:rsidRDefault="00000000" w:rsidRPr="00000000" w14:paraId="00000014">
      <w:pPr>
        <w:numPr>
          <w:ilvl w:val="0"/>
          <w:numId w:val="3"/>
        </w:numPr>
        <w:ind w:left="720" w:hanging="360"/>
        <w:rPr>
          <w:u w:val="none"/>
        </w:rPr>
      </w:pPr>
      <w:r w:rsidDel="00000000" w:rsidR="00000000" w:rsidRPr="00000000">
        <w:rPr>
          <w:b w:val="1"/>
          <w:bCs w:val="1"/>
          <w:rtl w:val="0"/>
        </w:rPr>
        <w:t xml:space="preserve">Performance et Core Web Vitals :</w:t>
      </w:r>
      <w:r w:rsidDel="00000000" w:rsidR="00000000" w:rsidRPr="00000000">
        <w:rPr>
          <w:rtl w:val="0"/>
        </w:rPr>
        <w:t xml:space="preserve"> La vitesse de chargement (LCP), l'interactivité (INP) et la stabilité visuelle (CLS) sont des facteurs de classement confirmés 21, 22.</w:t>
      </w:r>
    </w:p>
    <w:p w:rsidR="00000000" w:rsidDel="00000000" w:rsidP="00000000" w:rsidRDefault="00000000" w:rsidRPr="00000000" w14:paraId="00000015">
      <w:pPr>
        <w:numPr>
          <w:ilvl w:val="0"/>
          <w:numId w:val="3"/>
        </w:numPr>
        <w:ind w:left="720" w:hanging="360"/>
        <w:rPr>
          <w:u w:val="none"/>
        </w:rPr>
      </w:pPr>
      <w:r w:rsidDel="00000000" w:rsidR="00000000" w:rsidRPr="00000000">
        <w:rPr>
          <w:b w:val="1"/>
          <w:bCs w:val="1"/>
          <w:rtl w:val="0"/>
        </w:rPr>
        <w:t xml:space="preserve">Indexation Mobile-First :</w:t>
      </w:r>
      <w:r w:rsidDel="00000000" w:rsidR="00000000" w:rsidRPr="00000000">
        <w:rPr>
          <w:rtl w:val="0"/>
        </w:rPr>
        <w:t xml:space="preserve"> Google indexe prioritairement la version mobile. Votre site doit être parfaitement responsive, car 60 % du trafic web se fait sur mobile 23, 24.</w:t>
      </w:r>
    </w:p>
    <w:p w:rsidR="00000000" w:rsidDel="00000000" w:rsidP="00000000" w:rsidRDefault="00000000" w:rsidRPr="00000000" w14:paraId="00000016">
      <w:pPr>
        <w:numPr>
          <w:ilvl w:val="0"/>
          <w:numId w:val="3"/>
        </w:numPr>
        <w:ind w:left="720" w:hanging="360"/>
        <w:rPr>
          <w:u w:val="none"/>
        </w:rPr>
      </w:pPr>
      <w:r w:rsidDel="00000000" w:rsidR="00000000" w:rsidRPr="00000000">
        <w:rPr>
          <w:b w:val="1"/>
          <w:bCs w:val="1"/>
          <w:rtl w:val="0"/>
        </w:rPr>
        <w:t xml:space="preserve">Architecture de l'information :</w:t>
      </w:r>
      <w:r w:rsidDel="00000000" w:rsidR="00000000" w:rsidRPr="00000000">
        <w:rPr>
          <w:rtl w:val="0"/>
        </w:rPr>
        <w:t xml:space="preserve"> Une structure logique (maillage interne, fil d'Ariane) aide les robots à crawler le site et les utilisateurs à naviguer (Trouvabilité) 25, 26.</w:t>
      </w:r>
    </w:p>
    <w:p w:rsidR="00000000" w:rsidDel="00000000" w:rsidP="00000000" w:rsidRDefault="00000000" w:rsidRPr="00000000" w14:paraId="00000017">
      <w:pPr>
        <w:numPr>
          <w:ilvl w:val="0"/>
          <w:numId w:val="3"/>
        </w:numPr>
        <w:ind w:left="720" w:hanging="360"/>
        <w:rPr>
          <w:u w:val="none"/>
        </w:rPr>
      </w:pPr>
      <w:r w:rsidDel="00000000" w:rsidR="00000000" w:rsidRPr="00000000">
        <w:rPr>
          <w:b w:val="1"/>
          <w:bCs w:val="1"/>
          <w:rtl w:val="0"/>
        </w:rPr>
        <w:t xml:space="preserve">Interopérabilité (Pour les contenus académiques/scientifiques) :</w:t>
      </w:r>
      <w:r w:rsidDel="00000000" w:rsidR="00000000" w:rsidRPr="00000000">
        <w:rPr>
          <w:rtl w:val="0"/>
        </w:rPr>
        <w:t xml:space="preserve"> Si vous gérez des contenus de type recherche, l'utilisation de protocoles comme OAI-PMH et de fichiers KBART améliore la visibilité dans les bases de connaissances universitaires et les outils de découverte 27, 28.</w:t>
      </w:r>
    </w:p>
    <w:p w:rsidR="00000000" w:rsidDel="00000000" w:rsidP="00000000" w:rsidRDefault="00000000" w:rsidRPr="00000000" w14:paraId="00000018">
      <w:pPr>
        <w:pStyle w:val="Heading3"/>
        <w:rPr/>
      </w:pPr>
      <w:bookmarkStart w:colFirst="0" w:colLast="0" w:name="_a1whi27d09cf" w:id="4"/>
      <w:bookmarkEnd w:id="4"/>
      <w:r w:rsidDel="00000000" w:rsidR="00000000" w:rsidRPr="00000000">
        <w:rPr>
          <w:rtl w:val="0"/>
        </w:rPr>
        <w:t xml:space="preserve">5. Préparez-vous au Web Décentralisé (Web3)</w:t>
      </w:r>
    </w:p>
    <w:p w:rsidR="00000000" w:rsidDel="00000000" w:rsidP="00000000" w:rsidRDefault="00000000" w:rsidRPr="00000000" w14:paraId="00000019">
      <w:pPr>
        <w:rPr/>
      </w:pPr>
      <w:r w:rsidDel="00000000" w:rsidR="00000000" w:rsidRPr="00000000">
        <w:rPr>
          <w:rtl w:val="0"/>
        </w:rPr>
        <w:t xml:space="preserve">Pour une stratégie futuriste, prenez en compte l'indexation sur le web décentralisé (comme IPFS). Cela implique l'utilisation d'identifiants décentralisés (DIDs) et de sitemaps spécifiques reliant les hachages de contenu à des URL lisibles pour assurer la persistance et l'authenticité du contenu 29, 30.</w:t>
      </w:r>
    </w:p>
    <w:p w:rsidR="00000000" w:rsidDel="00000000" w:rsidP="00000000" w:rsidRDefault="00000000" w:rsidRPr="00000000" w14:paraId="0000001A">
      <w:pPr>
        <w:pStyle w:val="Heading3"/>
        <w:rPr/>
      </w:pPr>
      <w:bookmarkStart w:colFirst="0" w:colLast="0" w:name="_gvxbhotn7xeg" w:id="5"/>
      <w:bookmarkEnd w:id="5"/>
      <w:r w:rsidDel="00000000" w:rsidR="00000000" w:rsidRPr="00000000">
        <w:rPr>
          <w:rtl w:val="0"/>
        </w:rPr>
        <w:t xml:space="preserve">Prompt pour Deep Research</w:t>
      </w:r>
    </w:p>
    <w:p w:rsidR="00000000" w:rsidDel="00000000" w:rsidP="00000000" w:rsidRDefault="00000000" w:rsidRPr="00000000" w14:paraId="0000001B">
      <w:pPr>
        <w:rPr/>
      </w:pPr>
      <w:r w:rsidDel="00000000" w:rsidR="00000000" w:rsidRPr="00000000">
        <w:rPr>
          <w:rtl w:val="0"/>
        </w:rPr>
        <w:t xml:space="preserve">Voici un prompt structuré pour effectuer une recherche approfondie (Deep Research) sur ce sujet, en utilisant un modèle d'IA capable de naviguer sur le web :</w:t>
      </w:r>
    </w:p>
    <w:p w:rsidR="00000000" w:rsidDel="00000000" w:rsidP="00000000" w:rsidRDefault="00000000" w:rsidRPr="00000000" w14:paraId="0000001C">
      <w:pPr>
        <w:rPr/>
      </w:pPr>
      <w:r w:rsidDel="00000000" w:rsidR="00000000" w:rsidRPr="00000000">
        <w:rPr>
          <w:b w:val="1"/>
          <w:bCs w:val="1"/>
          <w:rtl w:val="0"/>
        </w:rPr>
        <w:t xml:space="preserve">Rôle :</w:t>
      </w:r>
      <w:r w:rsidDel="00000000" w:rsidR="00000000" w:rsidRPr="00000000">
        <w:rPr>
          <w:rtl w:val="0"/>
        </w:rPr>
        <w:t xml:space="preserve"> Tu es un expert senior en stratégie de recherche organique, spécialisé dans l'hybridation du SEO traditionnel (Google), du GEO (Generative Engine Optimization) et du Web Sémantique.</w:t>
      </w:r>
    </w:p>
    <w:p w:rsidR="00000000" w:rsidDel="00000000" w:rsidP="00000000" w:rsidRDefault="00000000" w:rsidRPr="00000000" w14:paraId="0000001D">
      <w:pPr>
        <w:rPr/>
      </w:pPr>
      <w:r w:rsidDel="00000000" w:rsidR="00000000" w:rsidRPr="00000000">
        <w:rPr>
          <w:b w:val="1"/>
          <w:bCs w:val="1"/>
          <w:rtl w:val="0"/>
        </w:rPr>
        <w:t xml:space="preserve">Objectif :</w:t>
      </w:r>
      <w:r w:rsidDel="00000000" w:rsidR="00000000" w:rsidRPr="00000000">
        <w:rPr>
          <w:rtl w:val="0"/>
        </w:rPr>
        <w:t xml:space="preserve"> Réaliser une analyse approfondie et fournir un plan d'action pour dominer les résultats de recherche en 2025-2026 sur tous les types de moteurs (moteurs de recherche classiques, moteurs de réponse IA, et plateformes décentralisées).</w:t>
      </w:r>
    </w:p>
    <w:p w:rsidR="00000000" w:rsidDel="00000000" w:rsidP="00000000" w:rsidRDefault="00000000" w:rsidRPr="00000000" w14:paraId="0000001E">
      <w:pPr>
        <w:rPr>
          <w:b w:val="1"/>
          <w:bCs w:val="1"/>
        </w:rPr>
      </w:pPr>
      <w:r w:rsidDel="00000000" w:rsidR="00000000" w:rsidRPr="00000000">
        <w:rPr>
          <w:b w:val="1"/>
          <w:bCs w:val="1"/>
          <w:rtl w:val="0"/>
        </w:rPr>
        <w:t xml:space="preserve">Tâches de recherche à effectuer :</w:t>
      </w:r>
    </w:p>
    <w:p w:rsidR="00000000" w:rsidDel="00000000" w:rsidP="00000000" w:rsidRDefault="00000000" w:rsidRPr="00000000" w14:paraId="0000001F">
      <w:pPr>
        <w:numPr>
          <w:ilvl w:val="0"/>
          <w:numId w:val="1"/>
        </w:numPr>
        <w:ind w:left="720" w:hanging="360"/>
        <w:rPr>
          <w:u w:val="none"/>
        </w:rPr>
      </w:pPr>
      <w:r w:rsidDel="00000000" w:rsidR="00000000" w:rsidRPr="00000000">
        <w:rPr>
          <w:b w:val="1"/>
          <w:bCs w:val="1"/>
          <w:rtl w:val="0"/>
        </w:rPr>
        <w:t xml:space="preserve">Analyse comparative des algorithmes :</w:t>
      </w:r>
      <w:r w:rsidDel="00000000" w:rsidR="00000000" w:rsidRPr="00000000">
        <w:rPr>
          <w:rtl w:val="0"/>
        </w:rPr>
        <w:t xml:space="preserve"> Recherche les différences techniques précises entre les critères de classement de Google (algorithmes actuels incluant MUM et BERT) et les critères de citation des LLM comme ChatGPT (SearchGPT), Perplexity et Claude. Identifie les corrélations entre les mentions de marque et la visibilité dans les "AI Overviews".</w:t>
      </w:r>
    </w:p>
    <w:p w:rsidR="00000000" w:rsidDel="00000000" w:rsidP="00000000" w:rsidRDefault="00000000" w:rsidRPr="00000000" w14:paraId="00000020">
      <w:pPr>
        <w:numPr>
          <w:ilvl w:val="0"/>
          <w:numId w:val="1"/>
        </w:numPr>
        <w:ind w:left="720" w:hanging="360"/>
        <w:rPr>
          <w:u w:val="none"/>
        </w:rPr>
      </w:pPr>
      <w:r w:rsidDel="00000000" w:rsidR="00000000" w:rsidRPr="00000000">
        <w:rPr>
          <w:b w:val="1"/>
          <w:bCs w:val="1"/>
          <w:rtl w:val="0"/>
        </w:rPr>
        <w:t xml:space="preserve">Ingénierie Sémantique :</w:t>
      </w:r>
      <w:r w:rsidDel="00000000" w:rsidR="00000000" w:rsidRPr="00000000">
        <w:rPr>
          <w:rtl w:val="0"/>
        </w:rPr>
        <w:t xml:space="preserve"> Trouve des méthodologies avancées pour construire des "Réseaux de Contenu Sémantique" et des "Topical Maps". Cherche des études de cas montrant comment l'utilisation de Schema.org (notamment les types </w:t>
      </w:r>
      <w:r w:rsidDel="00000000" w:rsidR="00000000" w:rsidRPr="00000000">
        <w:rPr>
          <w:i w:val="1"/>
          <w:iCs w:val="1"/>
          <w:rtl w:val="0"/>
        </w:rPr>
        <w:t xml:space="preserve">Thing</w:t>
      </w:r>
      <w:r w:rsidDel="00000000" w:rsidR="00000000" w:rsidRPr="00000000">
        <w:rPr>
          <w:rtl w:val="0"/>
        </w:rPr>
        <w:t xml:space="preserve">, </w:t>
      </w:r>
      <w:r w:rsidDel="00000000" w:rsidR="00000000" w:rsidRPr="00000000">
        <w:rPr>
          <w:i w:val="1"/>
          <w:iCs w:val="1"/>
          <w:rtl w:val="0"/>
        </w:rPr>
        <w:t xml:space="preserve">Organization</w:t>
      </w:r>
      <w:r w:rsidDel="00000000" w:rsidR="00000000" w:rsidRPr="00000000">
        <w:rPr>
          <w:rtl w:val="0"/>
        </w:rPr>
        <w:t xml:space="preserve">, et </w:t>
      </w:r>
      <w:r w:rsidDel="00000000" w:rsidR="00000000" w:rsidRPr="00000000">
        <w:rPr>
          <w:i w:val="1"/>
          <w:iCs w:val="1"/>
          <w:rtl w:val="0"/>
        </w:rPr>
        <w:t xml:space="preserve">Mentions</w:t>
      </w:r>
      <w:r w:rsidDel="00000000" w:rsidR="00000000" w:rsidRPr="00000000">
        <w:rPr>
          <w:rtl w:val="0"/>
        </w:rPr>
        <w:t xml:space="preserve">) influence directement l'inclusion dans le Knowledge Graph de Google.</w:t>
      </w:r>
    </w:p>
    <w:p w:rsidR="00000000" w:rsidDel="00000000" w:rsidP="00000000" w:rsidRDefault="00000000" w:rsidRPr="00000000" w14:paraId="00000021">
      <w:pPr>
        <w:numPr>
          <w:ilvl w:val="0"/>
          <w:numId w:val="1"/>
        </w:numPr>
        <w:ind w:left="720" w:hanging="360"/>
        <w:rPr>
          <w:u w:val="none"/>
        </w:rPr>
      </w:pPr>
      <w:r w:rsidDel="00000000" w:rsidR="00000000" w:rsidRPr="00000000">
        <w:rPr>
          <w:b w:val="1"/>
          <w:bCs w:val="1"/>
          <w:rtl w:val="0"/>
        </w:rPr>
        <w:t xml:space="preserve">Impact du Zéro-Clic :</w:t>
      </w:r>
      <w:r w:rsidDel="00000000" w:rsidR="00000000" w:rsidRPr="00000000">
        <w:rPr>
          <w:rtl w:val="0"/>
        </w:rPr>
        <w:t xml:space="preserve"> Recherche les dernières statistiques (2024-2025) sur le "Zero-Click Search" et identifie les formats de contenu (tableaux, listes, JSON-LD) qui maximisent le taux de clic (CTR) même lorsque l'IA fournit une réponse directe.</w:t>
      </w:r>
    </w:p>
    <w:p w:rsidR="00000000" w:rsidDel="00000000" w:rsidP="00000000" w:rsidRDefault="00000000" w:rsidRPr="00000000" w14:paraId="00000022">
      <w:pPr>
        <w:numPr>
          <w:ilvl w:val="0"/>
          <w:numId w:val="1"/>
        </w:numPr>
        <w:ind w:left="720" w:hanging="360"/>
        <w:rPr>
          <w:u w:val="none"/>
        </w:rPr>
      </w:pPr>
      <w:r w:rsidDel="00000000" w:rsidR="00000000" w:rsidRPr="00000000">
        <w:rPr>
          <w:b w:val="1"/>
          <w:bCs w:val="1"/>
          <w:rtl w:val="0"/>
        </w:rPr>
        <w:t xml:space="preserve">Interopérabilité et Web3 :</w:t>
      </w:r>
      <w:r w:rsidDel="00000000" w:rsidR="00000000" w:rsidRPr="00000000">
        <w:rPr>
          <w:rtl w:val="0"/>
        </w:rPr>
        <w:t xml:space="preserve"> Explore les protocoles émergents pour le référencement sur le web décentralisé (IPFS, blockchain) et comment les identifiants pérennes (DOI, DIDs) peuvent sécuriser l'autorité d'un contenu face à la duplication par les IA.</w:t>
      </w:r>
    </w:p>
    <w:p w:rsidR="00000000" w:rsidDel="00000000" w:rsidP="00000000" w:rsidRDefault="00000000" w:rsidRPr="00000000" w14:paraId="00000023">
      <w:pPr>
        <w:rPr/>
      </w:pPr>
      <w:r w:rsidDel="00000000" w:rsidR="00000000" w:rsidRPr="00000000">
        <w:rPr>
          <w:b w:val="1"/>
          <w:bCs w:val="1"/>
          <w:rtl w:val="0"/>
        </w:rPr>
        <w:t xml:space="preserve">Livrable attendu :</w:t>
      </w:r>
      <w:r w:rsidDel="00000000" w:rsidR="00000000" w:rsidRPr="00000000">
        <w:rPr>
          <w:rtl w:val="0"/>
        </w:rPr>
        <w:t xml:space="preserve"> Un rapport stratégique détaillant :</w:t>
      </w:r>
    </w:p>
    <w:p w:rsidR="00000000" w:rsidDel="00000000" w:rsidP="00000000" w:rsidRDefault="00000000" w:rsidRPr="00000000" w14:paraId="00000024">
      <w:pPr>
        <w:numPr>
          <w:ilvl w:val="0"/>
          <w:numId w:val="5"/>
        </w:numPr>
        <w:ind w:left="720" w:hanging="360"/>
        <w:rPr>
          <w:u w:val="none"/>
        </w:rPr>
      </w:pPr>
      <w:r w:rsidDel="00000000" w:rsidR="00000000" w:rsidRPr="00000000">
        <w:rPr>
          <w:rtl w:val="0"/>
        </w:rPr>
        <w:t xml:space="preserve">Une liste de contrôle technique (Technical SEO Checklist) mise à jour pour l'ère de l'IA.</w:t>
      </w:r>
    </w:p>
    <w:p w:rsidR="00000000" w:rsidDel="00000000" w:rsidP="00000000" w:rsidRDefault="00000000" w:rsidRPr="00000000" w14:paraId="00000025">
      <w:pPr>
        <w:numPr>
          <w:ilvl w:val="0"/>
          <w:numId w:val="5"/>
        </w:numPr>
        <w:ind w:left="720" w:hanging="360"/>
        <w:rPr>
          <w:u w:val="none"/>
        </w:rPr>
      </w:pPr>
      <w:r w:rsidDel="00000000" w:rsidR="00000000" w:rsidRPr="00000000">
        <w:rPr>
          <w:rtl w:val="0"/>
        </w:rPr>
        <w:t xml:space="preserve">Un guide de rédaction "GEO" (Generative Engine Optimization) pour structurer le contenu afin qu'il soit "machine-readable".</w:t>
      </w:r>
    </w:p>
    <w:p w:rsidR="00000000" w:rsidDel="00000000" w:rsidP="00000000" w:rsidRDefault="00000000" w:rsidRPr="00000000" w14:paraId="00000026">
      <w:pPr>
        <w:numPr>
          <w:ilvl w:val="0"/>
          <w:numId w:val="5"/>
        </w:numPr>
        <w:ind w:left="720" w:hanging="360"/>
        <w:rPr>
          <w:u w:val="none"/>
        </w:rPr>
      </w:pPr>
      <w:r w:rsidDel="00000000" w:rsidR="00000000" w:rsidRPr="00000000">
        <w:rPr>
          <w:rtl w:val="0"/>
        </w:rPr>
        <w:t xml:space="preserve">Une stratégie de données structurées avancée (au-delà du balisage de base).</w:t>
      </w:r>
    </w:p>
    <w:p w:rsidR="00000000" w:rsidDel="00000000" w:rsidP="00000000" w:rsidRDefault="00000000" w:rsidRPr="00000000" w14:paraId="00000027">
      <w:pPr>
        <w:numPr>
          <w:ilvl w:val="0"/>
          <w:numId w:val="5"/>
        </w:numPr>
        <w:ind w:left="720" w:hanging="360"/>
        <w:rPr>
          <w:u w:val="none"/>
        </w:rPr>
      </w:pPr>
      <w:r w:rsidDel="00000000" w:rsidR="00000000" w:rsidRPr="00000000">
        <w:rPr>
          <w:rtl w:val="0"/>
        </w:rPr>
        <w:t xml:space="preserve">Les KPI à suivre désormais (au-delà du simple classement par mot-clé, ex: visibilité sémantique, citation par les IA).</w:t>
      </w:r>
    </w:p>
    <w:p w:rsidR="00000000" w:rsidDel="00000000" w:rsidP="00000000" w:rsidRDefault="00000000" w:rsidRPr="00000000" w14:paraId="0000002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