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sz w:val="22"/>
          <w:szCs w:val="22"/>
        </w:rPr>
        <w:t xml:space="preserve">[Votre Prénom NOM]</w:t>
      </w:r>
    </w:p>
    <w:p>
      <w:pPr>
        <w:spacing w:after="0"/>
        <w:jc w:val="right"/>
      </w:pPr>
      <w:r>
        <w:rPr>
          <w:color w:val="666666"/>
          <w:sz w:val="20"/>
          <w:szCs w:val="20"/>
        </w:rPr>
        <w:t xml:space="preserve">[Votre adresse]</w:t>
      </w:r>
    </w:p>
    <w:p>
      <w:pPr>
        <w:spacing w:after="0"/>
        <w:jc w:val="right"/>
      </w:pPr>
      <w:r>
        <w:rPr>
          <w:color w:val="666666"/>
          <w:sz w:val="20"/>
          <w:szCs w:val="20"/>
        </w:rPr>
        <w:t xml:space="preserve">[Code postal - Ville]</w:t>
      </w:r>
    </w:p>
    <w:p>
      <w:pPr>
        <w:spacing w:after="0"/>
        <w:jc w:val="right"/>
      </w:pPr>
      <w:r>
        <w:rPr>
          <w:color w:val="666666"/>
          <w:sz w:val="20"/>
          <w:szCs w:val="20"/>
        </w:rPr>
        <w:t xml:space="preserve">[votre.email@exemple.be]</w:t>
      </w:r>
    </w:p>
    <w:p>
      <w:pPr>
        <w:spacing w:after="400"/>
        <w:jc w:val="right"/>
      </w:pPr>
      <w:r>
        <w:rPr>
          <w:color w:val="666666"/>
          <w:sz w:val="20"/>
          <w:szCs w:val="20"/>
        </w:rPr>
        <w:t xml:space="preserve">[+32 XXX XX XX XX]</w:t>
      </w:r>
    </w:p>
    <w:p>
      <w:pPr>
        <w:spacing w:after="0"/>
      </w:pPr>
      <w:r>
        <w:rPr>
          <w:b/>
          <w:bCs/>
          <w:sz w:val="22"/>
          <w:szCs w:val="22"/>
        </w:rPr>
        <w:t xml:space="preserve">Madame Farah ISMAÏLI</w:t>
      </w:r>
    </w:p>
    <w:p>
      <w:pPr>
        <w:spacing w:after="0"/>
      </w:pPr>
      <w:r>
        <w:rPr>
          <w:sz w:val="20"/>
          <w:szCs w:val="20"/>
        </w:rPr>
        <w:t xml:space="preserve">Directrice</w:t>
      </w:r>
    </w:p>
    <w:p>
      <w:pPr>
        <w:spacing w:after="0"/>
      </w:pPr>
      <w:r>
        <w:rPr>
          <w:b/>
          <w:bCs/>
          <w:sz w:val="20"/>
          <w:szCs w:val="20"/>
        </w:rPr>
        <w:t xml:space="preserve">FESEFA asbl</w:t>
      </w:r>
    </w:p>
    <w:p>
      <w:pPr>
        <w:spacing w:after="0"/>
      </w:pPr>
      <w:r>
        <w:rPr>
          <w:color w:val="666666"/>
          <w:sz w:val="20"/>
          <w:szCs w:val="20"/>
        </w:rPr>
        <w:t xml:space="preserve">Rue d'Arenberg 44 (5e étage)</w:t>
      </w:r>
    </w:p>
    <w:p>
      <w:pPr>
        <w:spacing w:after="400"/>
      </w:pPr>
      <w:r>
        <w:rPr>
          <w:color w:val="666666"/>
          <w:sz w:val="20"/>
          <w:szCs w:val="20"/>
        </w:rPr>
        <w:t xml:space="preserve">1000 Bruxelles</w:t>
      </w:r>
    </w:p>
    <w:p>
      <w:pPr>
        <w:spacing w:after="400"/>
        <w:jc w:val="right"/>
      </w:pPr>
      <w:r>
        <w:rPr>
          <w:sz w:val="20"/>
          <w:szCs w:val="20"/>
        </w:rPr>
        <w:t xml:space="preserve">Bruxelles, le [DATE]</w:t>
      </w:r>
    </w:p>
    <w:p>
      <w:pPr>
        <w:spacing w:after="400"/>
      </w:pPr>
      <w:r>
        <w:rPr>
          <w:b/>
          <w:bCs/>
          <w:sz w:val="22"/>
          <w:szCs w:val="22"/>
        </w:rPr>
        <w:t xml:space="preserve">Objet : </w:t>
      </w:r>
      <w:r>
        <w:rPr>
          <w:sz w:val="22"/>
          <w:szCs w:val="22"/>
        </w:rPr>
        <w:t xml:space="preserve">Proposition de création d'une réserve de recrutement sectorielle pour la SCP 329.02</w:t>
      </w:r>
    </w:p>
    <w:p>
      <w:pPr>
        <w:spacing w:after="200"/>
      </w:pPr>
      <w:r>
        <w:rPr>
          <w:sz w:val="22"/>
          <w:szCs w:val="22"/>
        </w:rPr>
        <w:t xml:space="preserve">Madame la Directrice,</w:t>
      </w:r>
    </w:p>
    <w:p>
      <w:pPr>
        <w:spacing w:after="200"/>
        <w:jc w:val="both"/>
      </w:pPr>
      <w:r>
        <w:rPr>
          <w:sz w:val="22"/>
          <w:szCs w:val="22"/>
        </w:rPr>
        <w:t xml:space="preserve">J'ai l'honneur de vous soumettre une proposition de partenariat visant à créer une </w:t>
      </w:r>
      <w:r>
        <w:rPr>
          <w:b/>
          <w:bCs/>
          <w:sz w:val="22"/>
          <w:szCs w:val="22"/>
        </w:rPr>
        <w:t xml:space="preserve">réserve de recrutement sectorielle</w:t>
      </w:r>
      <w:r>
        <w:rPr>
          <w:sz w:val="22"/>
          <w:szCs w:val="22"/>
        </w:rPr>
        <w:t xml:space="preserve"> dédiée à la sous-commission paritaire 329.02. Ce projet, baptisé </w:t>
      </w:r>
      <w:r>
        <w:rPr>
          <w:b/>
          <w:bCs/>
          <w:i/>
          <w:iCs/>
          <w:sz w:val="22"/>
          <w:szCs w:val="22"/>
        </w:rPr>
        <w:t xml:space="preserve">SOCIO·TALENT</w:t>
      </w:r>
      <w:r>
        <w:rPr>
          <w:sz w:val="22"/>
          <w:szCs w:val="22"/>
        </w:rPr>
        <w:t xml:space="preserve">, s'inscrit pleinement dans les missions de la FESEFA et répond à un besoin criant du secteur socioculturel francophone.</w:t>
      </w:r>
    </w:p>
    <w:p>
      <w:pPr>
        <w:pStyle w:val="Heading1"/>
      </w:pPr>
      <w:r>
        <w:t xml:space="preserve">1. Le constat : un secteur qui peine à recruter</w:t>
      </w:r>
    </w:p>
    <w:p>
      <w:pPr>
        <w:spacing w:after="200"/>
        <w:jc w:val="both"/>
      </w:pPr>
      <w:r>
        <w:rPr>
          <w:sz w:val="22"/>
          <w:szCs w:val="22"/>
        </w:rPr>
        <w:t xml:space="preserve">Selon ManpowerGroup, </w:t>
      </w:r>
      <w:r>
        <w:rPr>
          <w:b/>
          <w:bCs/>
          <w:sz w:val="22"/>
          <w:szCs w:val="22"/>
        </w:rPr>
        <w:t xml:space="preserve">83% des employeurs du secteur non-marchand/Éducation éprouvent des difficultés à pourvoir leurs postes vacants</w:t>
      </w:r>
      <w:r>
        <w:rPr>
          <w:sz w:val="22"/>
          <w:szCs w:val="22"/>
        </w:rPr>
        <w:t xml:space="preserve"> — le taux le plus élevé de tous les secteurs en Belgique. Ce paradoxe frappe de plein fouet les 417 associations membres de la FESEFA, représentant plus de 7 000 travailleurs.</w:t>
      </w:r>
    </w:p>
    <w:p>
      <w:pPr>
        <w:spacing w:after="80"/>
      </w:pPr>
      <w:r>
        <w:rPr>
          <w:sz w:val="22"/>
          <w:szCs w:val="22"/>
        </w:rPr>
        <w:t xml:space="preserve">Les causes sont identifiées :</w:t>
      </w:r>
    </w:p>
    <w:p>
      <w:pPr>
        <w:pStyle w:val="ListParagraph"/>
        <w:numPr>
          <w:ilvl w:val="0"/>
          <w:numId w:val="2"/>
        </w:numPr>
      </w:pPr>
      <w:r>
        <w:rPr>
          <w:sz w:val="22"/>
          <w:szCs w:val="22"/>
        </w:rPr>
        <w:t xml:space="preserve">Éparpillement des offres d'emploi sur des dizaines de plateformes généralistes</w:t>
      </w:r>
    </w:p>
    <w:p>
      <w:pPr>
        <w:pStyle w:val="ListParagraph"/>
        <w:numPr>
          <w:ilvl w:val="0"/>
          <w:numId w:val="2"/>
        </w:numPr>
      </w:pPr>
      <w:r>
        <w:rPr>
          <w:sz w:val="22"/>
          <w:szCs w:val="22"/>
        </w:rPr>
        <w:t xml:space="preserve">Méconnaissance du secteur par les candidats potentiels</w:t>
      </w:r>
    </w:p>
    <w:p>
      <w:pPr>
        <w:pStyle w:val="ListParagraph"/>
        <w:numPr>
          <w:ilvl w:val="0"/>
          <w:numId w:val="2"/>
        </w:numPr>
      </w:pPr>
      <w:r>
        <w:rPr>
          <w:sz w:val="22"/>
          <w:szCs w:val="22"/>
        </w:rPr>
        <w:t xml:space="preserve">Complexité des barèmes et conventions de la SCP 329.02</w:t>
      </w:r>
    </w:p>
    <w:p>
      <w:pPr>
        <w:pStyle w:val="ListParagraph"/>
        <w:numPr>
          <w:ilvl w:val="0"/>
          <w:numId w:val="2"/>
        </w:numPr>
        <w:spacing w:after="200"/>
      </w:pPr>
      <w:r>
        <w:rPr>
          <w:sz w:val="22"/>
          <w:szCs w:val="22"/>
        </w:rPr>
        <w:t xml:space="preserve">Absence de vivier sectoriel pré-qualifié pour les postes Maribel (360 créations/an)</w:t>
      </w:r>
    </w:p>
    <w:p>
      <w:pPr>
        <w:pStyle w:val="Heading1"/>
      </w:pPr>
      <w:r>
        <w:t xml:space="preserve">2. La solution : SOCIO·TALENT</w:t>
      </w:r>
    </w:p>
    <w:p>
      <w:pPr>
        <w:spacing w:after="200"/>
        <w:jc w:val="both"/>
      </w:pPr>
      <w:r>
        <w:rPr>
          <w:sz w:val="22"/>
          <w:szCs w:val="22"/>
        </w:rPr>
        <w:t xml:space="preserve">SOCIO·TALENT est une réserve de recrutement sectorielle qui centralise les candidatures du secteur socioculturel, qualifie les profils selon les spécificités de la SCP 329.02, et les met en relation avec les associations employeuses.</w:t>
      </w:r>
    </w:p>
    <w:p>
      <w:pPr>
        <w:spacing w:after="80"/>
      </w:pPr>
      <w:r>
        <w:rPr>
          <w:b/>
          <w:bCs/>
          <w:sz w:val="22"/>
          <w:szCs w:val="22"/>
        </w:rPr>
        <w:t xml:space="preserve">Le concept repose sur trois piliers :</w:t>
      </w:r>
    </w:p>
    <w:p>
      <w:pPr>
        <w:pStyle w:val="ListParagraph"/>
        <w:numPr>
          <w:ilvl w:val="0"/>
          <w:numId w:val="2"/>
        </w:numPr>
      </w:pPr>
      <w:r>
        <w:rPr>
          <w:b/>
          <w:bCs/>
          <w:sz w:val="22"/>
          <w:szCs w:val="22"/>
        </w:rPr>
        <w:t xml:space="preserve">Gratuité totale pour les candidats</w:t>
      </w:r>
      <w:r>
        <w:rPr>
          <w:sz w:val="22"/>
          <w:szCs w:val="22"/>
        </w:rPr>
        <w:t xml:space="preserve"> — démocratisation de l'accès à l'emploi associatif</w:t>
      </w:r>
    </w:p>
    <w:p>
      <w:pPr>
        <w:pStyle w:val="ListParagraph"/>
        <w:numPr>
          <w:ilvl w:val="0"/>
          <w:numId w:val="2"/>
        </w:numPr>
      </w:pPr>
      <w:r>
        <w:rPr>
          <w:b/>
          <w:bCs/>
          <w:sz w:val="22"/>
          <w:szCs w:val="22"/>
        </w:rPr>
        <w:t xml:space="preserve">Formation d'accueil sectorielle</w:t>
      </w:r>
      <w:r>
        <w:rPr>
          <w:sz w:val="22"/>
          <w:szCs w:val="22"/>
        </w:rPr>
        <w:t xml:space="preserve"> — module "Comprendre le secteur EP" (2h) pour qualifier les candidats</w:t>
      </w:r>
    </w:p>
    <w:p>
      <w:pPr>
        <w:pStyle w:val="ListParagraph"/>
        <w:numPr>
          <w:ilvl w:val="0"/>
          <w:numId w:val="2"/>
        </w:numPr>
        <w:spacing w:after="200"/>
      </w:pPr>
      <w:r>
        <w:rPr>
          <w:b/>
          <w:bCs/>
          <w:sz w:val="22"/>
          <w:szCs w:val="22"/>
        </w:rPr>
        <w:t xml:space="preserve">Dimension éducation permanente</w:t>
      </w:r>
      <w:r>
        <w:rPr>
          <w:sz w:val="22"/>
          <w:szCs w:val="22"/>
        </w:rPr>
        <w:t xml:space="preserve"> — le recrutement comme acte de citoyenneté active</w:t>
      </w:r>
    </w:p>
    <w:p>
      <w:pPr>
        <w:pStyle w:val="Heading1"/>
      </w:pPr>
      <w:r>
        <w:t xml:space="preserve">3. L'alignement avec les missions de la FESEFA</w:t>
      </w:r>
    </w:p>
    <w:p>
      <w:pPr>
        <w:spacing w:after="200"/>
        <w:jc w:val="both"/>
      </w:pPr>
      <w:r>
        <w:rPr>
          <w:sz w:val="22"/>
          <w:szCs w:val="22"/>
        </w:rPr>
        <w:t xml:space="preserve">Ce projet s'inscrit directement dans les missions sectorielles confiées à la FESEFA par le Décret EP (article 5/1) : information des associations, coordination et mise en réseau, conseil et soutien méthodologique, coordination d'une offre de formation, représentation sectorielle. Une réserve de recrutement coche </w:t>
      </w:r>
      <w:r>
        <w:rPr>
          <w:b/>
          <w:bCs/>
          <w:sz w:val="22"/>
          <w:szCs w:val="22"/>
        </w:rPr>
        <w:t xml:space="preserve">toutes ces cases</w:t>
      </w:r>
      <w:r>
        <w:rPr>
          <w:sz w:val="22"/>
          <w:szCs w:val="22"/>
        </w:rPr>
        <w:t xml:space="preserve">.</w:t>
      </w:r>
    </w:p>
    <w:p>
      <w:pPr>
        <w:pStyle w:val="Heading1"/>
      </w:pPr>
      <w:r>
        <w:t xml:space="preserve">4. Ce que j'apporte</w:t>
      </w:r>
    </w:p>
    <w:p>
      <w:pPr>
        <w:pStyle w:val="ListParagraph"/>
        <w:numPr>
          <w:ilvl w:val="0"/>
          <w:numId w:val="2"/>
        </w:numPr>
      </w:pPr>
      <w:r>
        <w:rPr>
          <w:sz w:val="22"/>
          <w:szCs w:val="22"/>
        </w:rPr>
        <w:t xml:space="preserve">Une vision stratégique documentée</w:t>
      </w:r>
      <w:r>
        <w:rPr>
          <w:i/>
          <w:iCs/>
          <w:sz w:val="22"/>
          <w:szCs w:val="22"/>
        </w:rPr>
        <w:t xml:space="preserve"> (dossier complet de 40 pages joint)</w:t>
      </w:r>
    </w:p>
    <w:p>
      <w:pPr>
        <w:pStyle w:val="ListParagraph"/>
        <w:numPr>
          <w:ilvl w:val="0"/>
          <w:numId w:val="2"/>
        </w:numPr>
      </w:pPr>
      <w:r>
        <w:rPr>
          <w:sz w:val="22"/>
          <w:szCs w:val="22"/>
        </w:rPr>
        <w:t xml:space="preserve">Des compétences en développement numérique et gestion de projet</w:t>
      </w:r>
    </w:p>
    <w:p>
      <w:pPr>
        <w:pStyle w:val="ListParagraph"/>
        <w:numPr>
          <w:ilvl w:val="0"/>
          <w:numId w:val="2"/>
        </w:numPr>
      </w:pPr>
      <w:r>
        <w:rPr>
          <w:sz w:val="22"/>
          <w:szCs w:val="22"/>
        </w:rPr>
        <w:t xml:space="preserve">Une connaissance fine de l'écosystème sectoriel</w:t>
      </w:r>
      <w:r>
        <w:rPr>
          <w:i/>
          <w:iCs/>
          <w:sz w:val="22"/>
          <w:szCs w:val="22"/>
        </w:rPr>
        <w:t xml:space="preserve"> (FESEFA, CESSoC, APEF, Fonds 4S...)</w:t>
      </w:r>
    </w:p>
    <w:p>
      <w:pPr>
        <w:pStyle w:val="ListParagraph"/>
        <w:numPr>
          <w:ilvl w:val="0"/>
          <w:numId w:val="2"/>
        </w:numPr>
      </w:pPr>
      <w:r>
        <w:rPr>
          <w:sz w:val="22"/>
          <w:szCs w:val="22"/>
        </w:rPr>
        <w:t xml:space="preserve">Un engagement personnel fort</w:t>
      </w:r>
      <w:r>
        <w:rPr>
          <w:i/>
          <w:iCs/>
          <w:sz w:val="22"/>
          <w:szCs w:val="22"/>
        </w:rPr>
        <w:t xml:space="preserve"> — je cherche à créer mon activité après une période de maladie</w:t>
      </w:r>
    </w:p>
    <w:p>
      <w:pPr>
        <w:pStyle w:val="ListParagraph"/>
        <w:numPr>
          <w:ilvl w:val="0"/>
          <w:numId w:val="2"/>
        </w:numPr>
        <w:spacing w:after="200"/>
      </w:pPr>
      <w:r>
        <w:rPr>
          <w:sz w:val="22"/>
          <w:szCs w:val="22"/>
        </w:rPr>
        <w:t xml:space="preserve">Une synergie avec des travaux connexes en éducation citoyenne</w:t>
      </w:r>
      <w:r>
        <w:rPr>
          <w:i/>
          <w:iCs/>
          <w:sz w:val="22"/>
          <w:szCs w:val="22"/>
        </w:rPr>
        <w:t xml:space="preserve"> (projet POLiT!KA)</w:t>
      </w:r>
    </w:p>
    <w:p>
      <w:pPr>
        <w:pStyle w:val="Heading1"/>
      </w:pPr>
      <w:r>
        <w:t xml:space="preserve">5. Ce que je propose</w:t>
      </w:r>
    </w:p>
    <w:p>
      <w:pPr>
        <w:spacing w:after="200"/>
        <w:jc w:val="both"/>
      </w:pPr>
      <w:r>
        <w:rPr>
          <w:sz w:val="22"/>
          <w:szCs w:val="22"/>
        </w:rPr>
        <w:t xml:space="preserve">Un partenariat de lancement de 2 ans, avec :</w:t>
      </w:r>
    </w:p>
    <w:p>
      <w:pPr>
        <w:pStyle w:val="ListParagraph"/>
        <w:numPr>
          <w:ilvl w:val="0"/>
          <w:numId w:val="2"/>
        </w:numPr>
      </w:pPr>
      <w:r>
        <w:rPr>
          <w:sz w:val="22"/>
          <w:szCs w:val="22"/>
        </w:rPr>
        <w:t xml:space="preserve">Co-branding officiel « SOCIO·TALENT, en partenariat avec la FESEFA »</w:t>
      </w:r>
    </w:p>
    <w:p>
      <w:pPr>
        <w:pStyle w:val="ListParagraph"/>
        <w:numPr>
          <w:ilvl w:val="0"/>
          <w:numId w:val="2"/>
        </w:numPr>
      </w:pPr>
      <w:r>
        <w:rPr>
          <w:sz w:val="22"/>
          <w:szCs w:val="22"/>
        </w:rPr>
        <w:t xml:space="preserve">Accès aux canaux de communication FESEFA pour le lancement</w:t>
      </w:r>
    </w:p>
    <w:p>
      <w:pPr>
        <w:pStyle w:val="ListParagraph"/>
        <w:numPr>
          <w:ilvl w:val="0"/>
          <w:numId w:val="2"/>
        </w:numPr>
      </w:pPr>
      <w:r>
        <w:rPr>
          <w:sz w:val="22"/>
          <w:szCs w:val="22"/>
        </w:rPr>
        <w:t xml:space="preserve">Tarif préférentiel pour les associations membres</w:t>
      </w:r>
    </w:p>
    <w:p>
      <w:pPr>
        <w:pStyle w:val="ListParagraph"/>
        <w:numPr>
          <w:ilvl w:val="0"/>
          <w:numId w:val="2"/>
        </w:numPr>
      </w:pPr>
      <w:r>
        <w:rPr>
          <w:sz w:val="22"/>
          <w:szCs w:val="22"/>
        </w:rPr>
        <w:t xml:space="preserve">Reversement de 20% des commissions de placement à la FESEFA</w:t>
      </w:r>
    </w:p>
    <w:p>
      <w:pPr>
        <w:pStyle w:val="ListParagraph"/>
        <w:numPr>
          <w:ilvl w:val="0"/>
          <w:numId w:val="2"/>
        </w:numPr>
        <w:spacing w:after="200"/>
      </w:pPr>
      <w:r>
        <w:rPr>
          <w:sz w:val="22"/>
          <w:szCs w:val="22"/>
        </w:rPr>
        <w:t xml:space="preserve">Comité de pilotage conjoint trimestriel</w:t>
      </w:r>
    </w:p>
    <w:p>
      <w:pPr>
        <w:pStyle w:val="Heading1"/>
      </w:pPr>
      <w:r>
        <w:t xml:space="preserve">6. Les prochaines étapes</w:t>
      </w:r>
    </w:p>
    <w:p>
      <w:pPr>
        <w:spacing w:after="200"/>
        <w:jc w:val="both"/>
      </w:pPr>
      <w:r>
        <w:rPr>
          <w:sz w:val="22"/>
          <w:szCs w:val="22"/>
        </w:rPr>
        <w:t xml:space="preserve">Je souhaiterais vous rencontrer pour vous présenter ce projet en détail et recueillir vos retours. Une heure de votre temps suffirait pour une première discussion exploratoire, sans engagement.</w:t>
      </w:r>
    </w:p>
    <w:p>
      <w:pPr>
        <w:spacing w:after="200"/>
        <w:jc w:val="both"/>
      </w:pPr>
      <w:r>
        <w:rPr>
          <w:sz w:val="22"/>
          <w:szCs w:val="22"/>
        </w:rPr>
        <w:t xml:space="preserve">Je reste à votre entière disposition pour convenir d'un rendez-vous à votre meilleure convenance, en présentiel dans vos locaux ou en visioconférence.</w:t>
      </w:r>
    </w:p>
    <w:p>
      <w:pPr>
        <w:spacing w:after="200"/>
        <w:jc w:val="both"/>
      </w:pPr>
      <w:r>
        <w:rPr>
          <w:sz w:val="22"/>
          <w:szCs w:val="22"/>
        </w:rPr>
        <w:t xml:space="preserve">Dans l'attente de votre réponse, je vous prie d'agréer, Madame la Directrice, l'expression de mes salutations distinguées.</w:t>
      </w:r>
    </w:p>
    <w:p>
      <w:pPr>
        <w:spacing w:before="400" w:after="0"/>
        <w:jc w:val="right"/>
      </w:pPr>
      <w:r>
        <w:rPr>
          <w:sz w:val="22"/>
          <w:szCs w:val="22"/>
        </w:rPr>
        <w:t xml:space="preserve">[Votre Prénom NOM]</w:t>
      </w:r>
    </w:p>
    <w:p>
      <w:pPr>
        <w:spacing w:after="400"/>
        <w:jc w:val="right"/>
      </w:pPr>
      <w:r>
        <w:rPr>
          <w:i/>
          <w:iCs/>
          <w:color w:val="999999"/>
          <w:sz w:val="20"/>
          <w:szCs w:val="20"/>
        </w:rPr>
        <w:t xml:space="preserve">[Signature]</w:t>
      </w:r>
    </w:p>
    <w:p>
      <w:pPr>
        <w:spacing w:before="200"/>
      </w:pPr>
      <w:r>
        <w:rPr>
          <w:b/>
          <w:bCs/>
          <w:sz w:val="20"/>
          <w:szCs w:val="20"/>
        </w:rPr>
        <w:t xml:space="preserve">Pièce jointe : </w:t>
      </w:r>
      <w:r>
        <w:rPr>
          <w:i/>
          <w:iCs/>
          <w:sz w:val="20"/>
          <w:szCs w:val="20"/>
        </w:rPr>
        <w:t xml:space="preserve">Dossier stratégique SOCIO·TALENT (40 pages)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SOCIO·TALENT — Proposition de partenariat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2E4A62"/>
      <w:sz w:val="40"/>
      <w:szCs w:val="40"/>
    </w:rPr>
  </w:style>
  <w:style w:type="paragraph" w:styleId="Heading1">
    <w:name w:val="Heading 1"/>
    <w:basedOn w:val="Normal"/>
    <w:next w:val="Normal"/>
    <w:qFormat/>
    <w:pPr>
      <w:spacing w:before="400" w:after="120"/>
      <w:outlineLvl w:val="0"/>
    </w:pPr>
    <w:rPr>
      <w:rFonts w:ascii="Arial" w:cs="Arial" w:eastAsia="Arial" w:hAnsi="Arial"/>
      <w:b/>
      <w:bCs/>
      <w:color w:val="2E4A62"/>
      <w:sz w:val="28"/>
      <w:szCs w:val="28"/>
    </w:rPr>
  </w:style>
  <w:style w:type="paragraph" w:styleId="Heading2">
    <w:name w:val="Heading 2"/>
    <w:basedOn w:val="Normal"/>
    <w:next w:val="Normal"/>
    <w:qFormat/>
    <w:pPr>
      <w:spacing w:before="280" w:after="80"/>
      <w:outlineLvl w:val="1"/>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2026-01-07T09:23:55.950Z</dcterms:created>
  <dcterms:modified xsi:type="dcterms:W3CDTF">2026-01-07T09:23:55.950Z</dcterms:modified>
</cp:coreProperties>
</file>

<file path=docProps/custom.xml><?xml version="1.0" encoding="utf-8"?>
<Properties xmlns="http://schemas.openxmlformats.org/officeDocument/2006/custom-properties" xmlns:vt="http://schemas.openxmlformats.org/officeDocument/2006/docPropsVTypes"/>
</file>