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141E53"/>
          <w:sz w:val="64"/>
          <w:szCs w:val="64"/>
        </w:rPr>
        <w:t xml:space="preserve">BP EXPLORER</w:t>
      </w:r>
    </w:p>
    <w:p>
      <w:pPr>
        <w:spacing w:after="60"/>
        <w:jc w:val="center"/>
      </w:pPr>
      <w:r>
        <w:rPr>
          <w:color w:val="048FF6"/>
          <w:sz w:val="28"/>
          <w:szCs w:val="28"/>
        </w:rPr>
        <w:t xml:space="preserve">Assistant IA de compréhension de business plan</w:t>
      </w:r>
    </w:p>
    <w:p>
      <w:pPr>
        <w:spacing w:after="600"/>
        <w:jc w:val="center"/>
      </w:pPr>
      <w:r>
        <w:rPr>
          <w:i/>
          <w:iCs/>
          <w:color w:val="5A6275"/>
          <w:sz w:val="20"/>
          <w:szCs w:val="20"/>
        </w:rPr>
        <w:t xml:space="preserve">Chat vocal RAG · Présentation express · Débat du board · Compte rendu one-shot</w:t>
      </w:r>
    </w:p>
    <w:p>
      <w:pPr>
        <w:spacing w:after="60"/>
        <w:jc w:val="center"/>
      </w:pPr>
      <w:r>
        <w:rPr>
          <w:b/>
          <w:bCs/>
          <w:sz w:val="24"/>
          <w:szCs w:val="24"/>
        </w:rPr>
        <w:t xml:space="preserve">Product Requirements Document — méthodologie BMAD</w:t>
      </w:r>
    </w:p>
    <w:p>
      <w:pPr>
        <w:spacing w:after="60"/>
        <w:jc w:val="center"/>
      </w:pPr>
      <w:r>
        <w:rPr>
          <w:color w:val="5A6275"/>
          <w:sz w:val="20"/>
          <w:szCs w:val="20"/>
        </w:rPr>
        <w:t xml:space="preserve">Version 0.1 — MVP</w:t>
      </w:r>
    </w:p>
    <w:p>
      <w:pPr>
        <w:spacing w:after="60"/>
        <w:jc w:val="center"/>
      </w:pPr>
      <w:r>
        <w:rPr>
          <w:color w:val="5A6275"/>
          <w:sz w:val="20"/>
          <w:szCs w:val="20"/>
        </w:rPr>
        <w:t xml:space="preserve">OVERNETFLOW / REVIVATECH</w:t>
      </w:r>
    </w:p>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Vision et problème</w:t>
      </w:r>
    </w:p>
    <w:p>
      <w:pPr>
        <w:pStyle w:val="Heading2"/>
      </w:pPr>
      <w:r>
        <w:t xml:space="preserve">1.1 Problème</w:t>
      </w:r>
    </w:p>
    <w:p>
      <w:pPr>
        <w:spacing w:after="120"/>
      </w:pPr>
      <w:r>
        <w:t xml:space="preserve">Dans les grandes entreprises, un business plan (BP) de 150 pages truffé de tableaux financiers complexes est diffusé tel quel aux dirigeants de filiales et aux responsables de business units. La plupart le survolent : la substance stratégique ne se transmet pas, et les bonnes questions ne sont pas posées faute de savoir où regarder. Un simple chatbot ne résout pas le problème car il dépend entièrement de la capacité de l'utilisateur à formuler les bonnes questions.</w:t>
      </w:r>
    </w:p>
    <w:p>
      <w:pPr>
        <w:pStyle w:val="Heading2"/>
      </w:pPr>
      <w:r>
        <w:t xml:space="preserve">1.2 Vision</w:t>
      </w:r>
    </w:p>
    <w:p>
      <w:pPr>
        <w:spacing w:after="120"/>
      </w:pPr>
      <w:r>
        <w:t xml:space="preserve">BP Explorer transforme un BP statique en une expérience IA active qui va chercher l'information à la place de l'utilisateur, la contextualise selon son profil, et la met en débat. Le chat n'est pas le cœur du produit : la valeur réside dans la présentation express auto-pilotée et le débat multi-agents, qui exposent la substance du BP et ses fragilités sans effort de l'utilisateur.</w:t>
      </w:r>
    </w:p>
    <w:p>
      <w:pPr>
        <w:pStyle w:val="Heading2"/>
      </w:pPr>
      <w:r>
        <w:t xml:space="preserve">1.3 Proposition de valeur</w:t>
      </w:r>
    </w:p>
    <w:p>
      <w:pPr>
        <w:pStyle w:val="ListParagraph"/>
        <w:numPr>
          <w:ilvl w:val="0"/>
          <w:numId w:val="2"/>
        </w:numPr>
        <w:spacing w:after="60"/>
      </w:pPr>
      <w:r>
        <w:t xml:space="preserve">Diffuser la substance d'un BP en le rendant intelligible par profil (DG, commercial, BU).</w:t>
      </w:r>
    </w:p>
    <w:p>
      <w:pPr>
        <w:pStyle w:val="ListParagraph"/>
        <w:numPr>
          <w:ilvl w:val="0"/>
          <w:numId w:val="2"/>
        </w:numPr>
        <w:spacing w:after="60"/>
      </w:pPr>
      <w:r>
        <w:t xml:space="preserve">Faire émerger les bonnes questions et les angles morts (calculs faux, hypothèses fragiles) via le débat du board.</w:t>
      </w:r>
    </w:p>
    <w:p>
      <w:pPr>
        <w:pStyle w:val="ListParagraph"/>
        <w:numPr>
          <w:ilvl w:val="0"/>
          <w:numId w:val="2"/>
        </w:numPr>
        <w:spacing w:after="60"/>
      </w:pPr>
      <w:r>
        <w:t xml:space="preserve">Offrir une expérience one-shot : l'utilisateur entre, comprend, repart avec un compte rendu, ne revient pas.</w:t>
      </w:r>
    </w:p>
    <w:p>
      <w:pPr>
        <w:pStyle w:val="ListParagraph"/>
        <w:numPr>
          <w:ilvl w:val="0"/>
          <w:numId w:val="2"/>
        </w:numPr>
        <w:spacing w:after="60"/>
      </w:pPr>
      <w:r>
        <w:t xml:space="preserve">Démontrer concrètement l'IA générative embarquée dans un applicatif sur un cas d'usage réel — au-delà du chatbot.</w:t>
      </w:r>
    </w:p>
    <w:p>
      <w:pPr>
        <w:spacing w:after="120"/>
      </w:pPr>
      <w:r>
        <w:rPr>
          <w:i/>
          <w:iCs/>
          <w:color w:val="5A6275"/>
        </w:rPr>
        <w:t xml:space="preserve">Note de positionnement : le BP n'est qu'un premier cas d'usage. Le même moteur s'étend à tout document complexe à expliquer (contrats, rapports, normes, appels d'offres, manuels), transformant l'outil en plateforme générique d'explication de documents — voir Epic 7.</w:t>
      </w:r>
    </w:p>
    <w:p>
      <w:pPr>
        <w:pStyle w:val="Heading1"/>
      </w:pPr>
      <w:r>
        <w:t xml:space="preserve">2. Objectifs et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120"/>
        <w:gridCol w:w="2120"/>
      </w:tblGrid>
      <w:tr>
        <w:trPr>
          <w:tblHeader/>
        </w:trPr>
        <w:tc>
          <w:tcPr>
            <w:tcW w:type="dxa" w:w="312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Objectif</w:t>
            </w:r>
          </w:p>
        </w:tc>
        <w:tc>
          <w:tcPr>
            <w:tcW w:type="dxa" w:w="412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Indicateur (KPI)</w:t>
            </w:r>
          </w:p>
        </w:tc>
        <w:tc>
          <w:tcPr>
            <w:tcW w:type="dxa" w:w="212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Cible MVP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Compréhension du BP</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 de participants ayant utilisé ≥1 présentation express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 70%</w:t>
            </w:r>
          </w:p>
        </w:tc>
      </w:tr>
      <w:tr>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Engagement</w:t>
            </w:r>
          </w:p>
        </w:tc>
        <w:tc>
          <w:tcPr>
            <w:tcW w:type="dxa" w:w="4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Nombre moyen de questions par session</w:t>
            </w:r>
          </w:p>
        </w:tc>
        <w:tc>
          <w:tcPr>
            <w:tcW w:type="dxa" w:w="2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 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Détection de fragilités</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Fragilités/calculs signalés par le débat du board par BP</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 3</w:t>
            </w:r>
          </w:p>
        </w:tc>
      </w:tr>
      <w:tr>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Expérience one-shot</w:t>
            </w:r>
          </w:p>
        </w:tc>
        <w:tc>
          <w:tcPr>
            <w:tcW w:type="dxa" w:w="4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 de sessions terminées par un export de compte rendu</w:t>
            </w:r>
          </w:p>
        </w:tc>
        <w:tc>
          <w:tcPr>
            <w:tcW w:type="dxa" w:w="2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 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Latence présentation express</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Temps de génération d'une présentation</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&lt; 20 s</w:t>
            </w:r>
          </w:p>
        </w:tc>
      </w:tr>
      <w:tr>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Fiabilité chiffres</w:t>
            </w:r>
          </w:p>
        </w:tc>
        <w:tc>
          <w:tcPr>
            <w:tcW w:type="dxa" w:w="4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 de chiffres cités tracés vers une source du BP</w:t>
            </w:r>
          </w:p>
        </w:tc>
        <w:tc>
          <w:tcPr>
            <w:tcW w:type="dxa" w:w="2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100%</w:t>
            </w:r>
          </w:p>
        </w:tc>
      </w:tr>
    </w:tbl>
    <w:p>
      <w:r>
        <w:br w:type="page"/>
      </w:r>
    </w:p>
    <w:p>
      <w:pPr>
        <w:pStyle w:val="Heading1"/>
      </w:pPr>
      <w:r>
        <w:t xml:space="preserve">3. Personas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Persona</w:t>
            </w:r>
          </w:p>
        </w:tc>
        <w:tc>
          <w:tcPr>
            <w:tcW w:type="dxa" w:w="376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Besoin</w:t>
            </w:r>
          </w:p>
        </w:tc>
        <w:tc>
          <w:tcPr>
            <w:tcW w:type="dxa" w:w="300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Usage clé</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DG de filiale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Comprendre vite l'impact du BP groupe sur sa filiale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Présentation express, chat vocal</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Responsable de business unit</w:t>
            </w:r>
          </w:p>
        </w:tc>
        <w:tc>
          <w:tcPr>
            <w:tcW w:type="dxa" w:w="3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Savoir ce qui l'impacte et quels chiffres surveiller</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Contextualisation par profil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Directeur financier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Vérifier la cohérence des projections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Débat du board, outil de calcul</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Animateur de séminaire</w:t>
            </w:r>
          </w:p>
        </w:tc>
        <w:tc>
          <w:tcPr>
            <w:tcW w:type="dxa" w:w="3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Faire vivre une session interactive</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Débat du board projeté en direct</w:t>
            </w:r>
          </w:p>
        </w:tc>
      </w:tr>
    </w:tbl>
    <w:p>
      <w:pPr>
        <w:pStyle w:val="Heading1"/>
      </w:pPr>
      <w:r>
        <w:t xml:space="preserve">4. Personas du débat (agents IA)</w:t>
      </w:r>
    </w:p>
    <w:p>
      <w:pPr>
        <w:spacing w:after="120"/>
      </w:pPr>
      <w:r>
        <w:t xml:space="preserve">Quatre agents débattent tour par tour sur une question posée par l'assemblée. Chaque réplique cite ses sources (slide/tableau) et fait vérifier ses chiffres par l'outil de calcul déterministe.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Agent</w:t>
            </w:r>
          </w:p>
        </w:tc>
        <w:tc>
          <w:tcPr>
            <w:tcW w:type="dxa" w:w="296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Posture</w:t>
            </w:r>
          </w:p>
        </w:tc>
        <w:tc>
          <w:tcPr>
            <w:tcW w:type="dxa" w:w="400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Comportement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Défend le business plan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Met en avant les forces, la vision, la trajectoire</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Investisseur</w:t>
            </w:r>
          </w:p>
        </w:tc>
        <w:tc>
          <w:tcPr>
            <w:tcW w:type="dxa" w:w="2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Minimise / challenge</w:t>
            </w:r>
          </w:p>
        </w:tc>
        <w:tc>
          <w:tcPr>
            <w:tcW w:type="dxa" w:w="4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Cherche les risques, les hypothèses optimistes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Directeur financier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Logique et factuel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Recalcule, traque les incohérences chiffrées</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Directrice commerciale</w:t>
            </w:r>
          </w:p>
        </w:tc>
        <w:tc>
          <w:tcPr>
            <w:tcW w:type="dxa" w:w="2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Croissance</w:t>
            </w:r>
          </w:p>
        </w:tc>
        <w:tc>
          <w:tcPr>
            <w:tcW w:type="dxa" w:w="4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Pousse les initiatives, le marché, le go-to-market</w:t>
            </w:r>
          </w:p>
        </w:tc>
      </w:tr>
    </w:tbl>
    <w:p>
      <w:r>
        <w:br w:type="page"/>
      </w:r>
    </w:p>
    <w:p>
      <w:pPr>
        <w:pStyle w:val="Heading1"/>
      </w:pPr>
      <w:r>
        <w:t xml:space="preserve">5. Epics et user stories</w:t>
      </w:r>
    </w:p>
    <w:p>
      <w:pPr>
        <w:spacing w:after="120"/>
      </w:pPr>
      <w:r>
        <w:rPr>
          <w:i/>
          <w:iCs/>
          <w:color w:val="5A6275"/>
        </w:rPr>
        <w:t xml:space="preserve">Backlog organisé en epics au format BMAD. Estimations en story points (SP), échelle Fibonacci. Priorité : P0 = MVP indispensable, P1 = souhaitable, P2 = ultérieur.</w:t>
      </w:r>
    </w:p>
    <w:p>
      <w:pPr>
        <w:pStyle w:val="Heading2"/>
      </w:pPr>
      <w:r>
        <w:t xml:space="preserve">EPIC 1 — Ingestion et indexation du BP</w:t>
      </w:r>
    </w:p>
    <w:p>
      <w:pPr>
        <w:spacing w:after="120"/>
      </w:pPr>
      <w:r>
        <w:rPr>
          <w:i/>
          <w:iCs/>
          <w:color w:val="5A6275"/>
        </w:rPr>
        <w:t xml:space="preserve">Transformer un BP brut en base interrogeable, tableaux préservés.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3000"/>
        <w:gridCol w:w="4040"/>
        <w:gridCol w:w="760"/>
        <w:gridCol w:w="800"/>
      </w:tblGrid>
      <w:tr>
        <w:trPr>
          <w:tblHeader/>
        </w:trPr>
        <w:tc>
          <w:tcPr>
            <w:tcW w:type="dxa" w:w="76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ID</w:t>
            </w:r>
          </w:p>
        </w:tc>
        <w:tc>
          <w:tcPr>
            <w:tcW w:type="dxa" w:w="300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User story</w:t>
            </w:r>
          </w:p>
        </w:tc>
        <w:tc>
          <w:tcPr>
            <w:tcW w:type="dxa" w:w="404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Critères d'acceptation (résumé)</w:t>
            </w:r>
          </w:p>
        </w:tc>
        <w:tc>
          <w:tcPr>
            <w:tcW w:type="dxa" w:w="76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SP</w:t>
            </w:r>
          </w:p>
        </w:tc>
        <w:tc>
          <w:tcPr>
            <w:tcW w:type="dxa" w:w="80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Prio</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En tant qu'admin, je téléverse un BP (PDF/PPTX) pour le rendre exploitable</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Upload sécurisé, isolement par tenant, formats validés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P0</w:t>
            </w:r>
          </w:p>
        </w:tc>
      </w:tr>
      <w:tr>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1.2</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Le système parse le BP en préservant les tableaux</w:t>
            </w:r>
          </w:p>
        </w:tc>
        <w:tc>
          <w:tcPr>
            <w:tcW w:type="dxa" w:w="40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Docling → Markdown structuré, tableaux non cassés</w:t>
            </w:r>
          </w:p>
        </w:tc>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5</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P0</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Le système découpe le contenu en chunks sémantiques</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 tableau = 1 chunk, métadonnées (slide, section, type)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P0</w:t>
            </w:r>
          </w:p>
        </w:tc>
      </w:tr>
      <w:tr>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1.4</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Le système indexe texte et slides en vecteurs</w:t>
            </w:r>
          </w:p>
        </w:tc>
        <w:tc>
          <w:tcPr>
            <w:tcW w:type="dxa" w:w="40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Embeddings FR en pgvector, 1 image/slide indexée</w:t>
            </w:r>
          </w:p>
        </w:tc>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5</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P0</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Le système extrait les tableaux financiers en SQL</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Tables dédiées requêtables par l'outil de calcul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P0</w:t>
            </w:r>
          </w:p>
        </w:tc>
      </w:tr>
    </w:tbl>
    <w:p>
      <w:pPr>
        <w:pStyle w:val="Heading2"/>
      </w:pPr>
      <w:r>
        <w:t xml:space="preserve">EPIC 2 — Chat vocal RAG</w:t>
      </w:r>
    </w:p>
    <w:p>
      <w:pPr>
        <w:spacing w:after="120"/>
      </w:pPr>
      <w:r>
        <w:rPr>
          <w:i/>
          <w:iCs/>
          <w:color w:val="5A6275"/>
        </w:rPr>
        <w:t xml:space="preserve">Poser une question à l'oral/écrit, réponse sourcée en voix clonée.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3000"/>
        <w:gridCol w:w="4040"/>
        <w:gridCol w:w="760"/>
        <w:gridCol w:w="800"/>
      </w:tblGrid>
      <w:tr>
        <w:trPr>
          <w:tblHeader/>
        </w:trPr>
        <w:tc>
          <w:tcPr>
            <w:tcW w:type="dxa" w:w="76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ID</w:t>
            </w:r>
          </w:p>
        </w:tc>
        <w:tc>
          <w:tcPr>
            <w:tcW w:type="dxa" w:w="300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User story</w:t>
            </w:r>
          </w:p>
        </w:tc>
        <w:tc>
          <w:tcPr>
            <w:tcW w:type="dxa" w:w="404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Critères d'acceptation (résumé)</w:t>
            </w:r>
          </w:p>
        </w:tc>
        <w:tc>
          <w:tcPr>
            <w:tcW w:type="dxa" w:w="76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SP</w:t>
            </w:r>
          </w:p>
        </w:tc>
        <w:tc>
          <w:tcPr>
            <w:tcW w:type="dxa" w:w="80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Prio</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2.1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Je pose une question écrite et reçois une réponse sourcée</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RAG + citation slide/tableau, réponse en français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P0</w:t>
            </w:r>
          </w:p>
        </w:tc>
      </w:tr>
      <w:tr>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2.2</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Je pose une question à l'oral</w:t>
            </w:r>
          </w:p>
        </w:tc>
        <w:tc>
          <w:tcPr>
            <w:tcW w:type="dxa" w:w="40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STT Deepgram/Whisper, transcription affichée</w:t>
            </w:r>
          </w:p>
        </w:tc>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5</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P0</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2.3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La réponse est lue en voix clonée du dirigeant</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TTS voix clonée, lecture + texte synchronisés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P1</w:t>
            </w:r>
          </w:p>
        </w:tc>
      </w:tr>
      <w:tr>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2.4</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Je peux mettre en doute une réponse du DG</w:t>
            </w:r>
          </w:p>
        </w:tc>
        <w:tc>
          <w:tcPr>
            <w:tcW w:type="dxa" w:w="40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Bouton de contestation, ré-analyse contradictoire</w:t>
            </w:r>
          </w:p>
        </w:tc>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3</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P1</w:t>
            </w:r>
          </w:p>
        </w:tc>
      </w:tr>
    </w:tbl>
    <w:p>
      <w:pPr>
        <w:pStyle w:val="Heading2"/>
      </w:pPr>
      <w:r>
        <w:t xml:space="preserve">EPIC 3 — Présentation express</w:t>
      </w:r>
    </w:p>
    <w:p>
      <w:pPr>
        <w:spacing w:after="120"/>
      </w:pPr>
      <w:r>
        <w:rPr>
          <w:i/>
          <w:iCs/>
          <w:color w:val="5A6275"/>
        </w:rPr>
        <w:t xml:space="preserve">Générer une mini-présentation auto-pilotée répondant à une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3000"/>
        <w:gridCol w:w="4040"/>
        <w:gridCol w:w="760"/>
        <w:gridCol w:w="800"/>
      </w:tblGrid>
      <w:tr>
        <w:trPr>
          <w:tblHeader/>
        </w:trPr>
        <w:tc>
          <w:tcPr>
            <w:tcW w:type="dxa" w:w="76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ID</w:t>
            </w:r>
          </w:p>
        </w:tc>
        <w:tc>
          <w:tcPr>
            <w:tcW w:type="dxa" w:w="300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User story</w:t>
            </w:r>
          </w:p>
        </w:tc>
        <w:tc>
          <w:tcPr>
            <w:tcW w:type="dxa" w:w="404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Critères d'acceptation (résumé)</w:t>
            </w:r>
          </w:p>
        </w:tc>
        <w:tc>
          <w:tcPr>
            <w:tcW w:type="dxa" w:w="76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SP</w:t>
            </w:r>
          </w:p>
        </w:tc>
        <w:tc>
          <w:tcPr>
            <w:tcW w:type="dxa" w:w="80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Prio</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3.1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Je pose une question et obtiens une présentation de 1-2 min</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Sélection 3-6 slides pertinentes, ordre logique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P0</w:t>
            </w:r>
          </w:p>
        </w:tc>
      </w:tr>
      <w:tr>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3.2</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Chaque slide a une narration de 2-3 phrases</w:t>
            </w:r>
          </w:p>
        </w:tc>
        <w:tc>
          <w:tcPr>
            <w:tcW w:type="dxa" w:w="40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Script JSON {slide_id, narration, durée}</w:t>
            </w:r>
          </w:p>
        </w:tc>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5</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P0</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3.3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Les slides défilent en sync avec la narration vocale</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Switch slide sur fin d'audio / timestamps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P0</w:t>
            </w:r>
          </w:p>
        </w:tc>
      </w:tr>
      <w:tr>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3.4</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La narration s'affiche aussi à l'écrit</w:t>
            </w:r>
          </w:p>
        </w:tc>
        <w:tc>
          <w:tcPr>
            <w:tcW w:type="dxa" w:w="40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Texte sous chaque slide, accessibilité</w:t>
            </w:r>
          </w:p>
        </w:tc>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2</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P1</w:t>
            </w:r>
          </w:p>
        </w:tc>
      </w:tr>
    </w:tbl>
    <w:p>
      <w:pPr>
        <w:pStyle w:val="Heading2"/>
      </w:pPr>
      <w:r>
        <w:t xml:space="preserve">EPIC 4 — Débat du board</w:t>
      </w:r>
    </w:p>
    <w:p>
      <w:pPr>
        <w:spacing w:after="120"/>
      </w:pPr>
      <w:r>
        <w:rPr>
          <w:i/>
          <w:iCs/>
          <w:color w:val="5A6275"/>
        </w:rPr>
        <w:t xml:space="preserve">Faire débattre 4 agents tour par tour sur une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3000"/>
        <w:gridCol w:w="4040"/>
        <w:gridCol w:w="760"/>
        <w:gridCol w:w="800"/>
      </w:tblGrid>
      <w:tr>
        <w:trPr>
          <w:tblHeader/>
        </w:trPr>
        <w:tc>
          <w:tcPr>
            <w:tcW w:type="dxa" w:w="76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ID</w:t>
            </w:r>
          </w:p>
        </w:tc>
        <w:tc>
          <w:tcPr>
            <w:tcW w:type="dxa" w:w="300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User story</w:t>
            </w:r>
          </w:p>
        </w:tc>
        <w:tc>
          <w:tcPr>
            <w:tcW w:type="dxa" w:w="404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Critères d'acceptation (résumé)</w:t>
            </w:r>
          </w:p>
        </w:tc>
        <w:tc>
          <w:tcPr>
            <w:tcW w:type="dxa" w:w="76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SP</w:t>
            </w:r>
          </w:p>
        </w:tc>
        <w:tc>
          <w:tcPr>
            <w:tcW w:type="dxa" w:w="80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Prio</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4.1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Je lance un débat sur une question / 'critique le BP'</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Orchestrateur tour-par-tour, 4 personas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P0</w:t>
            </w:r>
          </w:p>
        </w:tc>
      </w:tr>
      <w:tr>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4.2</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Chaque agent cite ses sources</w:t>
            </w:r>
          </w:p>
        </w:tc>
        <w:tc>
          <w:tcPr>
            <w:tcW w:type="dxa" w:w="40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Slide/tableau référencé dans chaque réplique</w:t>
            </w:r>
          </w:p>
        </w:tc>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5</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P0</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4.3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Les agents vérifient les chiffres</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Appels à l'outil de calcul, fragilités signalées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P0</w:t>
            </w:r>
          </w:p>
        </w:tc>
      </w:tr>
      <w:tr>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4.4</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Le débat s'arrête proprement</w:t>
            </w:r>
          </w:p>
        </w:tc>
        <w:tc>
          <w:tcPr>
            <w:tcW w:type="dxa" w:w="40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Condition d'arrêt (N tours / consensus / divergence)</w:t>
            </w:r>
          </w:p>
        </w:tc>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3</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P1</w:t>
            </w:r>
          </w:p>
        </w:tc>
      </w:tr>
    </w:tbl>
    <w:p>
      <w:pPr>
        <w:pStyle w:val="Heading2"/>
      </w:pPr>
      <w:r>
        <w:t xml:space="preserve">EPIC 5 — Session, audit et compte rendu</w:t>
      </w:r>
    </w:p>
    <w:p>
      <w:pPr>
        <w:spacing w:after="120"/>
      </w:pPr>
      <w:r>
        <w:rPr>
          <w:i/>
          <w:iCs/>
          <w:color w:val="5A6275"/>
        </w:rPr>
        <w:t xml:space="preserve">Épingler, tracer, et exporter un livrable one-shot.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3000"/>
        <w:gridCol w:w="4040"/>
        <w:gridCol w:w="760"/>
        <w:gridCol w:w="800"/>
      </w:tblGrid>
      <w:tr>
        <w:trPr>
          <w:tblHeader/>
        </w:trPr>
        <w:tc>
          <w:tcPr>
            <w:tcW w:type="dxa" w:w="76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ID</w:t>
            </w:r>
          </w:p>
        </w:tc>
        <w:tc>
          <w:tcPr>
            <w:tcW w:type="dxa" w:w="300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User story</w:t>
            </w:r>
          </w:p>
        </w:tc>
        <w:tc>
          <w:tcPr>
            <w:tcW w:type="dxa" w:w="404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Critères d'acceptation (résumé)</w:t>
            </w:r>
          </w:p>
        </w:tc>
        <w:tc>
          <w:tcPr>
            <w:tcW w:type="dxa" w:w="76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SP</w:t>
            </w:r>
          </w:p>
        </w:tc>
        <w:tc>
          <w:tcPr>
            <w:tcW w:type="dxa" w:w="80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Prio</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5.1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J'épingle les réponses pertinentes</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État de session, liste épinglée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P0</w:t>
            </w:r>
          </w:p>
        </w:tc>
      </w:tr>
      <w:tr>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5.2</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J'exporte un compte rendu IA</w:t>
            </w:r>
          </w:p>
        </w:tc>
        <w:tc>
          <w:tcPr>
            <w:tcW w:type="dxa" w:w="40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Synthèse des épingles en DOCX/PDF téléchargeable</w:t>
            </w:r>
          </w:p>
        </w:tc>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5</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P0</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5.3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Toute réponse est auditée</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Trace en base : question, sources, slides, horodatage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P0</w:t>
            </w:r>
          </w:p>
        </w:tc>
      </w:tr>
      <w:tr>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5.4</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La session est éphémère</w:t>
            </w:r>
          </w:p>
        </w:tc>
        <w:tc>
          <w:tcPr>
            <w:tcW w:type="dxa" w:w="40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Purge programmée, pas de rétention longue</w:t>
            </w:r>
          </w:p>
        </w:tc>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2</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P1</w:t>
            </w:r>
          </w:p>
        </w:tc>
      </w:tr>
    </w:tbl>
    <w:p>
      <w:pPr>
        <w:pStyle w:val="Heading2"/>
      </w:pPr>
      <w:r>
        <w:t xml:space="preserve">EPIC 6 — Gouvernance voix et conformité</w:t>
      </w:r>
    </w:p>
    <w:p>
      <w:pPr>
        <w:spacing w:after="120"/>
      </w:pPr>
      <w:r>
        <w:rPr>
          <w:i/>
          <w:iCs/>
          <w:color w:val="5A6275"/>
        </w:rPr>
        <w:t xml:space="preserve">Encadrer le clonage vocal et la conformité ARTCI.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3000"/>
        <w:gridCol w:w="4040"/>
        <w:gridCol w:w="760"/>
        <w:gridCol w:w="800"/>
      </w:tblGrid>
      <w:tr>
        <w:trPr>
          <w:tblHeader/>
        </w:trPr>
        <w:tc>
          <w:tcPr>
            <w:tcW w:type="dxa" w:w="76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ID</w:t>
            </w:r>
          </w:p>
        </w:tc>
        <w:tc>
          <w:tcPr>
            <w:tcW w:type="dxa" w:w="300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User story</w:t>
            </w:r>
          </w:p>
        </w:tc>
        <w:tc>
          <w:tcPr>
            <w:tcW w:type="dxa" w:w="404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Critères d'acceptation (résumé)</w:t>
            </w:r>
          </w:p>
        </w:tc>
        <w:tc>
          <w:tcPr>
            <w:tcW w:type="dxa" w:w="76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SP</w:t>
            </w:r>
          </w:p>
        </w:tc>
        <w:tc>
          <w:tcPr>
            <w:tcW w:type="dxa" w:w="80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Prio</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6.1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Je recueille le consentement écrit avant clonage</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Consentement explicite, limité, lié au modèle vocal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P0</w:t>
            </w:r>
          </w:p>
        </w:tc>
      </w:tr>
      <w:tr>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6.2</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Le modèle vocal est isolé et révocable</w:t>
            </w:r>
          </w:p>
        </w:tc>
        <w:tc>
          <w:tcPr>
            <w:tcW w:type="dxa" w:w="40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Stockage isolé ; révocation = suppression</w:t>
            </w:r>
          </w:p>
        </w:tc>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5</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P0</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6.3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Le système respecte la Loi 2013-450/ARTCI</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Registre de traitement, finalité, durée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P1</w:t>
            </w:r>
          </w:p>
        </w:tc>
      </w:tr>
    </w:tbl>
    <w:p>
      <w:pPr>
        <w:pStyle w:val="Heading2"/>
      </w:pPr>
      <w:r>
        <w:t xml:space="preserve">EPIC 7 — DocumentProfile / multi-types</w:t>
      </w:r>
    </w:p>
    <w:p>
      <w:pPr>
        <w:spacing w:after="120"/>
      </w:pPr>
      <w:r>
        <w:rPr>
          <w:i/>
          <w:iCs/>
          <w:color w:val="5A6275"/>
        </w:rPr>
        <w:t xml:space="preserve">Généraliser le moteur à tout document complexe à expliquer (contrats, rapports, normes, appels d'offres…). À engager après validation du MVP sur le BP.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3000"/>
        <w:gridCol w:w="4040"/>
        <w:gridCol w:w="760"/>
        <w:gridCol w:w="800"/>
      </w:tblGrid>
      <w:tr>
        <w:trPr>
          <w:tblHeader/>
        </w:trPr>
        <w:tc>
          <w:tcPr>
            <w:tcW w:type="dxa" w:w="76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ID</w:t>
            </w:r>
          </w:p>
        </w:tc>
        <w:tc>
          <w:tcPr>
            <w:tcW w:type="dxa" w:w="300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User story</w:t>
            </w:r>
          </w:p>
        </w:tc>
        <w:tc>
          <w:tcPr>
            <w:tcW w:type="dxa" w:w="404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Critères d'acceptation (résumé)</w:t>
            </w:r>
          </w:p>
        </w:tc>
        <w:tc>
          <w:tcPr>
            <w:tcW w:type="dxa" w:w="76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SP</w:t>
            </w:r>
          </w:p>
        </w:tc>
        <w:tc>
          <w:tcPr>
            <w:tcW w:type="dxa" w:w="80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Prio</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7.1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En tant qu'admin, je choisis un profil de document à l'ingestion</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Profil (BP, contrat, norme…) sélectionné ; paramètre l'ingestion</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P1</w:t>
            </w:r>
          </w:p>
        </w:tc>
      </w:tr>
      <w:tr>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7.2</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Les personas du débat dépendent du profil</w:t>
            </w:r>
          </w:p>
        </w:tc>
        <w:tc>
          <w:tcPr>
            <w:tcW w:type="dxa" w:w="40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Contrat → Juriste/Parties/Risk ; Norme → Auditeur/Ops/DPO</w:t>
            </w:r>
          </w:p>
        </w:tc>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8</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P1</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7.3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Les extracteurs structurés sont abstraits par type</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StructuredDataService : financier, clauses/dates/montants, exigences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P1</w:t>
            </w:r>
          </w:p>
        </w:tc>
      </w:tr>
      <w:tr>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7.4</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Le rendu s'adapte aux documents sans slides</w:t>
            </w:r>
          </w:p>
        </w:tc>
        <w:tc>
          <w:tcPr>
            <w:tcW w:type="dxa" w:w="40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Mode 'sections générées' pour les documents texte (contrat, rapport)</w:t>
            </w:r>
          </w:p>
        </w:tc>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8</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P1</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7.5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Chaque profil propose des questions et un ton dédiés</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Questions suggérées et ton paramétrés par DocumentProfile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P2</w:t>
            </w:r>
          </w:p>
        </w:tc>
      </w:tr>
      <w:tr>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7.6</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Un nouveau profil s'ajoute sans toucher au cœur</w:t>
            </w:r>
          </w:p>
        </w:tc>
        <w:tc>
          <w:tcPr>
            <w:tcW w:type="dxa" w:w="40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Profil défini par config/template, cœur RAG inchangé</w:t>
            </w:r>
          </w:p>
        </w:tc>
        <w:tc>
          <w:tcPr>
            <w:tcW w:type="dxa" w:w="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5</w:t>
            </w:r>
          </w:p>
        </w:tc>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P2</w:t>
            </w:r>
          </w:p>
        </w:tc>
      </w:tr>
    </w:tbl>
    <w:p>
      <w:r>
        <w:br w:type="page"/>
      </w:r>
    </w:p>
    <w:p>
      <w:pPr>
        <w:pStyle w:val="Heading1"/>
      </w:pPr>
      <w:r>
        <w:t xml:space="preserve">6. Architecture technique (synthèse)</w:t>
      </w:r>
    </w:p>
    <w:p>
      <w:pPr>
        <w:spacing w:after="120"/>
      </w:pPr>
      <w:r>
        <w:t xml:space="preserve">Voir le diagramme d'architecture joint (architecture.svg). Synthèse des choix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Couche</w:t>
            </w:r>
          </w:p>
        </w:tc>
        <w:tc>
          <w:tcPr>
            <w:tcW w:type="dxa" w:w="348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Choix principal</w:t>
            </w:r>
          </w:p>
        </w:tc>
        <w:tc>
          <w:tcPr>
            <w:tcW w:type="dxa" w:w="348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Variante souveraine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Backend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Laravel 11 (PHP 8.3)</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Front</w:t>
            </w:r>
          </w:p>
        </w:tc>
        <w:tc>
          <w:tcPr>
            <w:tcW w:type="dxa" w:w="3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React 18 + Vite + Reveal.js</w:t>
            </w:r>
          </w:p>
        </w:tc>
        <w:tc>
          <w:tcPr>
            <w:tcW w:type="dxa" w:w="3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Flutter Web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Base vectorielle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PostgreSQL 16 + pgvector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pgvector (déjà souverain)</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LLM (routage par feature)</w:t>
            </w:r>
          </w:p>
        </w:tc>
        <w:tc>
          <w:tcPr>
            <w:tcW w:type="dxa" w:w="3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Groq (Llama 3.3 70B) + Claude Sonnet 4.6</w:t>
            </w:r>
          </w:p>
        </w:tc>
        <w:tc>
          <w:tcPr>
            <w:tcW w:type="dxa" w:w="3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Qwen 2.5 7B Instruct / vLLM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STT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Deepgram Nova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faster-whisper (large-v3)</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TTS voix clonée</w:t>
            </w:r>
          </w:p>
        </w:tc>
        <w:tc>
          <w:tcPr>
            <w:tcW w:type="dxa" w:w="3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ElevenLabs</w:t>
            </w:r>
          </w:p>
        </w:tc>
        <w:tc>
          <w:tcPr>
            <w:tcW w:type="dxa" w:w="3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XTTS-v2 / F5-TTS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Embeddings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bge-m3 / e5-large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bge-m3 (auto-hébergé)</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Parsing BP</w:t>
            </w:r>
          </w:p>
        </w:tc>
        <w:tc>
          <w:tcPr>
            <w:tcW w:type="dxa" w:w="3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Docling</w:t>
            </w:r>
          </w:p>
        </w:tc>
        <w:tc>
          <w:tcPr>
            <w:tcW w:type="dxa" w:w="3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Docling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Multi-agent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Boucle maison (LangGraph en option)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idem</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File de jobs</w:t>
            </w:r>
          </w:p>
        </w:tc>
        <w:tc>
          <w:tcPr>
            <w:tcW w:type="dxa" w:w="3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Database queue / Redis</w:t>
            </w:r>
          </w:p>
        </w:tc>
        <w:tc>
          <w:tcPr>
            <w:tcW w:type="dxa" w:w="3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idem</w:t>
            </w:r>
          </w:p>
        </w:tc>
      </w:tr>
    </w:tbl>
    <w:p>
      <w:pPr>
        <w:pStyle w:val="Heading2"/>
      </w:pPr>
      <w:r>
        <w:t xml:space="preserve">6.1 Routage LLM par feature</w:t>
      </w:r>
    </w:p>
    <w:p>
      <w:pPr>
        <w:spacing w:after="120"/>
      </w:pPr>
      <w:r>
        <w:t xml:space="preserve">Le modèle n'est pas choisi globalement mais par cas d'usage, derrière une interface unique. Groq (Llama 3.3 70B) assure le chat, la présentation express, la narration et le compte rendu — pour le volume et la faible latence, précieuse en séminaire live. Claude Sonnet 4.6 prend en charge le débat du board et la vérification critique des chiffres, où le raisonnement multi-étapes doit fiablement détecter les calculs faux. Le mode souverain bascule l'ensemble sur Qwen 2.5 7B / vLLM via une seule variable de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rPr>
          <w:tblHeader/>
        </w:trPr>
        <w:tc>
          <w:tcPr>
            <w:tcW w:type="dxa" w:w="312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Feature</w:t>
            </w:r>
          </w:p>
        </w:tc>
        <w:tc>
          <w:tcPr>
            <w:tcW w:type="dxa" w:w="212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Fournisseur</w:t>
            </w:r>
          </w:p>
        </w:tc>
        <w:tc>
          <w:tcPr>
            <w:tcW w:type="dxa" w:w="412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Raison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Chat vocal</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Groq</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Volume, latence</w:t>
            </w:r>
          </w:p>
        </w:tc>
      </w:tr>
      <w:tr>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Présentation express</w:t>
            </w:r>
          </w:p>
        </w:tc>
        <w:tc>
          <w:tcPr>
            <w:tcW w:type="dxa" w:w="2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Groq</w:t>
            </w:r>
          </w:p>
        </w:tc>
        <w:tc>
          <w:tcPr>
            <w:tcW w:type="dxa" w:w="4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Narration rapide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Débat du board</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Claude</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Raisonnement, détection des fragilités</w:t>
            </w:r>
          </w:p>
        </w:tc>
      </w:tr>
      <w:tr>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Vérification des chiffres</w:t>
            </w:r>
          </w:p>
        </w:tc>
        <w:tc>
          <w:tcPr>
            <w:tcW w:type="dxa" w:w="2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Claude</w:t>
            </w:r>
          </w:p>
        </w:tc>
        <w:tc>
          <w:tcPr>
            <w:tcW w:type="dxa" w:w="4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Fiabilité critique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Compte rendu</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Groq</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Synthèse économique</w:t>
            </w:r>
          </w:p>
        </w:tc>
      </w:tr>
    </w:tbl>
    <w:p>
      <w:pPr>
        <w:pStyle w:val="Heading1"/>
      </w:pPr>
      <w:r>
        <w:t xml:space="preserve">7. Risques et points de vigilance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80"/>
        <w:gridCol w:w="3680"/>
      </w:tblGrid>
      <w:tr>
        <w:trPr>
          <w:tblHeader/>
        </w:trPr>
        <w:tc>
          <w:tcPr>
            <w:tcW w:type="dxa" w:w="280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Risque</w:t>
            </w:r>
          </w:p>
        </w:tc>
        <w:tc>
          <w:tcPr>
            <w:tcW w:type="dxa" w:w="288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Impact</w:t>
            </w:r>
          </w:p>
        </w:tc>
        <w:tc>
          <w:tcPr>
            <w:tcW w:type="dxa" w:w="3680"/>
            <w:tcBorders>
              <w:top w:val="single" w:color="CCCCCC" w:sz="1"/>
              <w:left w:val="single" w:color="CCCCCC" w:sz="1"/>
              <w:bottom w:val="single" w:color="CCCCCC" w:sz="1"/>
              <w:right w:val="single" w:color="CCCCCC" w:sz="1"/>
            </w:tcBorders>
            <w:shd w:fill="141E53" w:val="clear"/>
            <w:tcMar>
              <w:top w:type="dxa" w:w="80"/>
              <w:left w:type="dxa" w:w="120"/>
              <w:bottom w:type="dxa" w:w="80"/>
              <w:right w:type="dxa" w:w="120"/>
            </w:tcMar>
          </w:tcPr>
          <w:p>
            <w:r>
              <w:rPr>
                <w:b/>
                <w:bCs/>
                <w:color w:val="FFFFFF"/>
                <w:sz w:val="19"/>
                <w:szCs w:val="19"/>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Hallucination de chiffres financiers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Perte de crédibilité totale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Calcul déterministe ; le LLM ne calcule jamais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Fraude au dirigeant (deepfake voix)</w:t>
            </w:r>
          </w:p>
        </w:tc>
        <w:tc>
          <w:tcPr>
            <w:tcW w:type="dxa" w:w="28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Juridique, réputationnel</w:t>
            </w:r>
          </w:p>
        </w:tc>
        <w:tc>
          <w:tcPr>
            <w:tcW w:type="dxa" w:w="3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Consentement écrit, modèle isolé/révocable, démo pédagogique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Tableaux cassés au chunking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RAG inexploitable sur le financier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Docling + règle 1 tableau = 1 chunk</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Latence présentation express</w:t>
            </w:r>
          </w:p>
        </w:tc>
        <w:tc>
          <w:tcPr>
            <w:tcW w:type="dxa" w:w="28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Mauvaise UX en séminaire</w:t>
            </w:r>
          </w:p>
        </w:tc>
        <w:tc>
          <w:tcPr>
            <w:tcW w:type="dxa" w:w="3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sz w:val="19"/>
                <w:szCs w:val="19"/>
              </w:rPr>
              <w:t xml:space="preserve">Jobs asynchrones, pré-calcul embeddings slides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Dépendance fournisseurs cloud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Souveraineté, coût tokens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Interfaces abstraites, variante auto-hébergée</w:t>
            </w:r>
          </w:p>
        </w:tc>
      </w:tr>
    </w:tbl>
    <w:p>
      <w:pPr>
        <w:pStyle w:val="Heading1"/>
      </w:pPr>
      <w:r>
        <w:t xml:space="preserve">8. Roadmap MVP</w:t>
      </w:r>
    </w:p>
    <w:p>
      <w:pPr>
        <w:pStyle w:val="ListParagraph"/>
        <w:numPr>
          <w:ilvl w:val="0"/>
          <w:numId w:val="3"/>
        </w:numPr>
        <w:spacing w:after="60"/>
      </w:pPr>
      <w:r>
        <w:t xml:space="preserve">Phase 0 — Socle : Laravel + React + pgvector + pipeline d'ingestion (Epic 1).</w:t>
      </w:r>
    </w:p>
    <w:p>
      <w:pPr>
        <w:pStyle w:val="ListParagraph"/>
        <w:numPr>
          <w:ilvl w:val="0"/>
          <w:numId w:val="3"/>
        </w:numPr>
        <w:spacing w:after="60"/>
      </w:pPr>
      <w:r>
        <w:t xml:space="preserve">Phase 1 — Chat RAG sourcé + outil de calcul financier (Epics 2.1-2.2, 1.5).</w:t>
      </w:r>
    </w:p>
    <w:p>
      <w:pPr>
        <w:pStyle w:val="ListParagraph"/>
        <w:numPr>
          <w:ilvl w:val="0"/>
          <w:numId w:val="3"/>
        </w:numPr>
        <w:spacing w:after="60"/>
      </w:pPr>
      <w:r>
        <w:t xml:space="preserve">Phase 2 — Présentation express (Epic 3) — le différenciateur.</w:t>
      </w:r>
    </w:p>
    <w:p>
      <w:pPr>
        <w:pStyle w:val="ListParagraph"/>
        <w:numPr>
          <w:ilvl w:val="0"/>
          <w:numId w:val="3"/>
        </w:numPr>
        <w:spacing w:after="60"/>
      </w:pPr>
      <w:r>
        <w:t xml:space="preserve">Phase 3 — Débat du board (Epic 4).</w:t>
      </w:r>
    </w:p>
    <w:p>
      <w:pPr>
        <w:pStyle w:val="ListParagraph"/>
        <w:numPr>
          <w:ilvl w:val="0"/>
          <w:numId w:val="3"/>
        </w:numPr>
        <w:spacing w:after="60"/>
      </w:pPr>
      <w:r>
        <w:t xml:space="preserve">Phase 4 — Voix clonée + gouvernance + compte rendu (Epics 2.3, 5, 6).</w:t>
      </w:r>
    </w:p>
    <w:p>
      <w:pPr>
        <w:pStyle w:val="ListParagraph"/>
        <w:numPr>
          <w:ilvl w:val="0"/>
          <w:numId w:val="3"/>
        </w:numPr>
        <w:spacing w:after="60"/>
      </w:pPr>
      <w:r>
        <w:t xml:space="preserve">Phase 5 (post-MVP) — Généralisation multi-types via DocumentProfile (Epic 7), déclenchée à l'ajout du 2e type de document.</w:t>
      </w:r>
    </w:p>
    <w:p>
      <w:pPr>
        <w:spacing w:after="120"/>
      </w:pPr>
      <w:r>
        <w:rPr>
          <w:i/>
          <w:iCs/>
          <w:color w:val="5A6275"/>
        </w:rPr>
        <w:t xml:space="preserve">Référence d'effort : la version originale a été produite en ~1,5 à 2 jours en se concentrant sur les features 3 et 4 plutôt que sur le chat.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275"/>
        <w:sz w:val="16"/>
        <w:szCs w:val="16"/>
      </w:rPr>
      <w:t xml:space="preserve">Page </w:t>
    </w:r>
    <w:r>
      <w:rPr>
        <w:color w:val="5A62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48FF6" w:sz="4" w:space="4"/>
      </w:pBdr>
      <w:jc w:val="right"/>
    </w:pPr>
    <w:r>
      <w:rPr>
        <w:color w:val="5A6275"/>
        <w:sz w:val="16"/>
        <w:szCs w:val="16"/>
      </w:rPr>
      <w:t xml:space="preserve">BP Explorer — PRD BMAD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41E53"/>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048FF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2026-06-17T18:09:29.385Z</dcterms:created>
  <dcterms:modified xsi:type="dcterms:W3CDTF">2026-06-17T18:09:29.404Z</dcterms:modified>
</cp:coreProperties>
</file>

<file path=docProps/custom.xml><?xml version="1.0" encoding="utf-8"?>
<Properties xmlns="http://schemas.openxmlformats.org/officeDocument/2006/custom-properties" xmlns:vt="http://schemas.openxmlformats.org/officeDocument/2006/docPropsVTypes"/>
</file>