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before="0" w:after="1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8"/>
                <w:szCs w:val="68"/>
              </w:rPr>
              <w:t xml:space="preserve">oon.click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A8C4E0"/>
                <w:sz w:val="32"/>
                <w:szCs w:val="32"/>
              </w:rPr>
              <w:t xml:space="preserve">API Reference — OpenAPI v3.0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A878"/>
                <w:sz w:val="22"/>
                <w:szCs w:val="22"/>
              </w:rPr>
              <w:t xml:space="preserve">v1.0 · Base URL : https://api.oon.click/v1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 INFORMATIONS GÉNÉRALES</w:t>
            </w:r>
          </w:p>
          <w:p>
            <w:r>
              <w:rPr>
                <w:rFonts w:ascii="Arial" w:cs="Arial" w:eastAsia="Arial" w:hAnsi="Arial"/>
                <w:i/>
                <w:iCs/>
                <w:color w:val="A8C4E0"/>
                <w:sz w:val="18"/>
                <w:szCs w:val="18"/>
              </w:rPr>
              <w:t xml:space="preserve">Auth, formats, codes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6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Base URL Production</w:t>
            </w:r>
          </w:p>
        </w:tc>
        <w:tc>
          <w:tcPr>
            <w:tcW w:type="dxa" w:w="6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https://api.oon.click/v1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Base URL Staging</w:t>
            </w:r>
          </w:p>
        </w:tc>
        <w:tc>
          <w:tcPr>
            <w:tcW w:type="dxa" w:w="6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https://api-staging.oon.click/v1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Sandbox Paystack</w:t>
            </w:r>
          </w:p>
        </w:tc>
        <w:tc>
          <w:tcPr>
            <w:tcW w:type="dxa" w:w="6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https://api.paystack.co (mode test)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Format des données</w:t>
            </w:r>
          </w:p>
        </w:tc>
        <w:tc>
          <w:tcPr>
            <w:tcW w:type="dxa" w:w="6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JSON (Content-Type: application/json)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6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Bearer JWT dans header Authorization: Bearer &lt;token&gt;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Versioning</w:t>
            </w:r>
          </w:p>
        </w:tc>
        <w:tc>
          <w:tcPr>
            <w:tcW w:type="dxa" w:w="6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URL path (/v1, /v2...). Changements breaking → nouvelle version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100 req/min par IP (public) ; 1000 req/min par JWT (authentifié)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Pagination</w:t>
            </w:r>
          </w:p>
        </w:tc>
        <w:tc>
          <w:tcPr>
            <w:tcW w:type="dxa" w:w="6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Cursor-based : ?cursor=&lt;last_id&gt;&amp;limit=20 (max 100)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Idempotency</w:t>
            </w:r>
          </w:p>
        </w:tc>
        <w:tc>
          <w:tcPr>
            <w:tcW w:type="dxa" w:w="6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Header Idempotency-Key: &lt;uuid&gt; sur les POST financiers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Timezone</w:t>
            </w:r>
          </w:p>
        </w:tc>
        <w:tc>
          <w:tcPr>
            <w:tcW w:type="dxa" w:w="6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Toutes les dates en ISO 8601 UTC (ex: 2026-03-15T14:30:00Z)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Monnaie</w:t>
            </w:r>
          </w:p>
        </w:tc>
        <w:tc>
          <w:tcPr>
            <w:tcW w:type="dxa" w:w="6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Toutes les sommes en XOF (FCFA), entiers, pas de décimales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1.1 Codes de Réponse HTTP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 d'usage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200 OK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Succès (GET, PUT)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Récupération profil, mise à jour campagne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Ressource créée (POST)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Inscription utilisateur, création campagne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204 No Content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Succès sans corps de réponse (DELETE)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Suppression d'un draft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Données invalides / validation échouée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Champ manquant, format incorrect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JWT absent, expiré ou invalide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Token expiré → refresh requis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Authentifié mais non autorisé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Abonné tentant d'accéder à un endpoint admin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Ressource introuvable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Campagne inexistante ou supprimée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Conflit (doublon, état invalide)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Email déjà utilisé, pub déjà vue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422 Unprocessable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Données valides mais règle métier violée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Retrait &lt; seuil minimum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429 Too Many Requests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Rate limit atteint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Header Retry-After inclus</w:t>
            </w:r>
          </w:p>
        </w:tc>
      </w:tr>
      <w:tr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Erreur serveur</w:t>
            </w:r>
          </w:p>
        </w:tc>
        <w:tc>
          <w:tcPr>
            <w:tcW w:type="dxa" w:w="5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Loggée dans Sentry, ID d'erreur retourné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1.2 Format d'Erreur Standard (RFC 7807)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
  "type": "https://api.oon.click/errors/insufficient-balance",
  "title": "Solde insuffisant",
  "status": 422,
  "detail": "Votre solde (3500 XOF) est inférieur au minimum requis (5000 XOF)",
  "instance": "/v1/withdrawals/abc123",
  "error_id": "err_2026031500145"
}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 ENDPOINTS AUTH</w:t>
            </w:r>
          </w:p>
          <w:p>
            <w:r>
              <w:rPr>
                <w:rFonts w:ascii="Arial" w:cs="Arial" w:eastAsia="Arial" w:hAnsi="Arial"/>
                <w:i/>
                <w:iCs/>
                <w:color w:val="A8C4E0"/>
                <w:sz w:val="18"/>
                <w:szCs w:val="18"/>
              </w:rPr>
              <w:t xml:space="preserve">Authentication &amp; Sessions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POST /auth/register</w:t>
      </w:r>
    </w:p>
    <w:p>
      <w:pPr>
        <w:spacing w:before="50" w:after="60"/>
      </w:pPr>
      <w:r>
        <w:rPr>
          <w:rFonts w:ascii="Arial" w:cs="Arial" w:eastAsia="Arial" w:hAnsi="Arial"/>
          <w:i/>
          <w:iCs/>
          <w:color w:val="6B7A8D"/>
          <w:sz w:val="21"/>
          <w:szCs w:val="21"/>
        </w:rPr>
        <w:t xml:space="preserve">Inscription d'un nouvel utilisateur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4960"/>
      </w:tblGrid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Oui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Email unique valide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Oui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Format E.164 ex: +2250700000000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Oui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Min 8 chars, 1 maj, 1 chiffre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Oui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SUBSCRIBER | ADVERTISER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full_name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Oui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Nom complet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color w:val="00A878"/>
          <w:sz w:val="21"/>
          <w:szCs w:val="21"/>
        </w:rPr>
        <w:t xml:space="preserve">Réponse succès : 201 : {user_id, role, message: 'OTP envoyé au numéro'}</w:t>
      </w:r>
    </w:p>
    <w:p>
      <w:pPr>
        <w:spacing w:before="50" w:after="60"/>
      </w:pPr>
      <w:r>
        <w:rPr>
          <w:rFonts w:ascii="Arial" w:cs="Arial" w:eastAsia="Arial" w:hAnsi="Arial"/>
          <w:color w:val="6B7A8D"/>
          <w:sz w:val="19"/>
          <w:szCs w:val="19"/>
        </w:rPr>
        <w:t xml:space="preserve">Auth requis : Aucune · Rôles : PUBLIC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POST /auth/login</w:t>
      </w:r>
    </w:p>
    <w:p>
      <w:pPr>
        <w:spacing w:before="50" w:after="60"/>
      </w:pPr>
      <w:r>
        <w:rPr>
          <w:rFonts w:ascii="Arial" w:cs="Arial" w:eastAsia="Arial" w:hAnsi="Arial"/>
          <w:i/>
          <w:iCs/>
          <w:color w:val="6B7A8D"/>
          <w:sz w:val="21"/>
          <w:szCs w:val="21"/>
        </w:rPr>
        <w:t xml:space="preserve">Connexion et obtention des tokens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4960"/>
      </w:tblGrid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identifier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Oui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Email ou téléphone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Oui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Mot de passe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color w:val="00A878"/>
          <w:sz w:val="21"/>
          <w:szCs w:val="21"/>
        </w:rPr>
        <w:t xml:space="preserve">Réponse succès : 200 : {access_token (JWT 15min), refresh_token, expires_in, user: {id, role, kyc_level}}</w:t>
      </w:r>
    </w:p>
    <w:p>
      <w:pPr>
        <w:spacing w:before="50" w:after="60"/>
      </w:pPr>
      <w:r>
        <w:rPr>
          <w:rFonts w:ascii="Arial" w:cs="Arial" w:eastAsia="Arial" w:hAnsi="Arial"/>
          <w:color w:val="6B7A8D"/>
          <w:sz w:val="19"/>
          <w:szCs w:val="19"/>
        </w:rPr>
        <w:t xml:space="preserve">Auth requis : Aucune · Rôles : PUBLIC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POST /auth/refresh</w:t>
      </w:r>
    </w:p>
    <w:p>
      <w:pPr>
        <w:spacing w:before="50" w:after="60"/>
      </w:pPr>
      <w:r>
        <w:rPr>
          <w:rFonts w:ascii="Arial" w:cs="Arial" w:eastAsia="Arial" w:hAnsi="Arial"/>
          <w:i/>
          <w:iCs/>
          <w:color w:val="6B7A8D"/>
          <w:sz w:val="21"/>
          <w:szCs w:val="21"/>
        </w:rPr>
        <w:t xml:space="preserve">Renouvellement du JWT via Refresh Token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4960"/>
      </w:tblGrid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refresh_token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Oui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Refresh Token valide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color w:val="00A878"/>
          <w:sz w:val="21"/>
          <w:szCs w:val="21"/>
        </w:rPr>
        <w:t xml:space="preserve">Réponse succès : 200 : {access_token, refresh_token (nouveau), expires_in}</w:t>
      </w:r>
    </w:p>
    <w:p>
      <w:pPr>
        <w:spacing w:before="50" w:after="60"/>
      </w:pPr>
      <w:r>
        <w:rPr>
          <w:rFonts w:ascii="Arial" w:cs="Arial" w:eastAsia="Arial" w:hAnsi="Arial"/>
          <w:color w:val="6B7A8D"/>
          <w:sz w:val="19"/>
          <w:szCs w:val="19"/>
        </w:rPr>
        <w:t xml:space="preserve">Auth requis : Aucune · Rôles : PUBLIC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POST /auth/verify-otp</w:t>
      </w:r>
    </w:p>
    <w:p>
      <w:pPr>
        <w:spacing w:before="50" w:after="60"/>
      </w:pPr>
      <w:r>
        <w:rPr>
          <w:rFonts w:ascii="Arial" w:cs="Arial" w:eastAsia="Arial" w:hAnsi="Arial"/>
          <w:i/>
          <w:iCs/>
          <w:color w:val="6B7A8D"/>
          <w:sz w:val="21"/>
          <w:szCs w:val="21"/>
        </w:rPr>
        <w:t xml:space="preserve">Vérification OTP (KYC Niveau 1)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4960"/>
      </w:tblGrid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Oui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Numéro de téléphone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otp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Oui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Code OTP 6 chiffres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color w:val="00A878"/>
          <w:sz w:val="21"/>
          <w:szCs w:val="21"/>
        </w:rPr>
        <w:t xml:space="preserve">Réponse succès : 200 : {verified: true, kyc_level: 1}</w:t>
      </w:r>
    </w:p>
    <w:p>
      <w:pPr>
        <w:spacing w:before="50" w:after="60"/>
      </w:pPr>
      <w:r>
        <w:rPr>
          <w:rFonts w:ascii="Arial" w:cs="Arial" w:eastAsia="Arial" w:hAnsi="Arial"/>
          <w:color w:val="6B7A8D"/>
          <w:sz w:val="19"/>
          <w:szCs w:val="19"/>
        </w:rPr>
        <w:t xml:space="preserve">Auth requis : Bearer JWT · Rôles : SUBSCRIBER | ADVERTISER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 ENDPOINTS CAMPAGNES</w:t>
            </w:r>
          </w:p>
          <w:p>
            <w:r>
              <w:rPr>
                <w:rFonts w:ascii="Arial" w:cs="Arial" w:eastAsia="Arial" w:hAnsi="Arial"/>
                <w:i/>
                <w:iCs/>
                <w:color w:val="A8C4E0"/>
                <w:sz w:val="18"/>
                <w:szCs w:val="18"/>
              </w:rPr>
              <w:t xml:space="preserve">Création &amp; Gestion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POST /campaigns</w:t>
      </w:r>
    </w:p>
    <w:p>
      <w:pPr>
        <w:spacing w:before="50" w:after="60"/>
      </w:pPr>
      <w:r>
        <w:rPr>
          <w:rFonts w:ascii="Arial" w:cs="Arial" w:eastAsia="Arial" w:hAnsi="Arial"/>
          <w:i/>
          <w:iCs/>
          <w:color w:val="6B7A8D"/>
          <w:sz w:val="21"/>
          <w:szCs w:val="21"/>
        </w:rPr>
        <w:t xml:space="preserve">Création d'une nouvelle campagne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4960"/>
      </w:tblGrid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Oui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Titre de la campagne (max 100 chars)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media_type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Oui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IMAGE|VIDEO|AUDIO|TEXT|INTERACTIVE|COUNTDOWN|SERIES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media_url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Non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URL S3 du média (après upload via presigned URL)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Non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Contenu texte (si media_type=TEXT, max 1000 chars)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criteria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Oui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Liste de critères de ciblage [{key, value, type}]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target_count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Oui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Nombre d'abonnés à cibler (min 50)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format_options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Non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Options spécifiques au format (countdown_duration, quiz_data, etc.)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starts_at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Non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ISO 8601 UTC. Défaut : immédiat après approbation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color w:val="00A878"/>
          <w:sz w:val="21"/>
          <w:szCs w:val="21"/>
        </w:rPr>
        <w:t xml:space="preserve">Réponse succès : 201 : {campaign_id, status: 'DRAFT', estimated_cost, estimated_reach}</w:t>
      </w:r>
    </w:p>
    <w:p>
      <w:pPr>
        <w:spacing w:before="50" w:after="60"/>
      </w:pPr>
      <w:r>
        <w:rPr>
          <w:rFonts w:ascii="Arial" w:cs="Arial" w:eastAsia="Arial" w:hAnsi="Arial"/>
          <w:color w:val="6B7A8D"/>
          <w:sz w:val="19"/>
          <w:szCs w:val="19"/>
        </w:rPr>
        <w:t xml:space="preserve">Auth : Bearer JWT · Rôles : ADVERTISER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GET /campaigns/estimate</w:t>
      </w:r>
    </w:p>
    <w:p>
      <w:pPr>
        <w:spacing w:before="50" w:after="60"/>
      </w:pPr>
      <w:r>
        <w:rPr>
          <w:rFonts w:ascii="Arial" w:cs="Arial" w:eastAsia="Arial" w:hAnsi="Arial"/>
          <w:i/>
          <w:iCs/>
          <w:color w:val="6B7A8D"/>
          <w:sz w:val="21"/>
          <w:szCs w:val="21"/>
        </w:rPr>
        <w:t xml:space="preserve">Calcul du reach et du coût avant création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4960"/>
      </w:tblGrid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criteria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Oui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Tableau de critères (même format que POST /campaigns)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target_count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Non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Nombre cible (optionnel, retourne le reach max si absent)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color w:val="00A878"/>
          <w:sz w:val="21"/>
          <w:szCs w:val="21"/>
        </w:rPr>
        <w:t xml:space="preserve">Réponse succès : 200 : {estimated_reach, estimated_cost, criteria_match_count, suggestions[]}</w:t>
      </w:r>
    </w:p>
    <w:p>
      <w:pPr>
        <w:spacing w:before="50" w:after="60"/>
      </w:pPr>
      <w:r>
        <w:rPr>
          <w:rFonts w:ascii="Arial" w:cs="Arial" w:eastAsia="Arial" w:hAnsi="Arial"/>
          <w:color w:val="6B7A8D"/>
          <w:sz w:val="19"/>
          <w:szCs w:val="19"/>
        </w:rPr>
        <w:t xml:space="preserve">Auth : Bearer JWT · Rôles : ADVERTISER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POST /campaigns/:id/submit</w:t>
      </w:r>
    </w:p>
    <w:p>
      <w:pPr>
        <w:spacing w:before="50" w:after="60"/>
      </w:pPr>
      <w:r>
        <w:rPr>
          <w:rFonts w:ascii="Arial" w:cs="Arial" w:eastAsia="Arial" w:hAnsi="Arial"/>
          <w:i/>
          <w:iCs/>
          <w:color w:val="6B7A8D"/>
          <w:sz w:val="21"/>
          <w:szCs w:val="21"/>
        </w:rPr>
        <w:t xml:space="preserve">Soumission pour paiement et modération</w:t>
      </w:r>
    </w:p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Aucun paramètre requis dans le corps.</w:t>
      </w:r>
    </w:p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color w:val="00A878"/>
          <w:sz w:val="21"/>
          <w:szCs w:val="21"/>
        </w:rPr>
        <w:t xml:space="preserve">Réponse succès : 200 : {payment_url, reference} — Redirection vers Paystack</w:t>
      </w:r>
    </w:p>
    <w:p>
      <w:pPr>
        <w:spacing w:before="50" w:after="60"/>
      </w:pPr>
      <w:r>
        <w:rPr>
          <w:rFonts w:ascii="Arial" w:cs="Arial" w:eastAsia="Arial" w:hAnsi="Arial"/>
          <w:color w:val="6B7A8D"/>
          <w:sz w:val="19"/>
          <w:szCs w:val="19"/>
        </w:rPr>
        <w:t xml:space="preserve">Auth : Bearer JWT · Rôles : ADVERTISER (owner)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GET /campaigns/:id/report</w:t>
      </w:r>
    </w:p>
    <w:p>
      <w:pPr>
        <w:spacing w:before="50" w:after="60"/>
      </w:pPr>
      <w:r>
        <w:rPr>
          <w:rFonts w:ascii="Arial" w:cs="Arial" w:eastAsia="Arial" w:hAnsi="Arial"/>
          <w:i/>
          <w:iCs/>
          <w:color w:val="6B7A8D"/>
          <w:sz w:val="21"/>
          <w:szCs w:val="21"/>
        </w:rPr>
        <w:t xml:space="preserve">Rapport complet de campagne clôturée</w:t>
      </w:r>
    </w:p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Aucun paramètre requis dans le corps.</w:t>
      </w:r>
    </w:p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color w:val="00A878"/>
          <w:sz w:val="21"/>
          <w:szCs w:val="21"/>
        </w:rPr>
        <w:t xml:space="preserve">Réponse succès : 200 : {total_views, completion_rate, demographics, timeline_data, cost_breakdown, pdf_url}</w:t>
      </w:r>
    </w:p>
    <w:p>
      <w:pPr>
        <w:spacing w:before="50" w:after="60"/>
      </w:pPr>
      <w:r>
        <w:rPr>
          <w:rFonts w:ascii="Arial" w:cs="Arial" w:eastAsia="Arial" w:hAnsi="Arial"/>
          <w:color w:val="6B7A8D"/>
          <w:sz w:val="19"/>
          <w:szCs w:val="19"/>
        </w:rPr>
        <w:t xml:space="preserve">Auth : Bearer JWT · Rôles : ADVERTISER (owner) | ADMIN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 ENDPOINTS ABONNÉS &amp; WALLET</w:t>
            </w:r>
          </w:p>
          <w:p>
            <w:r>
              <w:rPr>
                <w:rFonts w:ascii="Arial" w:cs="Arial" w:eastAsia="Arial" w:hAnsi="Arial"/>
                <w:i/>
                <w:iCs/>
                <w:color w:val="A8C4E0"/>
                <w:sz w:val="18"/>
                <w:szCs w:val="18"/>
              </w:rPr>
              <w:t xml:space="preserve">Profil, Vues, Retraits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GET /feed</w:t>
      </w:r>
    </w:p>
    <w:p>
      <w:pPr>
        <w:spacing w:before="50" w:after="60"/>
      </w:pPr>
      <w:r>
        <w:rPr>
          <w:rFonts w:ascii="Arial" w:cs="Arial" w:eastAsia="Arial" w:hAnsi="Arial"/>
          <w:i/>
          <w:iCs/>
          <w:color w:val="6B7A8D"/>
          <w:sz w:val="21"/>
          <w:szCs w:val="21"/>
        </w:rPr>
        <w:t xml:space="preserve">Récupération des pubs disponibles pour l'abonné authentifié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4960"/>
      </w:tblGrid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Non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Nb de pubs (défaut 5, max 10)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cursor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Non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Curseur de pagination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color w:val="00A878"/>
          <w:sz w:val="21"/>
          <w:szCs w:val="21"/>
        </w:rPr>
        <w:t xml:space="preserve">Réponse : 200 : {ads: [{id, media_type, media_url, advertiser_name, estimated_reward}], next_cursor}</w:t>
      </w:r>
    </w:p>
    <w:p>
      <w:pPr>
        <w:spacing w:before="50" w:after="60"/>
      </w:pPr>
      <w:r>
        <w:rPr>
          <w:rFonts w:ascii="Arial" w:cs="Arial" w:eastAsia="Arial" w:hAnsi="Arial"/>
          <w:color w:val="6B7A8D"/>
          <w:sz w:val="19"/>
          <w:szCs w:val="19"/>
        </w:rPr>
        <w:t xml:space="preserve">Auth : Bearer JWT · Rôles : SUBSCRIBER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POST /ads/:adId/start</w:t>
      </w:r>
    </w:p>
    <w:p>
      <w:pPr>
        <w:spacing w:before="50" w:after="60"/>
      </w:pPr>
      <w:r>
        <w:rPr>
          <w:rFonts w:ascii="Arial" w:cs="Arial" w:eastAsia="Arial" w:hAnsi="Arial"/>
          <w:i/>
          <w:iCs/>
          <w:color w:val="6B7A8D"/>
          <w:sz w:val="21"/>
          <w:szCs w:val="21"/>
        </w:rPr>
        <w:t xml:space="preserve">Démarrage du visionnage d'une pub (déclenche le timer serveur)</w:t>
      </w:r>
    </w:p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Aucun paramètre dans le corps.</w:t>
      </w:r>
    </w:p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color w:val="00A878"/>
          <w:sz w:val="21"/>
          <w:szCs w:val="21"/>
        </w:rPr>
        <w:t xml:space="preserve">Réponse : 200 : {view_session_id, timer_started_at, required_duration_seconds}</w:t>
      </w:r>
    </w:p>
    <w:p>
      <w:pPr>
        <w:spacing w:before="50" w:after="60"/>
      </w:pPr>
      <w:r>
        <w:rPr>
          <w:rFonts w:ascii="Arial" w:cs="Arial" w:eastAsia="Arial" w:hAnsi="Arial"/>
          <w:color w:val="6B7A8D"/>
          <w:sz w:val="19"/>
          <w:szCs w:val="19"/>
        </w:rPr>
        <w:t xml:space="preserve">Auth : Bearer JWT · Rôles : SUBSCRIBER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POST /ads/:adId/complete</w:t>
      </w:r>
    </w:p>
    <w:p>
      <w:pPr>
        <w:spacing w:before="50" w:after="60"/>
      </w:pPr>
      <w:r>
        <w:rPr>
          <w:rFonts w:ascii="Arial" w:cs="Arial" w:eastAsia="Arial" w:hAnsi="Arial"/>
          <w:i/>
          <w:iCs/>
          <w:color w:val="6B7A8D"/>
          <w:sz w:val="21"/>
          <w:szCs w:val="21"/>
        </w:rPr>
        <w:t xml:space="preserve">Validation de l'engagement complet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4960"/>
      </w:tblGrid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view_session_id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Oui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ID de session retourné par /start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color w:val="00A878"/>
          <w:sz w:val="21"/>
          <w:szCs w:val="21"/>
        </w:rPr>
        <w:t xml:space="preserve">Réponse : 200 : {credited: true, amount: 50, new_balance: 1550} ou {credited: false, reason: 'TIMER_TOO_FAST'}</w:t>
      </w:r>
    </w:p>
    <w:p>
      <w:pPr>
        <w:spacing w:before="50" w:after="60"/>
      </w:pPr>
      <w:r>
        <w:rPr>
          <w:rFonts w:ascii="Arial" w:cs="Arial" w:eastAsia="Arial" w:hAnsi="Arial"/>
          <w:color w:val="6B7A8D"/>
          <w:sz w:val="19"/>
          <w:szCs w:val="19"/>
        </w:rPr>
        <w:t xml:space="preserve">Auth : Bearer JWT · Rôles : SUBSCRIBER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GET /wallets/me</w:t>
      </w:r>
    </w:p>
    <w:p>
      <w:pPr>
        <w:spacing w:before="50" w:after="60"/>
      </w:pPr>
      <w:r>
        <w:rPr>
          <w:rFonts w:ascii="Arial" w:cs="Arial" w:eastAsia="Arial" w:hAnsi="Arial"/>
          <w:i/>
          <w:iCs/>
          <w:color w:val="6B7A8D"/>
          <w:sz w:val="21"/>
          <w:szCs w:val="21"/>
        </w:rPr>
        <w:t xml:space="preserve">Solde et historique des transactions de l'abonné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4960"/>
      </w:tblGrid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Non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Nb transactions (défaut 20, max 100)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cursor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Non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Curseur pagination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Non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Filtrer par type : CREDIT|DEBIT|WITHDRAWAL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color w:val="00A878"/>
          <w:sz w:val="21"/>
          <w:szCs w:val="21"/>
        </w:rPr>
        <w:t xml:space="preserve">Réponse : 200 : {balance, pending_balance, total_earned, transactions: [...], next_cursor}</w:t>
      </w:r>
    </w:p>
    <w:p>
      <w:pPr>
        <w:spacing w:before="50" w:after="60"/>
      </w:pPr>
      <w:r>
        <w:rPr>
          <w:rFonts w:ascii="Arial" w:cs="Arial" w:eastAsia="Arial" w:hAnsi="Arial"/>
          <w:color w:val="6B7A8D"/>
          <w:sz w:val="19"/>
          <w:szCs w:val="19"/>
        </w:rPr>
        <w:t xml:space="preserve">Auth : Bearer JWT · Rôles : SUBSCRIBER | ADVERTISER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0A878"/>
          <w:sz w:val="22"/>
          <w:szCs w:val="22"/>
        </w:rPr>
        <w:t xml:space="preserve">POST /withdrawals</w:t>
      </w:r>
    </w:p>
    <w:p>
      <w:pPr>
        <w:spacing w:before="50" w:after="60"/>
      </w:pPr>
      <w:r>
        <w:rPr>
          <w:rFonts w:ascii="Arial" w:cs="Arial" w:eastAsia="Arial" w:hAnsi="Arial"/>
          <w:i/>
          <w:iCs/>
          <w:color w:val="6B7A8D"/>
          <w:sz w:val="21"/>
          <w:szCs w:val="21"/>
        </w:rPr>
        <w:t xml:space="preserve">Demande de retrait Mobile Money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4960"/>
      </w:tblGrid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Oui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Montant en XOF (min 5000)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Oui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ORANGE_MONEY|MTN|MOOV|VISA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account_ref</w:t>
            </w:r>
          </w:p>
        </w:tc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Oui</w:t>
            </w:r>
          </w:p>
        </w:tc>
        <w:tc>
          <w:tcPr>
            <w:tcW w:type="dxa" w:w="4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Numéro Mobile Money ou IBAN VISA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50" w:after="60"/>
      </w:pPr>
      <w:r>
        <w:rPr>
          <w:rFonts w:ascii="Arial" w:cs="Arial" w:eastAsia="Arial" w:hAnsi="Arial"/>
          <w:color w:val="00A878"/>
          <w:sz w:val="21"/>
          <w:szCs w:val="21"/>
        </w:rPr>
        <w:t xml:space="preserve">Réponse : 201 : {withdrawal_id, status: 'PENDING', estimated_processing: '&lt; 24h'}</w:t>
      </w:r>
    </w:p>
    <w:p>
      <w:pPr>
        <w:spacing w:before="50" w:after="60"/>
      </w:pPr>
      <w:r>
        <w:rPr>
          <w:rFonts w:ascii="Arial" w:cs="Arial" w:eastAsia="Arial" w:hAnsi="Arial"/>
          <w:color w:val="6B7A8D"/>
          <w:sz w:val="19"/>
          <w:szCs w:val="19"/>
        </w:rPr>
        <w:t xml:space="preserve">Auth : Bearer JWT + KYC Niveau 1 · Rôles : SUBSCRIBER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 WEBHOOKS PAYSTACK</w:t>
            </w:r>
          </w:p>
          <w:p>
            <w:r>
              <w:rPr>
                <w:rFonts w:ascii="Arial" w:cs="Arial" w:eastAsia="Arial" w:hAnsi="Arial"/>
                <w:i/>
                <w:iCs/>
                <w:color w:val="A8C4E0"/>
                <w:sz w:val="18"/>
                <w:szCs w:val="18"/>
              </w:rPr>
              <w:t xml:space="preserve">Événements de paiement entrants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878" w:sz="1"/>
              <w:left w:val="single" w:color="00A878" w:sz="12"/>
              <w:bottom w:val="single" w:color="00A878" w:sz="1"/>
              <w:right w:val="single" w:color="00A878" w:sz="1"/>
            </w:tcBorders>
            <w:shd w:fill="EAF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C2B3A"/>
                <w:sz w:val="21"/>
                <w:szCs w:val="21"/>
              </w:rPr>
              <w:t xml:space="preserve">Tous les webhooks Paystack sont envoyés vers https://api.oon.click/v1/payments/webhook. La signature HMAC-SHA512 doit être vérifiée avec la clé secrète Paystack avant tout traitement.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Déclencheur</w:t>
            </w:r>
          </w:p>
        </w:tc>
        <w:tc>
          <w:tcPr>
            <w:tcW w:type="dxa" w:w="4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oon.click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charge.success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Paiement annonceur réussi</w:t>
            </w:r>
          </w:p>
        </w:tc>
        <w:tc>
          <w:tcPr>
            <w:tcW w:type="dxa" w:w="4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Créer l'escrow, passer campagne en PENDING_MODERATION, envoyer confirmation email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charge.failed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Paiement échoué</w:t>
            </w:r>
          </w:p>
        </w:tc>
        <w:tc>
          <w:tcPr>
            <w:tcW w:type="dxa" w:w="4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Notifier l'annonceur, campagne reste en DRAFT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transfer.success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Virement retrait abonné réussi</w:t>
            </w:r>
          </w:p>
        </w:tc>
        <w:tc>
          <w:tcPr>
            <w:tcW w:type="dxa" w:w="4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Débiter le wallet, passer retrait en DONE, envoyer notification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transfer.failed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Virement retrait échoué</w:t>
            </w:r>
          </w:p>
        </w:tc>
        <w:tc>
          <w:tcPr>
            <w:tcW w:type="dxa" w:w="4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Remettre le montant en balance disponible, notifier l'abonné, ouvrir ticket support automatique</w:t>
            </w:r>
          </w:p>
        </w:tc>
      </w:tr>
      <w:tr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transfer.reversed</w:t>
            </w:r>
          </w:p>
        </w:tc>
        <w:tc>
          <w:tcPr>
            <w:tcW w:type="dxa" w:w="2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Virement annulé par l'opérateur</w:t>
            </w:r>
          </w:p>
        </w:tc>
        <w:tc>
          <w:tcPr>
            <w:tcW w:type="dxa" w:w="41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Même traitement que transfer.failed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5.1 Vérification de la 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17"/>
                <w:szCs w:val="17"/>
              </w:rPr>
              <w:t xml:space="preserve">// NestJS — Vérification HMAC Paystack
const hash = crypto
  .createHmac('sha512', process.env.PAYSTACK_SECRET)
  .update(JSON.stringify(req.body))
  .digest('hex');
if (hash !== req.headers['x-paystack-signature']) {
  throw new UnauthorizedException('Signature invalide');
}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00A878" w:sz="4" w:space="1"/>
        </w:pBdr>
        <w:spacing w:before="60" w:after="60"/>
      </w:pPr>
      <w:r>
        <w:t xml:space="preserve"/>
      </w:r>
    </w:p>
    <w:p>
      <w:pPr>
        <w:spacing w:before="60" w:after="0"/>
        <w:jc w:val="center"/>
      </w:pPr>
      <w:r>
        <w:rPr>
          <w:rFonts w:ascii="Arial" w:cs="Arial" w:eastAsia="Arial" w:hAnsi="Arial"/>
          <w:b/>
          <w:bCs/>
          <w:color w:val="1A3C6E"/>
          <w:sz w:val="18"/>
          <w:szCs w:val="18"/>
        </w:rPr>
        <w:t xml:space="preserve">oon.click · API Reference v1.0 · Mars 2026 · api.oon.click/v1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CE8" w:sz="3" w:space="1"/>
      </w:pBdr>
      <w:spacing w:before="60" w:after="0"/>
    </w:pPr>
    <w:r>
      <w:rPr>
        <w:rFonts w:ascii="Arial" w:cs="Arial" w:eastAsia="Arial" w:hAnsi="Arial"/>
        <w:color w:val="6B7A8D"/>
        <w:sz w:val="15"/>
        <w:szCs w:val="15"/>
      </w:rPr>
      <w:t xml:space="preserve">GS2E / ERANOVE · API Reference oon.click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78" w:sz="4" w:space="1"/>
      </w:pBdr>
      <w:tabs>
        <w:tab w:val="right" w:pos="9026"/>
      </w:tabs>
      <w:spacing w:before="0" w:after="80"/>
    </w:pPr>
    <w:r>
      <w:rPr>
        <w:rFonts w:ascii="Arial" w:cs="Arial" w:eastAsia="Arial" w:hAnsi="Arial"/>
        <w:b/>
        <w:bCs/>
        <w:color w:val="1A3C6E"/>
        <w:sz w:val="17"/>
        <w:szCs w:val="17"/>
      </w:rPr>
      <w:t xml:space="preserve">oon.click · API Reference v1.0</w:t>
    </w:r>
    <w:r>
      <w:rPr>
        <w:rFonts w:ascii="Arial" w:cs="Arial" w:eastAsia="Arial" w:hAnsi="Arial"/>
        <w:b/>
        <w:bCs/>
        <w:color w:val="00A878"/>
        <w:sz w:val="17"/>
        <w:szCs w:val="17"/>
      </w:rPr>
      <w:t xml:space="preserve">	api.oon.click/v1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1A3C6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00A8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2026-03-15T16:34:20.288Z</dcterms:created>
  <dcterms:modified xsi:type="dcterms:W3CDTF">2026-03-15T16:34:20.288Z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