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873F" w14:textId="489624AB" w:rsidR="00F2148E" w:rsidRPr="00F2148E" w:rsidRDefault="00F2148E" w:rsidP="00F2148E">
      <w:pPr>
        <w:rPr>
          <w:b/>
          <w:sz w:val="32"/>
        </w:rPr>
        <w:sectPr w:rsidR="00F2148E" w:rsidRPr="00F2148E" w:rsidSect="00F2148E">
          <w:headerReference w:type="default" r:id="rId8"/>
          <w:footerReference w:type="default" r:id="rId9"/>
          <w:footerReference w:type="first" r:id="rId10"/>
          <w:type w:val="continuous"/>
          <w:pgSz w:w="11906" w:h="16838" w:code="9"/>
          <w:pgMar w:top="1701" w:right="1134" w:bottom="1134" w:left="1134" w:header="454" w:footer="340" w:gutter="0"/>
          <w:cols w:space="708"/>
          <w:docGrid w:linePitch="360"/>
        </w:sectPr>
      </w:pPr>
      <w:r w:rsidRPr="00E74ED3">
        <w:rPr>
          <w:rFonts w:cs="Poppins Light"/>
          <w:noProof/>
        </w:rPr>
        <mc:AlternateContent>
          <mc:Choice Requires="wps">
            <w:drawing>
              <wp:anchor distT="45720" distB="45720" distL="114300" distR="114300" simplePos="0" relativeHeight="251684352" behindDoc="0" locked="0" layoutInCell="1" allowOverlap="1" wp14:anchorId="7EDDA827" wp14:editId="1888E638">
                <wp:simplePos x="0" y="0"/>
                <wp:positionH relativeFrom="margin">
                  <wp:align>center</wp:align>
                </wp:positionH>
                <wp:positionV relativeFrom="paragraph">
                  <wp:posOffset>7549515</wp:posOffset>
                </wp:positionV>
                <wp:extent cx="4815840" cy="1404620"/>
                <wp:effectExtent l="0" t="0" r="381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840" cy="1404620"/>
                        </a:xfrm>
                        <a:prstGeom prst="rect">
                          <a:avLst/>
                        </a:prstGeom>
                        <a:solidFill>
                          <a:srgbClr val="FFFFFF"/>
                        </a:solidFill>
                        <a:ln w="9525">
                          <a:noFill/>
                          <a:miter lim="800000"/>
                          <a:headEnd/>
                          <a:tailEnd/>
                        </a:ln>
                      </wps:spPr>
                      <wps:txbx>
                        <w:txbxContent>
                          <w:p w14:paraId="3BCAD18D" w14:textId="77777777" w:rsidR="00F2148E" w:rsidRPr="007563A4" w:rsidRDefault="00F2148E" w:rsidP="00F2148E">
                            <w:pPr>
                              <w:pStyle w:val="Pieddepage"/>
                              <w:ind w:left="-709"/>
                              <w:jc w:val="center"/>
                              <w:rPr>
                                <w:rFonts w:ascii="Poppins" w:hAnsi="Poppins" w:cs="Poppins"/>
                                <w:color w:val="626974"/>
                                <w:sz w:val="14"/>
                                <w:szCs w:val="14"/>
                              </w:rPr>
                            </w:pPr>
                            <w:r w:rsidRPr="007563A4">
                              <w:rPr>
                                <w:rFonts w:ascii="Poppins" w:hAnsi="Poppins" w:cs="Poppins"/>
                                <w:color w:val="626974"/>
                                <w:sz w:val="14"/>
                                <w:szCs w:val="14"/>
                              </w:rPr>
                              <w:t>ESSOR INGENIERIE - 10, Rue de Rome 75008 PARIS  01 53 42 68 80 www.essor.group</w:t>
                            </w:r>
                          </w:p>
                          <w:p w14:paraId="6ED5EFDA" w14:textId="77777777" w:rsidR="00F2148E" w:rsidRDefault="00F2148E" w:rsidP="00F2148E">
                            <w:pPr>
                              <w:jc w:val="center"/>
                            </w:pPr>
                            <w:r w:rsidRPr="007563A4">
                              <w:rPr>
                                <w:rFonts w:ascii="Poppins" w:hAnsi="Poppins" w:cs="Poppins"/>
                                <w:color w:val="626974"/>
                                <w:sz w:val="14"/>
                                <w:szCs w:val="14"/>
                              </w:rPr>
                              <w:t>Sarl au capital de 500 000 € - R.C.S Pau - SIRET 438 068 116 00203 - N° Intracommunautaire FR 54 438 068 116 - APE 7112B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EDDA827" id="_x0000_t202" coordsize="21600,21600" o:spt="202" path="m,l,21600r21600,l21600,xe">
                <v:stroke joinstyle="miter"/>
                <v:path gradientshapeok="t" o:connecttype="rect"/>
              </v:shapetype>
              <v:shape id="Zone de texte 2" o:spid="_x0000_s1026" type="#_x0000_t202" style="position:absolute;margin-left:0;margin-top:594.45pt;width:379.2pt;height:110.6pt;z-index:2516843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" stroked="f">
                <v:textbox style="mso-fit-shape-to-text:t">
                  <w:txbxContent>
                    <w:p w14:paraId="3BCAD18D" w14:textId="77777777" w:rsidR="00F2148E" w:rsidRPr="007563A4" w:rsidRDefault="00F2148E" w:rsidP="00F2148E">
                      <w:pPr>
                        <w:pStyle w:val="Pieddepage"/>
                        <w:ind w:left="-709"/>
                        <w:jc w:val="center"/>
                        <w:rPr>
                          <w:rFonts w:ascii="Poppins" w:hAnsi="Poppins" w:cs="Poppins"/>
                          <w:color w:val="626974"/>
                          <w:sz w:val="14"/>
                          <w:szCs w:val="14"/>
                        </w:rPr>
                      </w:pPr>
                      <w:r w:rsidRPr="007563A4">
                        <w:rPr>
                          <w:rFonts w:ascii="Poppins" w:hAnsi="Poppins" w:cs="Poppins"/>
                          <w:color w:val="626974"/>
                          <w:sz w:val="14"/>
                          <w:szCs w:val="14"/>
                        </w:rPr>
                        <w:t>ESSOR INGENIERIE - 10, Rue de Rome 75008 PARIS  01 53 42 68 80 www.essor.group</w:t>
                      </w:r>
                    </w:p>
                    <w:p w14:paraId="6ED5EFDA" w14:textId="77777777" w:rsidR="00F2148E" w:rsidRDefault="00F2148E" w:rsidP="00F2148E">
                      <w:pPr>
                        <w:jc w:val="center"/>
                      </w:pPr>
                      <w:r w:rsidRPr="007563A4">
                        <w:rPr>
                          <w:rFonts w:ascii="Poppins" w:hAnsi="Poppins" w:cs="Poppins"/>
                          <w:color w:val="626974"/>
                          <w:sz w:val="14"/>
                          <w:szCs w:val="14"/>
                        </w:rPr>
                        <w:t>Sarl au capital de 500 000 € - R.C.S Pau - SIRET 438 068 116 00203 - N° Intracommunautaire FR 54 438 068 116 - APE 7112B</w:t>
                      </w:r>
                    </w:p>
                  </w:txbxContent>
                </v:textbox>
                <w10:wrap anchorx="margin"/>
              </v:shape>
            </w:pict>
          </mc:Fallback>
        </mc:AlternateContent>
      </w:r>
      <w:r w:rsidRPr="00EF7F72">
        <w:rPr>
          <w:rFonts w:cs="Poppins Light"/>
          <w:noProof/>
        </w:rPr>
        <mc:AlternateContent>
          <mc:Choice Requires="wps">
            <w:drawing>
              <wp:anchor distT="0" distB="0" distL="114300" distR="114300" simplePos="0" relativeHeight="251639296" behindDoc="0" locked="0" layoutInCell="1" allowOverlap="1" wp14:anchorId="56F4A42C" wp14:editId="024AFDCF">
                <wp:simplePos x="0" y="0"/>
                <wp:positionH relativeFrom="page">
                  <wp:posOffset>1465799</wp:posOffset>
                </wp:positionH>
                <wp:positionV relativeFrom="paragraph">
                  <wp:posOffset>1457741</wp:posOffset>
                </wp:positionV>
                <wp:extent cx="4733925" cy="5943600"/>
                <wp:effectExtent l="0" t="0" r="0" b="0"/>
                <wp:wrapNone/>
                <wp:docPr id="497275745" name="Zone de texte 497275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925" cy="5943600"/>
                        </a:xfrm>
                        <a:prstGeom prst="rect">
                          <a:avLst/>
                        </a:prstGeom>
                        <a:noFill/>
                        <a:ln w="6350">
                          <a:noFill/>
                        </a:ln>
                        <a:effectLst/>
                      </wps:spPr>
                      <wps:txbx>
                        <w:txbxContent>
                          <w:p w14:paraId="08A69638" w14:textId="5018D49D"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Plan d’approvisionnement durable</w:t>
                            </w:r>
                          </w:p>
                          <w:p w14:paraId="79DD98BD" w14:textId="77777777" w:rsidR="00F2148E" w:rsidRPr="00183BA5" w:rsidRDefault="00F2148E" w:rsidP="00F2148E">
                            <w:pPr>
                              <w:jc w:val="center"/>
                              <w:rPr>
                                <w:rFonts w:ascii="Poppins Medium" w:hAnsi="Poppins Medium" w:cs="Poppins Medium"/>
                                <w:b/>
                                <w:noProof/>
                                <w:color w:val="40B381"/>
                                <w:sz w:val="48"/>
                                <w:szCs w:val="48"/>
                              </w:rPr>
                            </w:pPr>
                          </w:p>
                          <w:p w14:paraId="453985EB" w14:textId="77777777" w:rsidR="00F2148E" w:rsidRPr="00183BA5" w:rsidRDefault="00F2148E" w:rsidP="00F2148E">
                            <w:pPr>
                              <w:jc w:val="center"/>
                              <w:rPr>
                                <w:rFonts w:ascii="Poppins Medium" w:hAnsi="Poppins Medium" w:cs="Poppins Medium"/>
                                <w:b/>
                                <w:noProof/>
                                <w:color w:val="40B381"/>
                                <w:sz w:val="48"/>
                                <w:szCs w:val="48"/>
                              </w:rPr>
                            </w:pPr>
                            <w:r w:rsidRPr="00D67D8A">
                              <w:rPr>
                                <w:noProof/>
                              </w:rPr>
                              <w:drawing>
                                <wp:inline distT="0" distB="0" distL="0" distR="0" wp14:anchorId="1C8DB60F" wp14:editId="038E229D">
                                  <wp:extent cx="4544695" cy="1918335"/>
                                  <wp:effectExtent l="0" t="0" r="8255" b="5715"/>
                                  <wp:docPr id="820953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4695" cy="1918335"/>
                                          </a:xfrm>
                                          <a:prstGeom prst="rect">
                                            <a:avLst/>
                                          </a:prstGeom>
                                          <a:noFill/>
                                          <a:ln>
                                            <a:noFill/>
                                          </a:ln>
                                        </pic:spPr>
                                      </pic:pic>
                                    </a:graphicData>
                                  </a:graphic>
                                </wp:inline>
                              </w:drawing>
                            </w:r>
                          </w:p>
                          <w:p w14:paraId="4AD35A91" w14:textId="77777777"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Projet immobilier de PARC D’ACTIVITÉ</w:t>
                            </w:r>
                          </w:p>
                          <w:p w14:paraId="2946507B" w14:textId="77777777" w:rsidR="00F2148E" w:rsidRDefault="00F2148E" w:rsidP="00F2148E"/>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95"/>
                              <w:gridCol w:w="776"/>
                              <w:gridCol w:w="1081"/>
                              <w:gridCol w:w="706"/>
                              <w:gridCol w:w="3313"/>
                              <w:gridCol w:w="491"/>
                            </w:tblGrid>
                            <w:tr w:rsidR="00F2148E" w:rsidRPr="00EF7F72" w14:paraId="519E68E0" w14:textId="77777777" w:rsidTr="00E74ED3">
                              <w:trPr>
                                <w:cantSplit/>
                                <w:trHeight w:val="415"/>
                              </w:trPr>
                              <w:tc>
                                <w:tcPr>
                                  <w:tcW w:w="719" w:type="dxa"/>
                                  <w:vAlign w:val="center"/>
                                </w:tcPr>
                                <w:p w14:paraId="098A566E" w14:textId="77777777" w:rsidR="00F2148E" w:rsidRPr="00EF7F72" w:rsidRDefault="00F2148E" w:rsidP="00E74ED3">
                                  <w:pPr>
                                    <w:pStyle w:val="0PdG21Suividocumentaire"/>
                                    <w:jc w:val="both"/>
                                    <w:rPr>
                                      <w:rFonts w:ascii="Poppins Light" w:hAnsi="Poppins Light" w:cs="Poppins Light"/>
                                    </w:rPr>
                                  </w:pPr>
                                  <w:r w:rsidRPr="00EF7F72">
                                    <w:rPr>
                                      <w:rFonts w:ascii="Poppins Light" w:hAnsi="Poppins Light" w:cs="Poppins Light"/>
                                    </w:rPr>
                                    <w:t>T13_2</w:t>
                                  </w:r>
                                  <w:r>
                                    <w:rPr>
                                      <w:rFonts w:ascii="Poppins Light" w:hAnsi="Poppins Light" w:cs="Poppins Light"/>
                                    </w:rPr>
                                    <w:t>6007</w:t>
                                  </w:r>
                                </w:p>
                              </w:tc>
                              <w:tc>
                                <w:tcPr>
                                  <w:tcW w:w="780" w:type="dxa"/>
                                  <w:vAlign w:val="center"/>
                                </w:tcPr>
                                <w:p w14:paraId="1B2261FA" w14:textId="77777777" w:rsidR="00F2148E" w:rsidRPr="00EF7F72" w:rsidRDefault="00F2148E" w:rsidP="00E74ED3">
                                  <w:pPr>
                                    <w:pStyle w:val="0PdG21Suividocumentaire"/>
                                    <w:rPr>
                                      <w:rFonts w:ascii="Poppins Light" w:hAnsi="Poppins Light" w:cs="Poppins Light"/>
                                    </w:rPr>
                                  </w:pPr>
                                  <w:r w:rsidRPr="00EF7F72">
                                    <w:rPr>
                                      <w:rFonts w:ascii="Poppins Light" w:hAnsi="Poppins Light" w:cs="Poppins Light"/>
                                    </w:rPr>
                                    <w:t>ESSOR</w:t>
                                  </w:r>
                                </w:p>
                              </w:tc>
                              <w:tc>
                                <w:tcPr>
                                  <w:tcW w:w="1091" w:type="dxa"/>
                                  <w:vAlign w:val="center"/>
                                </w:tcPr>
                                <w:p w14:paraId="11156726" w14:textId="28E7F332" w:rsidR="00F2148E" w:rsidRPr="00EF7F72" w:rsidRDefault="00624EED" w:rsidP="00E74ED3">
                                  <w:pPr>
                                    <w:pStyle w:val="0PdG22intituldocument"/>
                                    <w:rPr>
                                      <w:rFonts w:ascii="Poppins Light" w:hAnsi="Poppins Light" w:cs="Poppins Light"/>
                                    </w:rPr>
                                  </w:pPr>
                                  <w:r>
                                    <w:rPr>
                                      <w:rFonts w:ascii="Poppins Light" w:hAnsi="Poppins Light" w:cs="Poppins Light"/>
                                    </w:rPr>
                                    <w:t>Conception</w:t>
                                  </w:r>
                                </w:p>
                              </w:tc>
                              <w:tc>
                                <w:tcPr>
                                  <w:tcW w:w="723" w:type="dxa"/>
                                  <w:vAlign w:val="center"/>
                                </w:tcPr>
                                <w:p w14:paraId="7D22E089" w14:textId="77777777" w:rsidR="00F2148E" w:rsidRPr="00EF7F72" w:rsidRDefault="00F2148E" w:rsidP="00E74ED3">
                                  <w:pPr>
                                    <w:pStyle w:val="0PdG22intituldocument"/>
                                    <w:rPr>
                                      <w:rFonts w:ascii="Poppins Light" w:hAnsi="Poppins Light" w:cs="Poppins Light"/>
                                    </w:rPr>
                                  </w:pPr>
                                  <w:r w:rsidRPr="00EF7F72">
                                    <w:rPr>
                                      <w:rFonts w:ascii="Poppins Light" w:hAnsi="Poppins Light" w:cs="Poppins Light"/>
                                    </w:rPr>
                                    <w:t>ENV</w:t>
                                  </w:r>
                                </w:p>
                              </w:tc>
                              <w:tc>
                                <w:tcPr>
                                  <w:tcW w:w="3393" w:type="dxa"/>
                                  <w:vAlign w:val="center"/>
                                </w:tcPr>
                                <w:p w14:paraId="3E0CEFC4" w14:textId="301E2C83" w:rsidR="00F2148E" w:rsidRPr="00EF7F72" w:rsidRDefault="00F2148E" w:rsidP="00E74ED3">
                                  <w:pPr>
                                    <w:pStyle w:val="0PdG22intituldocument"/>
                                    <w:rPr>
                                      <w:rFonts w:ascii="Poppins Light" w:hAnsi="Poppins Light" w:cs="Poppins Light"/>
                                    </w:rPr>
                                  </w:pPr>
                                  <w:r>
                                    <w:rPr>
                                      <w:rFonts w:ascii="Poppins Light" w:hAnsi="Poppins Light" w:cs="Poppins Light"/>
                                    </w:rPr>
                                    <w:t>Plan d’approvisionnement durable</w:t>
                                  </w:r>
                                </w:p>
                              </w:tc>
                              <w:tc>
                                <w:tcPr>
                                  <w:tcW w:w="491" w:type="dxa"/>
                                  <w:vAlign w:val="center"/>
                                </w:tcPr>
                                <w:p w14:paraId="1156FFC2" w14:textId="77777777" w:rsidR="00F2148E" w:rsidRPr="00EF7F72" w:rsidRDefault="00F2148E" w:rsidP="00E74ED3">
                                  <w:pPr>
                                    <w:pStyle w:val="0PdG22indicedocument"/>
                                    <w:rPr>
                                      <w:rFonts w:ascii="Poppins Light" w:hAnsi="Poppins Light" w:cs="Poppins Light"/>
                                    </w:rPr>
                                  </w:pPr>
                                  <w:r w:rsidRPr="00EF7F72">
                                    <w:rPr>
                                      <w:rFonts w:ascii="Poppins Light" w:hAnsi="Poppins Light" w:cs="Poppins Light"/>
                                    </w:rPr>
                                    <w:t>1</w:t>
                                  </w:r>
                                </w:p>
                              </w:tc>
                            </w:tr>
                            <w:tr w:rsidR="00F2148E" w:rsidRPr="00EF7F72" w14:paraId="6FB364EE" w14:textId="77777777" w:rsidTr="00E74ED3">
                              <w:trPr>
                                <w:cantSplit/>
                                <w:trHeight w:val="237"/>
                              </w:trPr>
                              <w:tc>
                                <w:tcPr>
                                  <w:tcW w:w="719" w:type="dxa"/>
                                  <w:vAlign w:val="center"/>
                                </w:tcPr>
                                <w:p w14:paraId="452A4A71"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AFFAIRE</w:t>
                                  </w:r>
                                </w:p>
                              </w:tc>
                              <w:tc>
                                <w:tcPr>
                                  <w:tcW w:w="780" w:type="dxa"/>
                                  <w:vAlign w:val="center"/>
                                </w:tcPr>
                                <w:p w14:paraId="0276AE91"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EMETTEUR</w:t>
                                  </w:r>
                                </w:p>
                              </w:tc>
                              <w:tc>
                                <w:tcPr>
                                  <w:tcW w:w="1091" w:type="dxa"/>
                                  <w:vAlign w:val="center"/>
                                </w:tcPr>
                                <w:p w14:paraId="1E13982A"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PHASE</w:t>
                                  </w:r>
                                </w:p>
                              </w:tc>
                              <w:tc>
                                <w:tcPr>
                                  <w:tcW w:w="723" w:type="dxa"/>
                                  <w:vAlign w:val="center"/>
                                </w:tcPr>
                                <w:p w14:paraId="70C15288"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LOT</w:t>
                                  </w:r>
                                </w:p>
                              </w:tc>
                              <w:tc>
                                <w:tcPr>
                                  <w:tcW w:w="3393" w:type="dxa"/>
                                </w:tcPr>
                                <w:p w14:paraId="438822FE"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INTITULE</w:t>
                                  </w:r>
                                </w:p>
                              </w:tc>
                              <w:tc>
                                <w:tcPr>
                                  <w:tcW w:w="491" w:type="dxa"/>
                                </w:tcPr>
                                <w:p w14:paraId="58B34037"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INDICE</w:t>
                                  </w:r>
                                </w:p>
                              </w:tc>
                            </w:tr>
                          </w:tbl>
                          <w:p w14:paraId="5033EE54" w14:textId="77777777" w:rsidR="00F2148E" w:rsidRPr="00183BA5" w:rsidRDefault="00F2148E" w:rsidP="00F2148E">
                            <w:pPr>
                              <w:rPr>
                                <w:rFonts w:ascii="Poppins Medium" w:hAnsi="Poppins Medium" w:cs="Poppins Medium"/>
                                <w:b/>
                                <w:noProof/>
                                <w:color w:val="40B38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6F4A42C" id="_x0000_t202" coordsize="21600,21600" o:spt="202" path="m,l,21600r21600,l21600,xe">
                <v:stroke joinstyle="miter"/>
                <v:path gradientshapeok="t" o:connecttype="rect"/>
              </v:shapetype>
              <v:shape id="Zone de texte 497275745" o:spid="_x0000_s1027" type="#_x0000_t202" style="position:absolute;margin-left:115.4pt;margin-top:114.8pt;width:372.75pt;height:468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" filled="f" stroked="f" strokeweight=".5pt">
                <v:textbox>
                  <w:txbxContent>
                    <w:p w14:paraId="08A69638" w14:textId="5018D49D"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Plan d’approvisionnement durable</w:t>
                      </w:r>
                    </w:p>
                    <w:p w14:paraId="79DD98BD" w14:textId="77777777" w:rsidR="00F2148E" w:rsidRPr="00183BA5" w:rsidRDefault="00F2148E" w:rsidP="00F2148E">
                      <w:pPr>
                        <w:jc w:val="center"/>
                        <w:rPr>
                          <w:rFonts w:ascii="Poppins Medium" w:hAnsi="Poppins Medium" w:cs="Poppins Medium"/>
                          <w:b/>
                          <w:noProof/>
                          <w:color w:val="40B381"/>
                          <w:sz w:val="48"/>
                          <w:szCs w:val="48"/>
                        </w:rPr>
                      </w:pPr>
                    </w:p>
                    <w:p w14:paraId="453985EB" w14:textId="77777777" w:rsidR="00F2148E" w:rsidRPr="00183BA5" w:rsidRDefault="00F2148E" w:rsidP="00F2148E">
                      <w:pPr>
                        <w:jc w:val="center"/>
                        <w:rPr>
                          <w:rFonts w:ascii="Poppins Medium" w:hAnsi="Poppins Medium" w:cs="Poppins Medium"/>
                          <w:b/>
                          <w:noProof/>
                          <w:color w:val="40B381"/>
                          <w:sz w:val="48"/>
                          <w:szCs w:val="48"/>
                        </w:rPr>
                      </w:pPr>
                      <w:r w:rsidRPr="00D67D8A">
                        <w:rPr>
                          <w:noProof/>
                        </w:rPr>
                        <w:drawing>
                          <wp:inline distT="0" distB="0" distL="0" distR="0" wp14:anchorId="1C8DB60F" wp14:editId="038E229D">
                            <wp:extent cx="4544695" cy="1918335"/>
                            <wp:effectExtent l="0" t="0" r="8255" b="5715"/>
                            <wp:docPr id="820953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4695" cy="1918335"/>
                                    </a:xfrm>
                                    <a:prstGeom prst="rect">
                                      <a:avLst/>
                                    </a:prstGeom>
                                    <a:noFill/>
                                    <a:ln>
                                      <a:noFill/>
                                    </a:ln>
                                  </pic:spPr>
                                </pic:pic>
                              </a:graphicData>
                            </a:graphic>
                          </wp:inline>
                        </w:drawing>
                      </w:r>
                    </w:p>
                    <w:p w14:paraId="4AD35A91" w14:textId="77777777"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Projet immobilier de PARC D’ACTIVITÉ</w:t>
                      </w:r>
                    </w:p>
                    <w:p w14:paraId="2946507B" w14:textId="77777777" w:rsidR="00F2148E" w:rsidRDefault="00F2148E" w:rsidP="00F2148E"/>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95"/>
                        <w:gridCol w:w="776"/>
                        <w:gridCol w:w="1081"/>
                        <w:gridCol w:w="706"/>
                        <w:gridCol w:w="3313"/>
                        <w:gridCol w:w="491"/>
                      </w:tblGrid>
                      <w:tr w:rsidR="00F2148E" w:rsidRPr="00EF7F72" w14:paraId="519E68E0" w14:textId="77777777" w:rsidTr="00E74ED3">
                        <w:trPr>
                          <w:cantSplit/>
                          <w:trHeight w:val="415"/>
                        </w:trPr>
                        <w:tc>
                          <w:tcPr>
                            <w:tcW w:w="719" w:type="dxa"/>
                            <w:vAlign w:val="center"/>
                          </w:tcPr>
                          <w:p w14:paraId="098A566E" w14:textId="77777777" w:rsidR="00F2148E" w:rsidRPr="00EF7F72" w:rsidRDefault="00F2148E" w:rsidP="00E74ED3">
                            <w:pPr>
                              <w:pStyle w:val="0PdG21Suividocumentaire"/>
                              <w:jc w:val="both"/>
                              <w:rPr>
                                <w:rFonts w:ascii="Poppins Light" w:hAnsi="Poppins Light" w:cs="Poppins Light"/>
                              </w:rPr>
                            </w:pPr>
                            <w:r w:rsidRPr="00EF7F72">
                              <w:rPr>
                                <w:rFonts w:ascii="Poppins Light" w:hAnsi="Poppins Light" w:cs="Poppins Light"/>
                              </w:rPr>
                              <w:t>T13_2</w:t>
                            </w:r>
                            <w:r>
                              <w:rPr>
                                <w:rFonts w:ascii="Poppins Light" w:hAnsi="Poppins Light" w:cs="Poppins Light"/>
                              </w:rPr>
                              <w:t>6007</w:t>
                            </w:r>
                          </w:p>
                        </w:tc>
                        <w:tc>
                          <w:tcPr>
                            <w:tcW w:w="780" w:type="dxa"/>
                            <w:vAlign w:val="center"/>
                          </w:tcPr>
                          <w:p w14:paraId="1B2261FA" w14:textId="77777777" w:rsidR="00F2148E" w:rsidRPr="00EF7F72" w:rsidRDefault="00F2148E" w:rsidP="00E74ED3">
                            <w:pPr>
                              <w:pStyle w:val="0PdG21Suividocumentaire"/>
                              <w:rPr>
                                <w:rFonts w:ascii="Poppins Light" w:hAnsi="Poppins Light" w:cs="Poppins Light"/>
                              </w:rPr>
                            </w:pPr>
                            <w:r w:rsidRPr="00EF7F72">
                              <w:rPr>
                                <w:rFonts w:ascii="Poppins Light" w:hAnsi="Poppins Light" w:cs="Poppins Light"/>
                              </w:rPr>
                              <w:t>ESSOR</w:t>
                            </w:r>
                          </w:p>
                        </w:tc>
                        <w:tc>
                          <w:tcPr>
                            <w:tcW w:w="1091" w:type="dxa"/>
                            <w:vAlign w:val="center"/>
                          </w:tcPr>
                          <w:p w14:paraId="11156726" w14:textId="28E7F332" w:rsidR="00F2148E" w:rsidRPr="00EF7F72" w:rsidRDefault="00624EED" w:rsidP="00E74ED3">
                            <w:pPr>
                              <w:pStyle w:val="0PdG22intituldocument"/>
                              <w:rPr>
                                <w:rFonts w:ascii="Poppins Light" w:hAnsi="Poppins Light" w:cs="Poppins Light"/>
                              </w:rPr>
                            </w:pPr>
                            <w:r>
                              <w:rPr>
                                <w:rFonts w:ascii="Poppins Light" w:hAnsi="Poppins Light" w:cs="Poppins Light"/>
                              </w:rPr>
                              <w:t>Conception</w:t>
                            </w:r>
                          </w:p>
                        </w:tc>
                        <w:tc>
                          <w:tcPr>
                            <w:tcW w:w="723" w:type="dxa"/>
                            <w:vAlign w:val="center"/>
                          </w:tcPr>
                          <w:p w14:paraId="7D22E089" w14:textId="77777777" w:rsidR="00F2148E" w:rsidRPr="00EF7F72" w:rsidRDefault="00F2148E" w:rsidP="00E74ED3">
                            <w:pPr>
                              <w:pStyle w:val="0PdG22intituldocument"/>
                              <w:rPr>
                                <w:rFonts w:ascii="Poppins Light" w:hAnsi="Poppins Light" w:cs="Poppins Light"/>
                              </w:rPr>
                            </w:pPr>
                            <w:r w:rsidRPr="00EF7F72">
                              <w:rPr>
                                <w:rFonts w:ascii="Poppins Light" w:hAnsi="Poppins Light" w:cs="Poppins Light"/>
                              </w:rPr>
                              <w:t>ENV</w:t>
                            </w:r>
                          </w:p>
                        </w:tc>
                        <w:tc>
                          <w:tcPr>
                            <w:tcW w:w="3393" w:type="dxa"/>
                            <w:vAlign w:val="center"/>
                          </w:tcPr>
                          <w:p w14:paraId="3E0CEFC4" w14:textId="301E2C83" w:rsidR="00F2148E" w:rsidRPr="00EF7F72" w:rsidRDefault="00F2148E" w:rsidP="00E74ED3">
                            <w:pPr>
                              <w:pStyle w:val="0PdG22intituldocument"/>
                              <w:rPr>
                                <w:rFonts w:ascii="Poppins Light" w:hAnsi="Poppins Light" w:cs="Poppins Light"/>
                              </w:rPr>
                            </w:pPr>
                            <w:r>
                              <w:rPr>
                                <w:rFonts w:ascii="Poppins Light" w:hAnsi="Poppins Light" w:cs="Poppins Light"/>
                              </w:rPr>
                              <w:t>Plan d’approvisionnement durable</w:t>
                            </w:r>
                          </w:p>
                        </w:tc>
                        <w:tc>
                          <w:tcPr>
                            <w:tcW w:w="491" w:type="dxa"/>
                            <w:vAlign w:val="center"/>
                          </w:tcPr>
                          <w:p w14:paraId="1156FFC2" w14:textId="77777777" w:rsidR="00F2148E" w:rsidRPr="00EF7F72" w:rsidRDefault="00F2148E" w:rsidP="00E74ED3">
                            <w:pPr>
                              <w:pStyle w:val="0PdG22indicedocument"/>
                              <w:rPr>
                                <w:rFonts w:ascii="Poppins Light" w:hAnsi="Poppins Light" w:cs="Poppins Light"/>
                              </w:rPr>
                            </w:pPr>
                            <w:r w:rsidRPr="00EF7F72">
                              <w:rPr>
                                <w:rFonts w:ascii="Poppins Light" w:hAnsi="Poppins Light" w:cs="Poppins Light"/>
                              </w:rPr>
                              <w:t>1</w:t>
                            </w:r>
                          </w:p>
                        </w:tc>
                      </w:tr>
                      <w:tr w:rsidR="00F2148E" w:rsidRPr="00EF7F72" w14:paraId="6FB364EE" w14:textId="77777777" w:rsidTr="00E74ED3">
                        <w:trPr>
                          <w:cantSplit/>
                          <w:trHeight w:val="237"/>
                        </w:trPr>
                        <w:tc>
                          <w:tcPr>
                            <w:tcW w:w="719" w:type="dxa"/>
                            <w:vAlign w:val="center"/>
                          </w:tcPr>
                          <w:p w14:paraId="452A4A71"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AFFAIRE</w:t>
                            </w:r>
                          </w:p>
                        </w:tc>
                        <w:tc>
                          <w:tcPr>
                            <w:tcW w:w="780" w:type="dxa"/>
                            <w:vAlign w:val="center"/>
                          </w:tcPr>
                          <w:p w14:paraId="0276AE91"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EMETTEUR</w:t>
                            </w:r>
                          </w:p>
                        </w:tc>
                        <w:tc>
                          <w:tcPr>
                            <w:tcW w:w="1091" w:type="dxa"/>
                            <w:vAlign w:val="center"/>
                          </w:tcPr>
                          <w:p w14:paraId="1E13982A"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PHASE</w:t>
                            </w:r>
                          </w:p>
                        </w:tc>
                        <w:tc>
                          <w:tcPr>
                            <w:tcW w:w="723" w:type="dxa"/>
                            <w:vAlign w:val="center"/>
                          </w:tcPr>
                          <w:p w14:paraId="70C15288"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LOT</w:t>
                            </w:r>
                          </w:p>
                        </w:tc>
                        <w:tc>
                          <w:tcPr>
                            <w:tcW w:w="3393" w:type="dxa"/>
                          </w:tcPr>
                          <w:p w14:paraId="438822FE"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INTITULE</w:t>
                            </w:r>
                          </w:p>
                        </w:tc>
                        <w:tc>
                          <w:tcPr>
                            <w:tcW w:w="491" w:type="dxa"/>
                          </w:tcPr>
                          <w:p w14:paraId="58B34037"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INDICE</w:t>
                            </w:r>
                          </w:p>
                        </w:tc>
                      </w:tr>
                    </w:tbl>
                    <w:p w14:paraId="5033EE54" w14:textId="77777777" w:rsidR="00F2148E" w:rsidRPr="00183BA5" w:rsidRDefault="00F2148E" w:rsidP="00F2148E">
                      <w:pPr>
                        <w:rPr>
                          <w:rFonts w:ascii="Poppins Medium" w:hAnsi="Poppins Medium" w:cs="Poppins Medium"/>
                          <w:b/>
                          <w:noProof/>
                          <w:color w:val="40B381"/>
                          <w:sz w:val="48"/>
                          <w:szCs w:val="48"/>
                        </w:rPr>
                      </w:pPr>
                    </w:p>
                  </w:txbxContent>
                </v:textbox>
                <w10:wrap anchorx="page"/>
              </v:shape>
            </w:pict>
          </mc:Fallback>
        </mc:AlternateContent>
      </w:r>
      <w:r w:rsidRPr="00EF7F72">
        <w:rPr>
          <w:rFonts w:cs="Poppins Light"/>
          <w:noProof/>
        </w:rPr>
        <w:drawing>
          <wp:anchor distT="0" distB="0" distL="114300" distR="114300" simplePos="0" relativeHeight="251641344" behindDoc="0" locked="0" layoutInCell="1" allowOverlap="1" wp14:anchorId="11F7AF2A" wp14:editId="671E611C">
            <wp:simplePos x="0" y="0"/>
            <wp:positionH relativeFrom="column">
              <wp:posOffset>1545590</wp:posOffset>
            </wp:positionH>
            <wp:positionV relativeFrom="paragraph">
              <wp:posOffset>168275</wp:posOffset>
            </wp:positionV>
            <wp:extent cx="3110865" cy="1360170"/>
            <wp:effectExtent l="0" t="0" r="0" b="0"/>
            <wp:wrapSquare wrapText="bothSides"/>
            <wp:docPr id="559747404" name="Image 1"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7404" name="Image 1" descr="Une image contenant Police, logo, texte, Graphiqu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0865" cy="1360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CFDAE" w14:textId="2E50857A" w:rsidR="00784743" w:rsidRDefault="00624EED" w:rsidP="00F2148E">
      <w:pPr>
        <w:spacing w:before="386" w:line="242" w:lineRule="auto"/>
        <w:ind w:right="89"/>
        <w:jc w:val="both"/>
        <w:rPr>
          <w:sz w:val="20"/>
        </w:rPr>
      </w:pPr>
      <w:r>
        <w:rPr>
          <w:color w:val="FFFFFF"/>
          <w:sz w:val="32"/>
        </w:rPr>
        <w:lastRenderedPageBreak/>
        <w:t>OUBE Vérification</w:t>
      </w:r>
      <w:r>
        <w:rPr>
          <w:color w:val="FFFFFF"/>
          <w:spacing w:val="-4"/>
          <w:sz w:val="32"/>
        </w:rPr>
        <w:t xml:space="preserve"> </w:t>
      </w:r>
      <w:r>
        <w:rPr>
          <w:color w:val="FFFFFF"/>
          <w:sz w:val="32"/>
        </w:rPr>
        <w:t>:</w:t>
      </w:r>
      <w:r>
        <w:rPr>
          <w:color w:val="FFFFFF"/>
          <w:spacing w:val="-5"/>
          <w:sz w:val="32"/>
        </w:rPr>
        <w:t xml:space="preserve"> </w:t>
      </w:r>
      <w:r>
        <w:rPr>
          <w:color w:val="FFFFFF"/>
          <w:spacing w:val="-4"/>
          <w:sz w:val="32"/>
        </w:rPr>
        <w:t>CLD</w:t>
      </w:r>
    </w:p>
    <w:p w14:paraId="7ACCC2DD" w14:textId="77777777" w:rsidR="00784743" w:rsidRDefault="00624EED">
      <w:pPr>
        <w:pStyle w:val="Corpsdetexte"/>
        <w:rPr>
          <w:sz w:val="20"/>
        </w:rPr>
      </w:pPr>
      <w:r>
        <w:rPr>
          <w:noProof/>
          <w:sz w:val="20"/>
        </w:rPr>
        <mc:AlternateContent>
          <mc:Choice Requires="wps">
            <w:drawing>
              <wp:inline distT="0" distB="0" distL="0" distR="0" wp14:anchorId="02F4A330" wp14:editId="7E250954">
                <wp:extent cx="4333875" cy="37084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875" cy="370840"/>
                        </a:xfrm>
                        <a:prstGeom prst="rect">
                          <a:avLst/>
                        </a:prstGeom>
                        <a:solidFill>
                          <a:srgbClr val="4D4A4A"/>
                        </a:solidFill>
                      </wps:spPr>
                      <wps:txbx>
                        <w:txbxContent>
                          <w:p w14:paraId="64152D5D" w14:textId="77777777" w:rsidR="00784743" w:rsidRDefault="00624EED">
                            <w:pPr>
                              <w:spacing w:before="77"/>
                              <w:ind w:left="1280"/>
                              <w:rPr>
                                <w:color w:val="000000"/>
                                <w:sz w:val="32"/>
                              </w:rPr>
                            </w:pPr>
                            <w:r>
                              <w:rPr>
                                <w:color w:val="FFFFFF"/>
                                <w:spacing w:val="-2"/>
                                <w:sz w:val="32"/>
                              </w:rPr>
                              <w:t>Sommaire</w:t>
                            </w:r>
                          </w:p>
                        </w:txbxContent>
                      </wps:txbx>
                      <wps:bodyPr wrap="square" lIns="0" tIns="0" rIns="0" bIns="0" rtlCol="0">
                        <a:noAutofit/>
                      </wps:bodyPr>
                    </wps:wsp>
                  </a:graphicData>
                </a:graphic>
              </wp:inline>
            </w:drawing>
          </mc:Choice>
          <mc:Fallback>
            <w:pict>
              <v:shape w14:anchorId="02F4A330" id="Textbox 12" o:spid="_x0000_s1028" type="#_x0000_t202" style="width:341.25pt;height: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" fillcolor="#4d4a4a" stroked="f">
                <v:textbox inset="0,0,0,0">
                  <w:txbxContent>
                    <w:p w14:paraId="64152D5D" w14:textId="77777777" w:rsidR="00784743" w:rsidRDefault="00624EED">
                      <w:pPr>
                        <w:spacing w:before="77"/>
                        <w:ind w:left="1280"/>
                        <w:rPr>
                          <w:color w:val="000000"/>
                          <w:sz w:val="32"/>
                        </w:rPr>
                      </w:pPr>
                      <w:r>
                        <w:rPr>
                          <w:color w:val="FFFFFF"/>
                          <w:spacing w:val="-2"/>
                          <w:sz w:val="32"/>
                        </w:rPr>
                        <w:t>Sommaire</w:t>
                      </w:r>
                    </w:p>
                  </w:txbxContent>
                </v:textbox>
                <w10:anchorlock/>
              </v:shape>
            </w:pict>
          </mc:Fallback>
        </mc:AlternateContent>
      </w:r>
    </w:p>
    <w:p w14:paraId="1C5CA381" w14:textId="77777777" w:rsidR="00784743" w:rsidRDefault="00784743">
      <w:pPr>
        <w:pStyle w:val="Corpsdetexte"/>
        <w:spacing w:before="20"/>
      </w:pPr>
    </w:p>
    <w:sdt>
      <w:sdtPr>
        <w:rPr>
          <w:rFonts w:ascii="Tahoma" w:eastAsia="Tahoma" w:hAnsi="Tahoma" w:cs="Tahoma"/>
          <w:color w:val="auto"/>
          <w:sz w:val="22"/>
          <w:szCs w:val="22"/>
          <w:lang w:eastAsia="en-US"/>
        </w:rPr>
        <w:id w:val="-37823255"/>
        <w:docPartObj>
          <w:docPartGallery w:val="Table of Contents"/>
          <w:docPartUnique/>
        </w:docPartObj>
      </w:sdtPr>
      <w:sdtEndPr>
        <w:rPr>
          <w:b/>
          <w:bCs/>
        </w:rPr>
      </w:sdtEndPr>
      <w:sdtContent>
        <w:p w14:paraId="0CD9CBD6" w14:textId="1DC3E2C8" w:rsidR="00CB5112" w:rsidRDefault="00CB5112" w:rsidP="00CB5112">
          <w:pPr>
            <w:pStyle w:val="En-ttedetabledesmatires"/>
            <w:ind w:firstLine="993"/>
          </w:pPr>
          <w:r>
            <w:t>Table des matières</w:t>
          </w:r>
        </w:p>
        <w:p w14:paraId="329875AB" w14:textId="30A68F41"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24647207" w:history="1">
            <w:r w:rsidRPr="002B076B">
              <w:rPr>
                <w:rStyle w:val="Lienhypertexte"/>
                <w:noProof/>
              </w:rPr>
              <w:t>1.1</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Contexte du</w:t>
            </w:r>
            <w:r w:rsidRPr="002B076B">
              <w:rPr>
                <w:rStyle w:val="Lienhypertexte"/>
                <w:noProof/>
                <w:spacing w:val="-2"/>
              </w:rPr>
              <w:t xml:space="preserve"> projet</w:t>
            </w:r>
            <w:r>
              <w:rPr>
                <w:noProof/>
                <w:webHidden/>
              </w:rPr>
              <w:tab/>
            </w:r>
            <w:r>
              <w:rPr>
                <w:noProof/>
                <w:webHidden/>
              </w:rPr>
              <w:fldChar w:fldCharType="begin"/>
            </w:r>
            <w:r>
              <w:rPr>
                <w:noProof/>
                <w:webHidden/>
              </w:rPr>
              <w:instrText xml:space="preserve"> PAGEREF _Toc224647207 \h </w:instrText>
            </w:r>
            <w:r>
              <w:rPr>
                <w:noProof/>
                <w:webHidden/>
              </w:rPr>
            </w:r>
            <w:r>
              <w:rPr>
                <w:noProof/>
                <w:webHidden/>
              </w:rPr>
              <w:fldChar w:fldCharType="separate"/>
            </w:r>
            <w:r>
              <w:rPr>
                <w:noProof/>
                <w:webHidden/>
              </w:rPr>
              <w:t>3</w:t>
            </w:r>
            <w:r>
              <w:rPr>
                <w:noProof/>
                <w:webHidden/>
              </w:rPr>
              <w:fldChar w:fldCharType="end"/>
            </w:r>
          </w:hyperlink>
        </w:p>
        <w:p w14:paraId="1DE6EA1B" w14:textId="242E02D2"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08" w:history="1">
            <w:r w:rsidRPr="002B076B">
              <w:rPr>
                <w:rStyle w:val="Lienhypertexte"/>
                <w:noProof/>
              </w:rPr>
              <w:t>1.2</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Démarche</w:t>
            </w:r>
            <w:r w:rsidRPr="002B076B">
              <w:rPr>
                <w:rStyle w:val="Lienhypertexte"/>
                <w:noProof/>
                <w:spacing w:val="-2"/>
              </w:rPr>
              <w:t xml:space="preserve"> environnementale</w:t>
            </w:r>
            <w:r>
              <w:rPr>
                <w:noProof/>
                <w:webHidden/>
              </w:rPr>
              <w:tab/>
            </w:r>
            <w:r>
              <w:rPr>
                <w:noProof/>
                <w:webHidden/>
              </w:rPr>
              <w:fldChar w:fldCharType="begin"/>
            </w:r>
            <w:r>
              <w:rPr>
                <w:noProof/>
                <w:webHidden/>
              </w:rPr>
              <w:instrText xml:space="preserve"> PAGEREF _Toc224647208 \h </w:instrText>
            </w:r>
            <w:r>
              <w:rPr>
                <w:noProof/>
                <w:webHidden/>
              </w:rPr>
            </w:r>
            <w:r>
              <w:rPr>
                <w:noProof/>
                <w:webHidden/>
              </w:rPr>
              <w:fldChar w:fldCharType="separate"/>
            </w:r>
            <w:r>
              <w:rPr>
                <w:noProof/>
                <w:webHidden/>
              </w:rPr>
              <w:t>4</w:t>
            </w:r>
            <w:r>
              <w:rPr>
                <w:noProof/>
                <w:webHidden/>
              </w:rPr>
              <w:fldChar w:fldCharType="end"/>
            </w:r>
          </w:hyperlink>
        </w:p>
        <w:p w14:paraId="3EAFBE23" w14:textId="685394CD"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09" w:history="1">
            <w:r w:rsidRPr="002B076B">
              <w:rPr>
                <w:rStyle w:val="Lienhypertexte"/>
                <w:noProof/>
              </w:rPr>
              <w:t>1.3</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Objet</w:t>
            </w:r>
            <w:r w:rsidRPr="002B076B">
              <w:rPr>
                <w:rStyle w:val="Lienhypertexte"/>
                <w:noProof/>
                <w:spacing w:val="-4"/>
              </w:rPr>
              <w:t xml:space="preserve"> </w:t>
            </w:r>
            <w:r w:rsidRPr="002B076B">
              <w:rPr>
                <w:rStyle w:val="Lienhypertexte"/>
                <w:noProof/>
              </w:rPr>
              <w:t>de la</w:t>
            </w:r>
            <w:r w:rsidRPr="002B076B">
              <w:rPr>
                <w:rStyle w:val="Lienhypertexte"/>
                <w:noProof/>
                <w:spacing w:val="-3"/>
              </w:rPr>
              <w:t xml:space="preserve"> </w:t>
            </w:r>
            <w:r w:rsidRPr="002B076B">
              <w:rPr>
                <w:rStyle w:val="Lienhypertexte"/>
                <w:noProof/>
                <w:spacing w:val="-4"/>
              </w:rPr>
              <w:t>note</w:t>
            </w:r>
            <w:r>
              <w:rPr>
                <w:noProof/>
                <w:webHidden/>
              </w:rPr>
              <w:tab/>
            </w:r>
            <w:r>
              <w:rPr>
                <w:noProof/>
                <w:webHidden/>
              </w:rPr>
              <w:fldChar w:fldCharType="begin"/>
            </w:r>
            <w:r>
              <w:rPr>
                <w:noProof/>
                <w:webHidden/>
              </w:rPr>
              <w:instrText xml:space="preserve"> PAGEREF _Toc224647209 \h </w:instrText>
            </w:r>
            <w:r>
              <w:rPr>
                <w:noProof/>
                <w:webHidden/>
              </w:rPr>
            </w:r>
            <w:r>
              <w:rPr>
                <w:noProof/>
                <w:webHidden/>
              </w:rPr>
              <w:fldChar w:fldCharType="separate"/>
            </w:r>
            <w:r>
              <w:rPr>
                <w:noProof/>
                <w:webHidden/>
              </w:rPr>
              <w:t>4</w:t>
            </w:r>
            <w:r>
              <w:rPr>
                <w:noProof/>
                <w:webHidden/>
              </w:rPr>
              <w:fldChar w:fldCharType="end"/>
            </w:r>
          </w:hyperlink>
        </w:p>
        <w:p w14:paraId="771E249F" w14:textId="0100DD36"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0" w:history="1">
            <w:r w:rsidRPr="002B076B">
              <w:rPr>
                <w:rStyle w:val="Lienhypertexte"/>
                <w:noProof/>
              </w:rPr>
              <w:t>2.1</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Réponse</w:t>
            </w:r>
            <w:r w:rsidRPr="002B076B">
              <w:rPr>
                <w:rStyle w:val="Lienhypertexte"/>
                <w:noProof/>
                <w:spacing w:val="-2"/>
              </w:rPr>
              <w:t xml:space="preserve"> </w:t>
            </w:r>
            <w:r w:rsidRPr="002B076B">
              <w:rPr>
                <w:rStyle w:val="Lienhypertexte"/>
                <w:noProof/>
              </w:rPr>
              <w:t>à</w:t>
            </w:r>
            <w:r w:rsidRPr="002B076B">
              <w:rPr>
                <w:rStyle w:val="Lienhypertexte"/>
                <w:noProof/>
                <w:spacing w:val="-2"/>
              </w:rPr>
              <w:t xml:space="preserve"> </w:t>
            </w:r>
            <w:r w:rsidRPr="002B076B">
              <w:rPr>
                <w:rStyle w:val="Lienhypertexte"/>
                <w:noProof/>
              </w:rPr>
              <w:t>MAT</w:t>
            </w:r>
            <w:r w:rsidRPr="002B076B">
              <w:rPr>
                <w:rStyle w:val="Lienhypertexte"/>
                <w:noProof/>
                <w:spacing w:val="-1"/>
              </w:rPr>
              <w:t xml:space="preserve"> </w:t>
            </w:r>
            <w:r w:rsidRPr="002B076B">
              <w:rPr>
                <w:rStyle w:val="Lienhypertexte"/>
                <w:noProof/>
                <w:spacing w:val="-5"/>
              </w:rPr>
              <w:t>03</w:t>
            </w:r>
            <w:r>
              <w:rPr>
                <w:noProof/>
                <w:webHidden/>
              </w:rPr>
              <w:tab/>
            </w:r>
            <w:r>
              <w:rPr>
                <w:noProof/>
                <w:webHidden/>
              </w:rPr>
              <w:fldChar w:fldCharType="begin"/>
            </w:r>
            <w:r>
              <w:rPr>
                <w:noProof/>
                <w:webHidden/>
              </w:rPr>
              <w:instrText xml:space="preserve"> PAGEREF _Toc224647210 \h </w:instrText>
            </w:r>
            <w:r>
              <w:rPr>
                <w:noProof/>
                <w:webHidden/>
              </w:rPr>
            </w:r>
            <w:r>
              <w:rPr>
                <w:noProof/>
                <w:webHidden/>
              </w:rPr>
              <w:fldChar w:fldCharType="separate"/>
            </w:r>
            <w:r>
              <w:rPr>
                <w:noProof/>
                <w:webHidden/>
              </w:rPr>
              <w:t>5</w:t>
            </w:r>
            <w:r>
              <w:rPr>
                <w:noProof/>
                <w:webHidden/>
              </w:rPr>
              <w:fldChar w:fldCharType="end"/>
            </w:r>
          </w:hyperlink>
        </w:p>
        <w:p w14:paraId="5A6FD4C8" w14:textId="59349BC5"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1" w:history="1">
            <w:r w:rsidRPr="002B076B">
              <w:rPr>
                <w:rStyle w:val="Lienhypertexte"/>
                <w:noProof/>
              </w:rPr>
              <w:t>2.2</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Enjeux</w:t>
            </w:r>
            <w:r w:rsidRPr="002B076B">
              <w:rPr>
                <w:rStyle w:val="Lienhypertexte"/>
                <w:noProof/>
                <w:spacing w:val="-2"/>
              </w:rPr>
              <w:t xml:space="preserve"> </w:t>
            </w:r>
            <w:r w:rsidRPr="002B076B">
              <w:rPr>
                <w:rStyle w:val="Lienhypertexte"/>
                <w:noProof/>
              </w:rPr>
              <w:t xml:space="preserve">pour </w:t>
            </w:r>
            <w:r w:rsidRPr="002B076B">
              <w:rPr>
                <w:rStyle w:val="Lienhypertexte"/>
                <w:noProof/>
                <w:spacing w:val="-2"/>
              </w:rPr>
              <w:t>l’opération</w:t>
            </w:r>
            <w:r>
              <w:rPr>
                <w:noProof/>
                <w:webHidden/>
              </w:rPr>
              <w:tab/>
            </w:r>
            <w:r>
              <w:rPr>
                <w:noProof/>
                <w:webHidden/>
              </w:rPr>
              <w:fldChar w:fldCharType="begin"/>
            </w:r>
            <w:r>
              <w:rPr>
                <w:noProof/>
                <w:webHidden/>
              </w:rPr>
              <w:instrText xml:space="preserve"> PAGEREF _Toc224647211 \h </w:instrText>
            </w:r>
            <w:r>
              <w:rPr>
                <w:noProof/>
                <w:webHidden/>
              </w:rPr>
            </w:r>
            <w:r>
              <w:rPr>
                <w:noProof/>
                <w:webHidden/>
              </w:rPr>
              <w:fldChar w:fldCharType="separate"/>
            </w:r>
            <w:r>
              <w:rPr>
                <w:noProof/>
                <w:webHidden/>
              </w:rPr>
              <w:t>5</w:t>
            </w:r>
            <w:r>
              <w:rPr>
                <w:noProof/>
                <w:webHidden/>
              </w:rPr>
              <w:fldChar w:fldCharType="end"/>
            </w:r>
          </w:hyperlink>
        </w:p>
        <w:p w14:paraId="0F42E197" w14:textId="484DB974"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2" w:history="1">
            <w:r w:rsidRPr="002B076B">
              <w:rPr>
                <w:rStyle w:val="Lienhypertexte"/>
                <w:noProof/>
              </w:rPr>
              <w:t>2.3</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spacing w:val="-2"/>
              </w:rPr>
              <w:t>Exigences</w:t>
            </w:r>
            <w:r>
              <w:rPr>
                <w:noProof/>
                <w:webHidden/>
              </w:rPr>
              <w:tab/>
            </w:r>
            <w:r>
              <w:rPr>
                <w:noProof/>
                <w:webHidden/>
              </w:rPr>
              <w:fldChar w:fldCharType="begin"/>
            </w:r>
            <w:r>
              <w:rPr>
                <w:noProof/>
                <w:webHidden/>
              </w:rPr>
              <w:instrText xml:space="preserve"> PAGEREF _Toc224647212 \h </w:instrText>
            </w:r>
            <w:r>
              <w:rPr>
                <w:noProof/>
                <w:webHidden/>
              </w:rPr>
            </w:r>
            <w:r>
              <w:rPr>
                <w:noProof/>
                <w:webHidden/>
              </w:rPr>
              <w:fldChar w:fldCharType="separate"/>
            </w:r>
            <w:r>
              <w:rPr>
                <w:noProof/>
                <w:webHidden/>
              </w:rPr>
              <w:t>5</w:t>
            </w:r>
            <w:r>
              <w:rPr>
                <w:noProof/>
                <w:webHidden/>
              </w:rPr>
              <w:fldChar w:fldCharType="end"/>
            </w:r>
          </w:hyperlink>
        </w:p>
        <w:p w14:paraId="13D504AC" w14:textId="1FA21DD3"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3" w:history="1">
            <w:r w:rsidRPr="002B076B">
              <w:rPr>
                <w:rStyle w:val="Lienhypertexte"/>
                <w:noProof/>
              </w:rPr>
              <w:t>2.4</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Détails</w:t>
            </w:r>
            <w:r w:rsidRPr="002B076B">
              <w:rPr>
                <w:rStyle w:val="Lienhypertexte"/>
                <w:noProof/>
                <w:spacing w:val="-3"/>
              </w:rPr>
              <w:t xml:space="preserve"> </w:t>
            </w:r>
            <w:r w:rsidRPr="002B076B">
              <w:rPr>
                <w:rStyle w:val="Lienhypertexte"/>
                <w:noProof/>
              </w:rPr>
              <w:t>des</w:t>
            </w:r>
            <w:r w:rsidRPr="002B076B">
              <w:rPr>
                <w:rStyle w:val="Lienhypertexte"/>
                <w:noProof/>
                <w:spacing w:val="-4"/>
              </w:rPr>
              <w:t xml:space="preserve"> </w:t>
            </w:r>
            <w:r w:rsidRPr="002B076B">
              <w:rPr>
                <w:rStyle w:val="Lienhypertexte"/>
                <w:noProof/>
              </w:rPr>
              <w:t>prescriptions</w:t>
            </w:r>
            <w:r w:rsidRPr="002B076B">
              <w:rPr>
                <w:rStyle w:val="Lienhypertexte"/>
                <w:noProof/>
                <w:spacing w:val="-3"/>
              </w:rPr>
              <w:t xml:space="preserve"> </w:t>
            </w:r>
            <w:r w:rsidRPr="002B076B">
              <w:rPr>
                <w:rStyle w:val="Lienhypertexte"/>
                <w:noProof/>
                <w:spacing w:val="-2"/>
              </w:rPr>
              <w:t>particulières</w:t>
            </w:r>
            <w:r>
              <w:rPr>
                <w:noProof/>
                <w:webHidden/>
              </w:rPr>
              <w:tab/>
            </w:r>
            <w:r>
              <w:rPr>
                <w:noProof/>
                <w:webHidden/>
              </w:rPr>
              <w:fldChar w:fldCharType="begin"/>
            </w:r>
            <w:r>
              <w:rPr>
                <w:noProof/>
                <w:webHidden/>
              </w:rPr>
              <w:instrText xml:space="preserve"> PAGEREF _Toc224647213 \h </w:instrText>
            </w:r>
            <w:r>
              <w:rPr>
                <w:noProof/>
                <w:webHidden/>
              </w:rPr>
            </w:r>
            <w:r>
              <w:rPr>
                <w:noProof/>
                <w:webHidden/>
              </w:rPr>
              <w:fldChar w:fldCharType="separate"/>
            </w:r>
            <w:r>
              <w:rPr>
                <w:noProof/>
                <w:webHidden/>
              </w:rPr>
              <w:t>7</w:t>
            </w:r>
            <w:r>
              <w:rPr>
                <w:noProof/>
                <w:webHidden/>
              </w:rPr>
              <w:fldChar w:fldCharType="end"/>
            </w:r>
          </w:hyperlink>
        </w:p>
        <w:p w14:paraId="6E20F168" w14:textId="37C70A20" w:rsidR="00CB5112" w:rsidRDefault="00CB5112">
          <w:pPr>
            <w:pStyle w:val="TM2"/>
            <w:tabs>
              <w:tab w:val="left" w:pos="2516"/>
              <w:tab w:val="right" w:leader="dot" w:pos="11334"/>
            </w:tabs>
            <w:rPr>
              <w:rFonts w:asciiTheme="minorHAnsi" w:eastAsiaTheme="minorEastAsia" w:hAnsiTheme="minorHAnsi" w:cstheme="minorBidi"/>
              <w:noProof/>
              <w:kern w:val="2"/>
              <w:sz w:val="24"/>
              <w:szCs w:val="24"/>
              <w:lang w:eastAsia="fr-FR"/>
              <w14:ligatures w14:val="standardContextual"/>
            </w:rPr>
          </w:pPr>
          <w:hyperlink w:anchor="_Toc224647214" w:history="1">
            <w:r w:rsidRPr="002B076B">
              <w:rPr>
                <w:rStyle w:val="Lienhypertexte"/>
                <w:noProof/>
                <w:spacing w:val="-1"/>
              </w:rPr>
              <w:t>2.4.1</w:t>
            </w:r>
            <w:r>
              <w:rPr>
                <w:rFonts w:asciiTheme="minorHAnsi" w:eastAsiaTheme="minorEastAsia" w:hAnsiTheme="minorHAnsi" w:cstheme="minorBidi"/>
                <w:noProof/>
                <w:kern w:val="2"/>
                <w:sz w:val="24"/>
                <w:szCs w:val="24"/>
                <w:lang w:eastAsia="fr-FR"/>
                <w14:ligatures w14:val="standardContextual"/>
              </w:rPr>
              <w:tab/>
            </w:r>
            <w:r w:rsidRPr="002B076B">
              <w:rPr>
                <w:rStyle w:val="Lienhypertexte"/>
                <w:noProof/>
                <w:spacing w:val="-4"/>
              </w:rPr>
              <w:t>Bois</w:t>
            </w:r>
            <w:r>
              <w:rPr>
                <w:noProof/>
                <w:webHidden/>
              </w:rPr>
              <w:tab/>
            </w:r>
            <w:r>
              <w:rPr>
                <w:noProof/>
                <w:webHidden/>
              </w:rPr>
              <w:fldChar w:fldCharType="begin"/>
            </w:r>
            <w:r>
              <w:rPr>
                <w:noProof/>
                <w:webHidden/>
              </w:rPr>
              <w:instrText xml:space="preserve"> PAGEREF _Toc224647214 \h </w:instrText>
            </w:r>
            <w:r>
              <w:rPr>
                <w:noProof/>
                <w:webHidden/>
              </w:rPr>
            </w:r>
            <w:r>
              <w:rPr>
                <w:noProof/>
                <w:webHidden/>
              </w:rPr>
              <w:fldChar w:fldCharType="separate"/>
            </w:r>
            <w:r>
              <w:rPr>
                <w:noProof/>
                <w:webHidden/>
              </w:rPr>
              <w:t>7</w:t>
            </w:r>
            <w:r>
              <w:rPr>
                <w:noProof/>
                <w:webHidden/>
              </w:rPr>
              <w:fldChar w:fldCharType="end"/>
            </w:r>
          </w:hyperlink>
        </w:p>
        <w:p w14:paraId="00DA0218" w14:textId="4218F8A1" w:rsidR="00CB5112" w:rsidRDefault="00CB5112">
          <w:pPr>
            <w:pStyle w:val="TM2"/>
            <w:tabs>
              <w:tab w:val="left" w:pos="2516"/>
              <w:tab w:val="right" w:leader="dot" w:pos="11334"/>
            </w:tabs>
            <w:rPr>
              <w:rFonts w:asciiTheme="minorHAnsi" w:eastAsiaTheme="minorEastAsia" w:hAnsiTheme="minorHAnsi" w:cstheme="minorBidi"/>
              <w:noProof/>
              <w:kern w:val="2"/>
              <w:sz w:val="24"/>
              <w:szCs w:val="24"/>
              <w:lang w:eastAsia="fr-FR"/>
              <w14:ligatures w14:val="standardContextual"/>
            </w:rPr>
          </w:pPr>
          <w:hyperlink w:anchor="_Toc224647215" w:history="1">
            <w:r w:rsidRPr="002B076B">
              <w:rPr>
                <w:rStyle w:val="Lienhypertexte"/>
                <w:noProof/>
                <w:spacing w:val="-1"/>
              </w:rPr>
              <w:t>2.4.2</w:t>
            </w:r>
            <w:r>
              <w:rPr>
                <w:rFonts w:asciiTheme="minorHAnsi" w:eastAsiaTheme="minorEastAsia" w:hAnsiTheme="minorHAnsi" w:cstheme="minorBidi"/>
                <w:noProof/>
                <w:kern w:val="2"/>
                <w:sz w:val="24"/>
                <w:szCs w:val="24"/>
                <w:lang w:eastAsia="fr-FR"/>
                <w14:ligatures w14:val="standardContextual"/>
              </w:rPr>
              <w:tab/>
            </w:r>
            <w:r w:rsidRPr="002B076B">
              <w:rPr>
                <w:rStyle w:val="Lienhypertexte"/>
                <w:noProof/>
              </w:rPr>
              <w:t>Tous</w:t>
            </w:r>
            <w:r w:rsidRPr="002B076B">
              <w:rPr>
                <w:rStyle w:val="Lienhypertexte"/>
                <w:noProof/>
                <w:spacing w:val="-1"/>
              </w:rPr>
              <w:t xml:space="preserve"> </w:t>
            </w:r>
            <w:r w:rsidRPr="002B076B">
              <w:rPr>
                <w:rStyle w:val="Lienhypertexte"/>
                <w:noProof/>
              </w:rPr>
              <w:t>les</w:t>
            </w:r>
            <w:r w:rsidRPr="002B076B">
              <w:rPr>
                <w:rStyle w:val="Lienhypertexte"/>
                <w:noProof/>
                <w:spacing w:val="-1"/>
              </w:rPr>
              <w:t xml:space="preserve"> </w:t>
            </w:r>
            <w:r w:rsidRPr="002B076B">
              <w:rPr>
                <w:rStyle w:val="Lienhypertexte"/>
                <w:noProof/>
                <w:spacing w:val="-2"/>
              </w:rPr>
              <w:t>matériaux</w:t>
            </w:r>
            <w:r>
              <w:rPr>
                <w:noProof/>
                <w:webHidden/>
              </w:rPr>
              <w:tab/>
            </w:r>
            <w:r>
              <w:rPr>
                <w:noProof/>
                <w:webHidden/>
              </w:rPr>
              <w:fldChar w:fldCharType="begin"/>
            </w:r>
            <w:r>
              <w:rPr>
                <w:noProof/>
                <w:webHidden/>
              </w:rPr>
              <w:instrText xml:space="preserve"> PAGEREF _Toc224647215 \h </w:instrText>
            </w:r>
            <w:r>
              <w:rPr>
                <w:noProof/>
                <w:webHidden/>
              </w:rPr>
            </w:r>
            <w:r>
              <w:rPr>
                <w:noProof/>
                <w:webHidden/>
              </w:rPr>
              <w:fldChar w:fldCharType="separate"/>
            </w:r>
            <w:r>
              <w:rPr>
                <w:noProof/>
                <w:webHidden/>
              </w:rPr>
              <w:t>8</w:t>
            </w:r>
            <w:r>
              <w:rPr>
                <w:noProof/>
                <w:webHidden/>
              </w:rPr>
              <w:fldChar w:fldCharType="end"/>
            </w:r>
          </w:hyperlink>
        </w:p>
        <w:p w14:paraId="468F07FE" w14:textId="4EE44E61"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6" w:history="1">
            <w:r w:rsidRPr="002B076B">
              <w:rPr>
                <w:rStyle w:val="Lienhypertexte"/>
                <w:noProof/>
              </w:rPr>
              <w:t>2.5</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Responsabilité</w:t>
            </w:r>
            <w:r w:rsidRPr="002B076B">
              <w:rPr>
                <w:rStyle w:val="Lienhypertexte"/>
                <w:noProof/>
                <w:spacing w:val="-4"/>
              </w:rPr>
              <w:t xml:space="preserve"> </w:t>
            </w:r>
            <w:r w:rsidRPr="002B076B">
              <w:rPr>
                <w:rStyle w:val="Lienhypertexte"/>
                <w:noProof/>
              </w:rPr>
              <w:t>et</w:t>
            </w:r>
            <w:r w:rsidRPr="002B076B">
              <w:rPr>
                <w:rStyle w:val="Lienhypertexte"/>
                <w:noProof/>
                <w:spacing w:val="-2"/>
              </w:rPr>
              <w:t xml:space="preserve"> </w:t>
            </w:r>
            <w:r w:rsidRPr="002B076B">
              <w:rPr>
                <w:rStyle w:val="Lienhypertexte"/>
                <w:noProof/>
                <w:spacing w:val="-4"/>
              </w:rPr>
              <w:t>suivi</w:t>
            </w:r>
            <w:r>
              <w:rPr>
                <w:noProof/>
                <w:webHidden/>
              </w:rPr>
              <w:tab/>
            </w:r>
            <w:r>
              <w:rPr>
                <w:noProof/>
                <w:webHidden/>
              </w:rPr>
              <w:fldChar w:fldCharType="begin"/>
            </w:r>
            <w:r>
              <w:rPr>
                <w:noProof/>
                <w:webHidden/>
              </w:rPr>
              <w:instrText xml:space="preserve"> PAGEREF _Toc224647216 \h </w:instrText>
            </w:r>
            <w:r>
              <w:rPr>
                <w:noProof/>
                <w:webHidden/>
              </w:rPr>
            </w:r>
            <w:r>
              <w:rPr>
                <w:noProof/>
                <w:webHidden/>
              </w:rPr>
              <w:fldChar w:fldCharType="separate"/>
            </w:r>
            <w:r>
              <w:rPr>
                <w:noProof/>
                <w:webHidden/>
              </w:rPr>
              <w:t>9</w:t>
            </w:r>
            <w:r>
              <w:rPr>
                <w:noProof/>
                <w:webHidden/>
              </w:rPr>
              <w:fldChar w:fldCharType="end"/>
            </w:r>
          </w:hyperlink>
        </w:p>
        <w:p w14:paraId="78327ABB" w14:textId="37E1EB0A" w:rsidR="00CB5112" w:rsidRDefault="00CB5112">
          <w:pPr>
            <w:pStyle w:val="TM1"/>
            <w:tabs>
              <w:tab w:val="left" w:pos="2076"/>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647217" w:history="1">
            <w:r w:rsidRPr="002B076B">
              <w:rPr>
                <w:rStyle w:val="Lienhypertexte"/>
                <w:noProof/>
              </w:rPr>
              <w:t>2.6</w:t>
            </w:r>
            <w:r>
              <w:rPr>
                <w:rFonts w:asciiTheme="minorHAnsi" w:eastAsiaTheme="minorEastAsia" w:hAnsiTheme="minorHAnsi" w:cstheme="minorBidi"/>
                <w:b w:val="0"/>
                <w:bCs w:val="0"/>
                <w:noProof/>
                <w:kern w:val="2"/>
                <w:sz w:val="24"/>
                <w:szCs w:val="24"/>
                <w:lang w:eastAsia="fr-FR"/>
                <w14:ligatures w14:val="standardContextual"/>
              </w:rPr>
              <w:tab/>
            </w:r>
            <w:r w:rsidRPr="002B076B">
              <w:rPr>
                <w:rStyle w:val="Lienhypertexte"/>
                <w:noProof/>
              </w:rPr>
              <w:t>Le</w:t>
            </w:r>
            <w:r w:rsidRPr="002B076B">
              <w:rPr>
                <w:rStyle w:val="Lienhypertexte"/>
                <w:noProof/>
                <w:spacing w:val="3"/>
              </w:rPr>
              <w:t xml:space="preserve"> </w:t>
            </w:r>
            <w:r w:rsidRPr="002B076B">
              <w:rPr>
                <w:rStyle w:val="Lienhypertexte"/>
                <w:noProof/>
                <w:spacing w:val="-2"/>
              </w:rPr>
              <w:t>réemploi</w:t>
            </w:r>
            <w:r>
              <w:rPr>
                <w:noProof/>
                <w:webHidden/>
              </w:rPr>
              <w:tab/>
            </w:r>
            <w:r>
              <w:rPr>
                <w:noProof/>
                <w:webHidden/>
              </w:rPr>
              <w:fldChar w:fldCharType="begin"/>
            </w:r>
            <w:r>
              <w:rPr>
                <w:noProof/>
                <w:webHidden/>
              </w:rPr>
              <w:instrText xml:space="preserve"> PAGEREF _Toc224647217 \h </w:instrText>
            </w:r>
            <w:r>
              <w:rPr>
                <w:noProof/>
                <w:webHidden/>
              </w:rPr>
            </w:r>
            <w:r>
              <w:rPr>
                <w:noProof/>
                <w:webHidden/>
              </w:rPr>
              <w:fldChar w:fldCharType="separate"/>
            </w:r>
            <w:r>
              <w:rPr>
                <w:noProof/>
                <w:webHidden/>
              </w:rPr>
              <w:t>9</w:t>
            </w:r>
            <w:r>
              <w:rPr>
                <w:noProof/>
                <w:webHidden/>
              </w:rPr>
              <w:fldChar w:fldCharType="end"/>
            </w:r>
          </w:hyperlink>
        </w:p>
        <w:p w14:paraId="1A6D9215" w14:textId="439B4CF9" w:rsidR="00CB5112" w:rsidRDefault="00CB5112">
          <w:r>
            <w:rPr>
              <w:b/>
              <w:bCs/>
            </w:rPr>
            <w:fldChar w:fldCharType="end"/>
          </w:r>
        </w:p>
      </w:sdtContent>
    </w:sdt>
    <w:p w14:paraId="1B3A5243" w14:textId="77777777" w:rsidR="00784743" w:rsidRDefault="00784743">
      <w:pPr>
        <w:pStyle w:val="TM1"/>
      </w:pPr>
    </w:p>
    <w:p w14:paraId="6EFF5809" w14:textId="77777777" w:rsidR="00624EED" w:rsidRPr="00624EED" w:rsidRDefault="00624EED" w:rsidP="00624EED"/>
    <w:p w14:paraId="62054BE1" w14:textId="77777777" w:rsidR="00624EED" w:rsidRPr="00624EED" w:rsidRDefault="00624EED" w:rsidP="00624EED"/>
    <w:p w14:paraId="3A061953" w14:textId="77777777" w:rsidR="00624EED" w:rsidRPr="00624EED" w:rsidRDefault="00624EED" w:rsidP="00624EED"/>
    <w:p w14:paraId="68468F8C" w14:textId="77777777" w:rsidR="00624EED" w:rsidRPr="00624EED" w:rsidRDefault="00624EED" w:rsidP="00624EED"/>
    <w:p w14:paraId="288BDA08" w14:textId="77777777" w:rsidR="00624EED" w:rsidRPr="00624EED" w:rsidRDefault="00624EED" w:rsidP="00624EED"/>
    <w:p w14:paraId="3D67DE1E" w14:textId="77777777" w:rsidR="00624EED" w:rsidRPr="00624EED" w:rsidRDefault="00624EED" w:rsidP="00624EED"/>
    <w:p w14:paraId="07B21019" w14:textId="53B16215" w:rsidR="00624EED" w:rsidRPr="00624EED" w:rsidRDefault="00624EED" w:rsidP="00624EED">
      <w:pPr>
        <w:tabs>
          <w:tab w:val="left" w:pos="3617"/>
        </w:tabs>
      </w:pPr>
      <w:r>
        <w:tab/>
      </w:r>
    </w:p>
    <w:p w14:paraId="4408B0AA" w14:textId="55205032" w:rsidR="00624EED" w:rsidRPr="00624EED" w:rsidRDefault="00624EED" w:rsidP="00624EED">
      <w:pPr>
        <w:tabs>
          <w:tab w:val="left" w:pos="3617"/>
        </w:tabs>
        <w:sectPr w:rsidR="00624EED" w:rsidRPr="00624EED">
          <w:headerReference w:type="default" r:id="rId13"/>
          <w:footerReference w:type="default" r:id="rId14"/>
          <w:pgSz w:w="11910" w:h="16840"/>
          <w:pgMar w:top="900" w:right="566" w:bottom="820" w:left="0" w:header="568" w:footer="625" w:gutter="0"/>
          <w:pgNumType w:start="2"/>
          <w:cols w:space="720"/>
        </w:sectPr>
      </w:pPr>
      <w:r>
        <w:tab/>
      </w:r>
    </w:p>
    <w:p w14:paraId="1C6E4267" w14:textId="77777777" w:rsidR="00784743" w:rsidRDefault="00784743">
      <w:pPr>
        <w:pStyle w:val="Corpsdetexte"/>
        <w:spacing w:before="202"/>
        <w:rPr>
          <w:b/>
          <w:sz w:val="20"/>
        </w:rPr>
      </w:pPr>
    </w:p>
    <w:p w14:paraId="4CF61853" w14:textId="77777777" w:rsidR="00784743" w:rsidRDefault="00624EED">
      <w:pPr>
        <w:pStyle w:val="Corpsdetexte"/>
        <w:rPr>
          <w:sz w:val="20"/>
        </w:rPr>
      </w:pPr>
      <w:r>
        <w:rPr>
          <w:noProof/>
          <w:sz w:val="20"/>
        </w:rPr>
        <mc:AlternateContent>
          <mc:Choice Requires="wps">
            <w:drawing>
              <wp:inline distT="0" distB="0" distL="0" distR="0" wp14:anchorId="6DE3D1C1" wp14:editId="7364E4F3">
                <wp:extent cx="4333875" cy="370840"/>
                <wp:effectExtent l="0" t="0" r="9525"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875" cy="370840"/>
                        </a:xfrm>
                        <a:prstGeom prst="rect">
                          <a:avLst/>
                        </a:prstGeom>
                        <a:solidFill>
                          <a:srgbClr val="92D050"/>
                        </a:solidFill>
                      </wps:spPr>
                      <wps:txbx>
                        <w:txbxContent>
                          <w:p w14:paraId="39A2EDDF" w14:textId="77777777" w:rsidR="00784743" w:rsidRDefault="00624EED">
                            <w:pPr>
                              <w:tabs>
                                <w:tab w:val="left" w:pos="1848"/>
                              </w:tabs>
                              <w:spacing w:before="67"/>
                              <w:ind w:left="1276"/>
                              <w:rPr>
                                <w:color w:val="000000"/>
                                <w:sz w:val="32"/>
                              </w:rPr>
                            </w:pPr>
                            <w:bookmarkStart w:id="0" w:name="_bookmark0"/>
                            <w:bookmarkEnd w:id="0"/>
                            <w:r>
                              <w:rPr>
                                <w:color w:val="FFFFFF"/>
                                <w:spacing w:val="-10"/>
                                <w:sz w:val="32"/>
                              </w:rPr>
                              <w:t>1</w:t>
                            </w:r>
                            <w:r>
                              <w:rPr>
                                <w:color w:val="FFFFFF"/>
                                <w:sz w:val="32"/>
                              </w:rPr>
                              <w:tab/>
                            </w:r>
                            <w:r>
                              <w:rPr>
                                <w:color w:val="FFFFFF"/>
                                <w:spacing w:val="-2"/>
                                <w:sz w:val="32"/>
                              </w:rPr>
                              <w:t>Préambule</w:t>
                            </w:r>
                          </w:p>
                        </w:txbxContent>
                      </wps:txbx>
                      <wps:bodyPr wrap="square" lIns="0" tIns="0" rIns="0" bIns="0" rtlCol="0">
                        <a:noAutofit/>
                      </wps:bodyPr>
                    </wps:wsp>
                  </a:graphicData>
                </a:graphic>
              </wp:inline>
            </w:drawing>
          </mc:Choice>
          <mc:Fallback>
            <w:pict>
              <v:shape w14:anchorId="6DE3D1C1" id="Textbox 13" o:spid="_x0000_s1029" type="#_x0000_t202" style="width:341.25pt;height: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" fillcolor="#92d050" stroked="f">
                <v:textbox inset="0,0,0,0">
                  <w:txbxContent>
                    <w:p w14:paraId="39A2EDDF" w14:textId="77777777" w:rsidR="00784743" w:rsidRDefault="00624EED">
                      <w:pPr>
                        <w:tabs>
                          <w:tab w:val="left" w:pos="1848"/>
                        </w:tabs>
                        <w:spacing w:before="67"/>
                        <w:ind w:left="1276"/>
                        <w:rPr>
                          <w:color w:val="000000"/>
                          <w:sz w:val="32"/>
                        </w:rPr>
                      </w:pPr>
                      <w:bookmarkStart w:id="1" w:name="_bookmark0"/>
                      <w:bookmarkEnd w:id="1"/>
                      <w:r>
                        <w:rPr>
                          <w:color w:val="FFFFFF"/>
                          <w:spacing w:val="-10"/>
                          <w:sz w:val="32"/>
                        </w:rPr>
                        <w:t>1</w:t>
                      </w:r>
                      <w:r>
                        <w:rPr>
                          <w:color w:val="FFFFFF"/>
                          <w:sz w:val="32"/>
                        </w:rPr>
                        <w:tab/>
                      </w:r>
                      <w:r>
                        <w:rPr>
                          <w:color w:val="FFFFFF"/>
                          <w:spacing w:val="-2"/>
                          <w:sz w:val="32"/>
                        </w:rPr>
                        <w:t>Préambule</w:t>
                      </w:r>
                    </w:p>
                  </w:txbxContent>
                </v:textbox>
                <w10:anchorlock/>
              </v:shape>
            </w:pict>
          </mc:Fallback>
        </mc:AlternateContent>
      </w:r>
    </w:p>
    <w:p w14:paraId="180FF6C1" w14:textId="77777777" w:rsidR="00784743" w:rsidRPr="00F2148E" w:rsidRDefault="00624EED">
      <w:pPr>
        <w:pStyle w:val="Titre1"/>
        <w:numPr>
          <w:ilvl w:val="1"/>
          <w:numId w:val="6"/>
        </w:numPr>
        <w:tabs>
          <w:tab w:val="left" w:pos="1992"/>
        </w:tabs>
        <w:spacing w:before="119"/>
      </w:pPr>
      <w:bookmarkStart w:id="1" w:name="_bookmark1"/>
      <w:bookmarkStart w:id="2" w:name="_Toc224647207"/>
      <w:bookmarkEnd w:id="1"/>
      <w:r>
        <w:rPr>
          <w:color w:val="E2041A"/>
        </w:rPr>
        <w:t>Contexte du</w:t>
      </w:r>
      <w:r>
        <w:rPr>
          <w:color w:val="E2041A"/>
          <w:spacing w:val="-2"/>
        </w:rPr>
        <w:t xml:space="preserve"> projet</w:t>
      </w:r>
      <w:bookmarkEnd w:id="2"/>
    </w:p>
    <w:p w14:paraId="4B99C486" w14:textId="77777777" w:rsidR="00F2148E" w:rsidRDefault="00F2148E" w:rsidP="00F2148E">
      <w:pPr>
        <w:pStyle w:val="Titre1"/>
        <w:tabs>
          <w:tab w:val="left" w:pos="1992"/>
        </w:tabs>
        <w:spacing w:before="119"/>
        <w:ind w:left="1276" w:firstLine="0"/>
      </w:pPr>
    </w:p>
    <w:p w14:paraId="3B71E259" w14:textId="4B2F15FF" w:rsidR="00F2148E" w:rsidRPr="00F2148E" w:rsidRDefault="00F2148E" w:rsidP="00E43EBC">
      <w:pPr>
        <w:pStyle w:val="Corpsdetexte"/>
        <w:spacing w:before="24" w:after="1"/>
        <w:ind w:left="851"/>
        <w:jc w:val="both"/>
        <w:rPr>
          <w:rFonts w:ascii="Poppins Light" w:hAnsi="Poppins Light" w:cs="Poppins Light"/>
        </w:rPr>
      </w:pPr>
      <w:r w:rsidRPr="00F2148E">
        <w:rPr>
          <w:rFonts w:ascii="Poppins Light" w:hAnsi="Poppins Light" w:cs="Poppins Light"/>
        </w:rPr>
        <w:t>L’ensemble immobilier objet de la présente opération est situé rue des Usines – 31150 Fenouillet.</w:t>
      </w:r>
      <w:r w:rsidR="00E43EBC">
        <w:rPr>
          <w:rFonts w:ascii="Poppins Light" w:hAnsi="Poppins Light" w:cs="Poppins Light"/>
        </w:rPr>
        <w:t xml:space="preserve"> </w:t>
      </w:r>
      <w:r w:rsidRPr="00F2148E">
        <w:rPr>
          <w:rFonts w:ascii="Poppins Light" w:hAnsi="Poppins Light" w:cs="Poppins Light"/>
        </w:rPr>
        <w:t>Il s’inscrit dans le cadre de la conception et de la construction d’un parc d’activités, développé en deux phases successives, destiné à accueillir des établissements recevant des salariés relevant du Code du travail, incluant des activités tertiaires, artisanales et/ou logistiques légères.</w:t>
      </w:r>
    </w:p>
    <w:p w14:paraId="1B0535B8"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L’Opération comprend deux (2) bâtiments :</w:t>
      </w:r>
    </w:p>
    <w:p w14:paraId="31EA8EF7" w14:textId="77777777" w:rsidR="00F2148E" w:rsidRPr="00F2148E" w:rsidRDefault="00F2148E" w:rsidP="00F2148E">
      <w:pPr>
        <w:pStyle w:val="Corpsdetexte"/>
        <w:spacing w:before="24" w:after="1"/>
        <w:ind w:left="851"/>
        <w:rPr>
          <w:rFonts w:ascii="Poppins Light" w:hAnsi="Poppins Light" w:cs="Poppins Light"/>
        </w:rPr>
      </w:pPr>
    </w:p>
    <w:p w14:paraId="0E7B5946" w14:textId="77777777" w:rsidR="00F2148E" w:rsidRPr="00F2148E" w:rsidRDefault="00F2148E" w:rsidP="00F2148E">
      <w:pPr>
        <w:pStyle w:val="Corpsdetexte"/>
        <w:spacing w:before="24" w:after="1"/>
        <w:ind w:left="851"/>
        <w:rPr>
          <w:rFonts w:ascii="Poppins Light" w:hAnsi="Poppins Light" w:cs="Poppins Light"/>
          <w:sz w:val="28"/>
          <w:szCs w:val="28"/>
        </w:rPr>
      </w:pPr>
      <w:r w:rsidRPr="00F2148E">
        <w:rPr>
          <w:rFonts w:ascii="Poppins Light" w:hAnsi="Poppins Light" w:cs="Poppins Light"/>
          <w:sz w:val="28"/>
          <w:szCs w:val="28"/>
        </w:rPr>
        <w:t>Bâtiment D</w:t>
      </w:r>
    </w:p>
    <w:p w14:paraId="2D1C871B" w14:textId="77777777" w:rsidR="00F2148E" w:rsidRPr="00F2148E" w:rsidRDefault="00F2148E" w:rsidP="00F2148E">
      <w:pPr>
        <w:pStyle w:val="Corpsdetexte"/>
        <w:spacing w:before="24" w:after="1"/>
        <w:ind w:left="851"/>
        <w:rPr>
          <w:rFonts w:ascii="Poppins Light" w:hAnsi="Poppins Light" w:cs="Poppins Light"/>
        </w:rPr>
      </w:pPr>
    </w:p>
    <w:p w14:paraId="3A77E4E2"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 xml:space="preserve">Bâtiment double-face, composé de 28 lots de type </w:t>
      </w:r>
      <w:proofErr w:type="spellStart"/>
      <w:r w:rsidRPr="00F2148E">
        <w:rPr>
          <w:rFonts w:ascii="Poppins Light" w:hAnsi="Poppins Light" w:cs="Poppins Light"/>
        </w:rPr>
        <w:t>Mby</w:t>
      </w:r>
      <w:proofErr w:type="spellEnd"/>
      <w:r w:rsidRPr="00F2148E">
        <w:rPr>
          <w:rFonts w:ascii="Poppins Light" w:hAnsi="Poppins Light" w:cs="Poppins Light"/>
        </w:rPr>
        <w:t xml:space="preserve"> en rez-de-chaussée avec mezzanine en façade.</w:t>
      </w:r>
    </w:p>
    <w:p w14:paraId="24949648"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Il développe une surface de plancher de 10 773 m² SP, répartie comme suit :</w:t>
      </w:r>
    </w:p>
    <w:p w14:paraId="73561C5F"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RDC (activités) : 8 688 m² SP</w:t>
      </w:r>
    </w:p>
    <w:p w14:paraId="498B6F02"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R+1 (bureaux) : 2 085 m² SP</w:t>
      </w:r>
    </w:p>
    <w:p w14:paraId="052E7B5E"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Bâtiment divisible en 28 lots.</w:t>
      </w:r>
    </w:p>
    <w:p w14:paraId="633F7E3E" w14:textId="77777777" w:rsidR="00F2148E" w:rsidRPr="00F2148E" w:rsidRDefault="00F2148E" w:rsidP="00F2148E">
      <w:pPr>
        <w:pStyle w:val="Corpsdetexte"/>
        <w:spacing w:before="24" w:after="1"/>
        <w:ind w:left="851"/>
        <w:rPr>
          <w:rFonts w:ascii="Poppins Light" w:hAnsi="Poppins Light" w:cs="Poppins Light"/>
        </w:rPr>
      </w:pPr>
    </w:p>
    <w:p w14:paraId="15DAFA1A" w14:textId="77777777" w:rsidR="00F2148E" w:rsidRPr="00F2148E" w:rsidRDefault="00F2148E" w:rsidP="00F2148E">
      <w:pPr>
        <w:pStyle w:val="Corpsdetexte"/>
        <w:spacing w:before="24" w:after="1"/>
        <w:ind w:left="851"/>
        <w:rPr>
          <w:rFonts w:ascii="Poppins Light" w:hAnsi="Poppins Light" w:cs="Poppins Light"/>
          <w:sz w:val="28"/>
          <w:szCs w:val="28"/>
        </w:rPr>
      </w:pPr>
      <w:r w:rsidRPr="00F2148E">
        <w:rPr>
          <w:rFonts w:ascii="Poppins Light" w:hAnsi="Poppins Light" w:cs="Poppins Light"/>
          <w:sz w:val="28"/>
          <w:szCs w:val="28"/>
        </w:rPr>
        <w:t>Bâtiment E</w:t>
      </w:r>
    </w:p>
    <w:p w14:paraId="0CB9684D" w14:textId="77777777" w:rsidR="00F2148E" w:rsidRPr="00F2148E" w:rsidRDefault="00F2148E" w:rsidP="00F2148E">
      <w:pPr>
        <w:pStyle w:val="Corpsdetexte"/>
        <w:spacing w:before="24" w:after="1"/>
        <w:ind w:left="851"/>
        <w:rPr>
          <w:rFonts w:ascii="Poppins Light" w:hAnsi="Poppins Light" w:cs="Poppins Light"/>
        </w:rPr>
      </w:pPr>
    </w:p>
    <w:p w14:paraId="3FE315EF"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 xml:space="preserve">Bâtiment simple-face, composé de 11 lots de type </w:t>
      </w:r>
      <w:proofErr w:type="spellStart"/>
      <w:r w:rsidRPr="00F2148E">
        <w:rPr>
          <w:rFonts w:ascii="Poppins Light" w:hAnsi="Poppins Light" w:cs="Poppins Light"/>
        </w:rPr>
        <w:t>Mby</w:t>
      </w:r>
      <w:proofErr w:type="spellEnd"/>
      <w:r w:rsidRPr="00F2148E">
        <w:rPr>
          <w:rFonts w:ascii="Poppins Light" w:hAnsi="Poppins Light" w:cs="Poppins Light"/>
        </w:rPr>
        <w:t xml:space="preserve"> en rez-de-chaussée avec mezzanine en façade.</w:t>
      </w:r>
    </w:p>
    <w:p w14:paraId="05CD4200"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Il développe une surface de plancher de 4 166 m² SP, répartie comme suit :</w:t>
      </w:r>
    </w:p>
    <w:p w14:paraId="2E69BB1D"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RDC (activités) : 3 312 m² SP</w:t>
      </w:r>
    </w:p>
    <w:p w14:paraId="293C1B75"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R+1 (bureaux) : 854 m² SP</w:t>
      </w:r>
    </w:p>
    <w:p w14:paraId="01F61BC5"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Bâtiment divisible en 11 lots.</w:t>
      </w:r>
    </w:p>
    <w:p w14:paraId="5993F3E3"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L’ensemble des bâtiments développe une surface totale de 14 939 m² de surface de plancher (SP).</w:t>
      </w:r>
    </w:p>
    <w:p w14:paraId="1C002276" w14:textId="77777777" w:rsidR="00F2148E" w:rsidRPr="00F2148E" w:rsidRDefault="00F2148E" w:rsidP="00F2148E">
      <w:pPr>
        <w:pStyle w:val="Corpsdetexte"/>
        <w:spacing w:before="24" w:after="1"/>
        <w:ind w:left="851"/>
        <w:rPr>
          <w:rFonts w:ascii="Poppins Light" w:hAnsi="Poppins Light" w:cs="Poppins Light"/>
        </w:rPr>
      </w:pPr>
    </w:p>
    <w:p w14:paraId="7A359351" w14:textId="60C7B11F" w:rsidR="00F2148E" w:rsidRPr="00F2148E" w:rsidRDefault="00F2148E" w:rsidP="00E43EBC">
      <w:pPr>
        <w:pStyle w:val="Corpsdetexte"/>
        <w:spacing w:before="24" w:after="1"/>
        <w:ind w:left="851"/>
        <w:rPr>
          <w:rFonts w:ascii="Poppins Light" w:hAnsi="Poppins Light" w:cs="Poppins Light"/>
          <w:sz w:val="28"/>
          <w:szCs w:val="28"/>
        </w:rPr>
      </w:pPr>
      <w:r w:rsidRPr="00F2148E">
        <w:rPr>
          <w:rFonts w:ascii="Poppins Light" w:hAnsi="Poppins Light" w:cs="Poppins Light"/>
          <w:sz w:val="28"/>
          <w:szCs w:val="28"/>
        </w:rPr>
        <w:t>Aménagements extérieurs</w:t>
      </w:r>
    </w:p>
    <w:p w14:paraId="6DAD2D91"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Les aménagements extérieurs sont répartis comme suit :</w:t>
      </w:r>
    </w:p>
    <w:p w14:paraId="27B9FADB"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Voiries en enrobé : 6 247 m²</w:t>
      </w:r>
    </w:p>
    <w:p w14:paraId="24D95BAF"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Stationnement : 194 places VL dont 4 PMR</w:t>
      </w:r>
    </w:p>
    <w:p w14:paraId="419EFDEC"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Béton désactivé : 551 m²</w:t>
      </w:r>
    </w:p>
    <w:p w14:paraId="0B802D2A"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Béton balayé : 66 m²</w:t>
      </w:r>
    </w:p>
    <w:p w14:paraId="4F516359" w14:textId="77777777" w:rsidR="00F2148E" w:rsidRPr="00F2148E" w:rsidRDefault="00F2148E" w:rsidP="00F2148E">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Espaces verts : 5 484 m²</w:t>
      </w:r>
    </w:p>
    <w:p w14:paraId="5C4F7CD3" w14:textId="67E2EF9D" w:rsidR="00F2148E" w:rsidRPr="00F2148E" w:rsidRDefault="00F2148E" w:rsidP="00E43EBC">
      <w:pPr>
        <w:pStyle w:val="Corpsdetexte"/>
        <w:spacing w:before="24" w:after="1"/>
        <w:ind w:left="851"/>
        <w:rPr>
          <w:rFonts w:ascii="Poppins Light" w:hAnsi="Poppins Light" w:cs="Poppins Light"/>
        </w:rPr>
      </w:pPr>
      <w:r w:rsidRPr="00F2148E">
        <w:rPr>
          <w:rFonts w:ascii="Poppins Light" w:hAnsi="Poppins Light" w:cs="Poppins Light"/>
        </w:rPr>
        <w:t>•</w:t>
      </w:r>
      <w:r w:rsidRPr="00F2148E">
        <w:rPr>
          <w:rFonts w:ascii="Poppins Light" w:hAnsi="Poppins Light" w:cs="Poppins Light"/>
        </w:rPr>
        <w:tab/>
        <w:t>Plantations : 102 arbres à planter</w:t>
      </w:r>
    </w:p>
    <w:p w14:paraId="4E83E3E1" w14:textId="77777777" w:rsidR="008A199D" w:rsidRPr="008A199D" w:rsidRDefault="008A199D" w:rsidP="008A199D">
      <w:pPr>
        <w:pStyle w:val="Corpsdetexte"/>
        <w:spacing w:before="24" w:after="1"/>
        <w:ind w:left="851"/>
        <w:rPr>
          <w:rFonts w:ascii="Poppins Light" w:hAnsi="Poppins Light" w:cs="Poppins Light"/>
          <w:b/>
          <w:sz w:val="20"/>
        </w:rPr>
      </w:pPr>
    </w:p>
    <w:p w14:paraId="691AAE52" w14:textId="77777777" w:rsidR="00784743" w:rsidRPr="008A199D" w:rsidRDefault="00624EED">
      <w:pPr>
        <w:pStyle w:val="Titre1"/>
        <w:numPr>
          <w:ilvl w:val="1"/>
          <w:numId w:val="6"/>
        </w:numPr>
        <w:tabs>
          <w:tab w:val="left" w:pos="1992"/>
        </w:tabs>
      </w:pPr>
      <w:bookmarkStart w:id="3" w:name="_bookmark2"/>
      <w:bookmarkStart w:id="4" w:name="_Toc224647208"/>
      <w:bookmarkEnd w:id="3"/>
      <w:r>
        <w:rPr>
          <w:color w:val="E2041A"/>
        </w:rPr>
        <w:t>Démarche</w:t>
      </w:r>
      <w:r>
        <w:rPr>
          <w:color w:val="E2041A"/>
          <w:spacing w:val="-2"/>
        </w:rPr>
        <w:t xml:space="preserve"> environnementale</w:t>
      </w:r>
      <w:bookmarkEnd w:id="4"/>
    </w:p>
    <w:p w14:paraId="528A253D" w14:textId="77777777" w:rsidR="008A199D" w:rsidRDefault="008A199D" w:rsidP="008A199D">
      <w:pPr>
        <w:pStyle w:val="Titre1"/>
        <w:tabs>
          <w:tab w:val="left" w:pos="1992"/>
        </w:tabs>
        <w:ind w:firstLine="0"/>
      </w:pPr>
    </w:p>
    <w:p w14:paraId="3F9E7534" w14:textId="54B95C51" w:rsidR="00784743" w:rsidRPr="008A199D" w:rsidRDefault="008A199D" w:rsidP="008A199D">
      <w:pPr>
        <w:pStyle w:val="Corpsdetexte"/>
        <w:spacing w:before="24" w:after="1"/>
        <w:ind w:left="851"/>
        <w:rPr>
          <w:rFonts w:ascii="Poppins Light" w:hAnsi="Poppins Light" w:cs="Poppins Light"/>
        </w:rPr>
      </w:pPr>
      <w:r w:rsidRPr="008A199D">
        <w:rPr>
          <w:rFonts w:ascii="Poppins Light" w:hAnsi="Poppins Light" w:cs="Poppins Light"/>
        </w:rPr>
        <w:t>PROUDREED</w:t>
      </w:r>
      <w:r w:rsidR="00624EED" w:rsidRPr="008A199D">
        <w:rPr>
          <w:rFonts w:ascii="Poppins Light" w:hAnsi="Poppins Light" w:cs="Poppins Light"/>
        </w:rPr>
        <w:t>, maître d’ouvrage, souhaite engager la rénovation de ce projet dans une démarche environnementale exemplaire.</w:t>
      </w:r>
    </w:p>
    <w:p w14:paraId="46D51FDA" w14:textId="147A0A07" w:rsidR="008A199D" w:rsidRDefault="008A199D" w:rsidP="008A199D">
      <w:pPr>
        <w:pStyle w:val="Corpsdetexte"/>
        <w:spacing w:before="24" w:after="1"/>
        <w:ind w:left="851" w:right="1705"/>
        <w:jc w:val="both"/>
        <w:rPr>
          <w:rFonts w:ascii="Poppins Light" w:hAnsi="Poppins Light" w:cs="Poppins Light"/>
          <w:b/>
          <w:sz w:val="20"/>
        </w:rPr>
      </w:pPr>
      <w:r w:rsidRPr="008A199D">
        <w:rPr>
          <w:rFonts w:ascii="Poppins Light" w:hAnsi="Poppins Light" w:cs="Poppins Light"/>
          <w:noProof/>
        </w:rPr>
        <w:drawing>
          <wp:anchor distT="0" distB="0" distL="0" distR="0" simplePos="0" relativeHeight="251634176" behindDoc="0" locked="0" layoutInCell="1" allowOverlap="1" wp14:anchorId="1714E42E" wp14:editId="05015D14">
            <wp:simplePos x="0" y="0"/>
            <wp:positionH relativeFrom="page">
              <wp:posOffset>6262119</wp:posOffset>
            </wp:positionH>
            <wp:positionV relativeFrom="paragraph">
              <wp:posOffset>651953</wp:posOffset>
            </wp:positionV>
            <wp:extent cx="937467" cy="202019"/>
            <wp:effectExtent l="0" t="0" r="0" b="7620"/>
            <wp:wrapNone/>
            <wp:docPr id="18" name="Image 18">
              <a:hlinkClick xmlns:a="http://schemas.openxmlformats.org/drawingml/2006/main" r:id="rId1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a:hlinkClick r:id="rId15"/>
                    </pic:cNvPr>
                    <pic:cNvPicPr/>
                  </pic:nvPicPr>
                  <pic:blipFill>
                    <a:blip r:embed="rId16" cstate="print"/>
                    <a:stretch>
                      <a:fillRect/>
                    </a:stretch>
                  </pic:blipFill>
                  <pic:spPr>
                    <a:xfrm>
                      <a:off x="0" y="0"/>
                      <a:ext cx="937467" cy="202019"/>
                    </a:xfrm>
                    <a:prstGeom prst="rect">
                      <a:avLst/>
                    </a:prstGeom>
                  </pic:spPr>
                </pic:pic>
              </a:graphicData>
            </a:graphic>
            <wp14:sizeRelH relativeFrom="margin">
              <wp14:pctWidth>0</wp14:pctWidth>
            </wp14:sizeRelH>
            <wp14:sizeRelV relativeFrom="margin">
              <wp14:pctHeight>0</wp14:pctHeight>
            </wp14:sizeRelV>
          </wp:anchor>
        </w:drawing>
      </w:r>
      <w:r w:rsidRPr="00F2148E">
        <w:rPr>
          <w:rFonts w:ascii="Poppins Light" w:hAnsi="Poppins Light" w:cs="Poppins Light"/>
        </w:rPr>
        <w:t xml:space="preserve">Le programme vise l’obtention de la certification environnementale </w:t>
      </w:r>
      <w:r w:rsidRPr="00F2148E">
        <w:rPr>
          <w:rFonts w:ascii="Poppins Light" w:hAnsi="Poppins Light" w:cs="Poppins Light"/>
          <w:b/>
          <w:bCs/>
          <w:color w:val="00B050"/>
        </w:rPr>
        <w:t>BREEAM</w:t>
      </w:r>
      <w:r w:rsidRPr="00F2148E">
        <w:rPr>
          <w:rFonts w:ascii="Poppins Light" w:hAnsi="Poppins Light" w:cs="Poppins Light"/>
        </w:rPr>
        <w:t xml:space="preserve"> niveau « </w:t>
      </w:r>
      <w:r w:rsidRPr="00F2148E">
        <w:rPr>
          <w:rFonts w:ascii="Poppins Light" w:hAnsi="Poppins Light" w:cs="Poppins Light"/>
          <w:b/>
          <w:bCs/>
          <w:color w:val="00B050"/>
        </w:rPr>
        <w:t>Very Good</w:t>
      </w:r>
      <w:r w:rsidRPr="00F2148E">
        <w:rPr>
          <w:rFonts w:ascii="Poppins Light" w:hAnsi="Poppins Light" w:cs="Poppins Light"/>
          <w:color w:val="00B050"/>
        </w:rPr>
        <w:t xml:space="preserve"> </w:t>
      </w:r>
      <w:r w:rsidRPr="00F2148E">
        <w:rPr>
          <w:rFonts w:ascii="Poppins Light" w:hAnsi="Poppins Light" w:cs="Poppins Light"/>
        </w:rPr>
        <w:t>», traduisant la volonté du Maître d’Ouvrage d’inscrire le Projet dans une démarche de performance environnementale, de qualité d’usage et de développement durable, tant sur les bâtiments que sur leurs aménagements extérieurs.</w:t>
      </w:r>
    </w:p>
    <w:p w14:paraId="3AAC010C" w14:textId="522AD272" w:rsidR="00784743" w:rsidRDefault="00784743">
      <w:pPr>
        <w:pStyle w:val="Corpsdetexte"/>
        <w:rPr>
          <w:b/>
        </w:rPr>
      </w:pPr>
    </w:p>
    <w:p w14:paraId="73B10E5C" w14:textId="11B15352" w:rsidR="00784743" w:rsidRDefault="00784743">
      <w:pPr>
        <w:pStyle w:val="Corpsdetexte"/>
        <w:spacing w:before="3"/>
        <w:rPr>
          <w:b/>
        </w:rPr>
      </w:pPr>
    </w:p>
    <w:p w14:paraId="6A80D9ED" w14:textId="04A171BE" w:rsidR="00784743" w:rsidRPr="008A199D" w:rsidRDefault="00624EED">
      <w:pPr>
        <w:pStyle w:val="Titre1"/>
        <w:numPr>
          <w:ilvl w:val="1"/>
          <w:numId w:val="6"/>
        </w:numPr>
        <w:tabs>
          <w:tab w:val="left" w:pos="1992"/>
        </w:tabs>
      </w:pPr>
      <w:bookmarkStart w:id="5" w:name="_bookmark3"/>
      <w:bookmarkStart w:id="6" w:name="_Toc224647209"/>
      <w:bookmarkEnd w:id="5"/>
      <w:r>
        <w:rPr>
          <w:color w:val="E2041A"/>
        </w:rPr>
        <w:t>Objet</w:t>
      </w:r>
      <w:r>
        <w:rPr>
          <w:color w:val="E2041A"/>
          <w:spacing w:val="-4"/>
        </w:rPr>
        <w:t xml:space="preserve"> </w:t>
      </w:r>
      <w:r>
        <w:rPr>
          <w:color w:val="E2041A"/>
        </w:rPr>
        <w:t>de la</w:t>
      </w:r>
      <w:r>
        <w:rPr>
          <w:color w:val="E2041A"/>
          <w:spacing w:val="-3"/>
        </w:rPr>
        <w:t xml:space="preserve"> </w:t>
      </w:r>
      <w:r>
        <w:rPr>
          <w:color w:val="E2041A"/>
          <w:spacing w:val="-4"/>
        </w:rPr>
        <w:t>note</w:t>
      </w:r>
      <w:bookmarkEnd w:id="6"/>
    </w:p>
    <w:p w14:paraId="6732FCF7" w14:textId="77777777" w:rsidR="008A199D" w:rsidRDefault="008A199D" w:rsidP="00E43EBC">
      <w:pPr>
        <w:pStyle w:val="Titre1"/>
        <w:tabs>
          <w:tab w:val="left" w:pos="1992"/>
        </w:tabs>
        <w:ind w:left="0" w:firstLine="0"/>
      </w:pPr>
    </w:p>
    <w:p w14:paraId="6C3558B3" w14:textId="6A107589" w:rsidR="00784743" w:rsidRDefault="00624EED" w:rsidP="008A199D">
      <w:pPr>
        <w:pStyle w:val="Corpsdetexte"/>
        <w:spacing w:before="24" w:after="1"/>
        <w:ind w:left="851"/>
        <w:jc w:val="both"/>
        <w:rPr>
          <w:rFonts w:ascii="Poppins Light" w:hAnsi="Poppins Light" w:cs="Poppins Light"/>
        </w:rPr>
      </w:pPr>
      <w:r w:rsidRPr="008A199D">
        <w:rPr>
          <w:rFonts w:ascii="Poppins Light" w:hAnsi="Poppins Light" w:cs="Poppins Light"/>
        </w:rPr>
        <w:t>La présente note traite du choix des produits, systèmes et procédés de rénovation, en vue de l’approvisionnement durable et responsable de l’opération. Elle permet de répondre aux exigences de la certification environnementale BREEAM sur l’opération :</w:t>
      </w:r>
    </w:p>
    <w:p w14:paraId="37B12503" w14:textId="77777777" w:rsidR="008A199D" w:rsidRPr="008A199D" w:rsidRDefault="008A199D" w:rsidP="008A199D">
      <w:pPr>
        <w:pStyle w:val="Corpsdetexte"/>
        <w:spacing w:before="24" w:after="1"/>
        <w:ind w:left="851"/>
        <w:rPr>
          <w:rFonts w:ascii="Poppins Light" w:hAnsi="Poppins Light" w:cs="Poppins Light"/>
        </w:rPr>
      </w:pPr>
    </w:p>
    <w:p w14:paraId="5598B1AE" w14:textId="1F14A0D1" w:rsidR="00784743" w:rsidRPr="00E43EBC" w:rsidRDefault="00624EED" w:rsidP="008A199D">
      <w:pPr>
        <w:pStyle w:val="Corpsdetexte"/>
        <w:spacing w:before="24" w:after="1"/>
        <w:ind w:left="851"/>
        <w:rPr>
          <w:rFonts w:ascii="Poppins Light" w:hAnsi="Poppins Light" w:cs="Poppins Light"/>
          <w:b/>
          <w:bCs/>
          <w:sz w:val="28"/>
          <w:szCs w:val="28"/>
        </w:rPr>
      </w:pPr>
      <w:r w:rsidRPr="00E43EBC">
        <w:rPr>
          <w:rFonts w:ascii="Poppins Light" w:hAnsi="Poppins Light" w:cs="Poppins Light"/>
          <w:b/>
          <w:bCs/>
          <w:sz w:val="28"/>
          <w:szCs w:val="28"/>
        </w:rPr>
        <w:t xml:space="preserve">BREEAM </w:t>
      </w:r>
      <w:r w:rsidR="008A199D" w:rsidRPr="00E43EBC">
        <w:rPr>
          <w:rFonts w:ascii="Poppins Light" w:hAnsi="Poppins Light" w:cs="Poppins Light"/>
          <w:b/>
          <w:bCs/>
          <w:sz w:val="28"/>
          <w:szCs w:val="28"/>
        </w:rPr>
        <w:t>NC V6</w:t>
      </w:r>
      <w:r w:rsidRPr="00E43EBC">
        <w:rPr>
          <w:rFonts w:ascii="Poppins Light" w:hAnsi="Poppins Light" w:cs="Poppins Light"/>
          <w:b/>
          <w:bCs/>
          <w:sz w:val="28"/>
          <w:szCs w:val="28"/>
        </w:rPr>
        <w:t xml:space="preserve"> :</w:t>
      </w:r>
    </w:p>
    <w:p w14:paraId="5DE5345B" w14:textId="77777777" w:rsidR="00784743" w:rsidRPr="008A199D" w:rsidRDefault="00624EED" w:rsidP="008A199D">
      <w:pPr>
        <w:pStyle w:val="Corpsdetexte"/>
        <w:spacing w:before="24" w:after="1"/>
        <w:ind w:left="851"/>
        <w:rPr>
          <w:rFonts w:ascii="Poppins Light" w:hAnsi="Poppins Light" w:cs="Poppins Light"/>
        </w:rPr>
      </w:pPr>
      <w:r w:rsidRPr="008A199D">
        <w:rPr>
          <w:rFonts w:ascii="Poppins Light" w:hAnsi="Poppins Light" w:cs="Poppins Light"/>
        </w:rPr>
        <w:t>Thème MAT 03 : Approvisionnement responsable des matériaux.</w:t>
      </w:r>
    </w:p>
    <w:p w14:paraId="3D166039" w14:textId="77777777" w:rsidR="00784743" w:rsidRPr="008A199D" w:rsidRDefault="00624EED" w:rsidP="008A199D">
      <w:pPr>
        <w:pStyle w:val="Corpsdetexte"/>
        <w:spacing w:before="24" w:after="1"/>
        <w:ind w:left="851"/>
        <w:rPr>
          <w:rFonts w:ascii="Poppins Light" w:hAnsi="Poppins Light" w:cs="Poppins Light"/>
        </w:rPr>
      </w:pPr>
      <w:r w:rsidRPr="008A199D">
        <w:rPr>
          <w:rFonts w:ascii="Poppins Light" w:hAnsi="Poppins Light" w:cs="Poppins Light"/>
        </w:rPr>
        <w:t>1 prérequis concernant l’utilisation de bois de provenance légale</w:t>
      </w:r>
    </w:p>
    <w:p w14:paraId="3B10B672" w14:textId="04709EEC" w:rsidR="00784743" w:rsidRPr="008A199D" w:rsidRDefault="00624EED" w:rsidP="00E43EBC">
      <w:pPr>
        <w:pStyle w:val="Corpsdetexte"/>
        <w:spacing w:before="24" w:after="1"/>
        <w:ind w:left="851"/>
        <w:rPr>
          <w:rFonts w:ascii="Poppins Light" w:hAnsi="Poppins Light" w:cs="Poppins Light"/>
        </w:rPr>
      </w:pPr>
      <w:r w:rsidRPr="008A199D">
        <w:rPr>
          <w:rFonts w:ascii="Poppins Light" w:hAnsi="Poppins Light" w:cs="Poppins Light"/>
        </w:rPr>
        <w:t>1 crédit relativement à la mise en place d’une politique d’approvisionnement</w:t>
      </w:r>
      <w:r w:rsidR="00E43EBC">
        <w:rPr>
          <w:rFonts w:ascii="Poppins Light" w:hAnsi="Poppins Light" w:cs="Poppins Light"/>
        </w:rPr>
        <w:t xml:space="preserve"> </w:t>
      </w:r>
      <w:r w:rsidRPr="008A199D">
        <w:rPr>
          <w:rFonts w:ascii="Poppins Light" w:hAnsi="Poppins Light" w:cs="Poppins Light"/>
        </w:rPr>
        <w:t>responsable des matériaux.</w:t>
      </w:r>
    </w:p>
    <w:p w14:paraId="0B33FE45" w14:textId="77777777" w:rsidR="00784743" w:rsidRDefault="00784743">
      <w:pPr>
        <w:pStyle w:val="Corpsdetexte"/>
        <w:sectPr w:rsidR="00784743">
          <w:pgSz w:w="11910" w:h="16840"/>
          <w:pgMar w:top="900" w:right="566" w:bottom="820" w:left="0" w:header="568" w:footer="625" w:gutter="0"/>
          <w:cols w:space="720"/>
        </w:sectPr>
      </w:pPr>
    </w:p>
    <w:p w14:paraId="64AE6226" w14:textId="77777777" w:rsidR="00784743" w:rsidRDefault="00784743">
      <w:pPr>
        <w:pStyle w:val="Corpsdetexte"/>
        <w:spacing w:before="204"/>
        <w:rPr>
          <w:sz w:val="20"/>
        </w:rPr>
      </w:pPr>
    </w:p>
    <w:p w14:paraId="10F837C8" w14:textId="77777777" w:rsidR="00784743" w:rsidRDefault="00624EED">
      <w:pPr>
        <w:pStyle w:val="Corpsdetexte"/>
        <w:rPr>
          <w:sz w:val="20"/>
        </w:rPr>
      </w:pPr>
      <w:r>
        <w:rPr>
          <w:noProof/>
          <w:sz w:val="20"/>
        </w:rPr>
        <mc:AlternateContent>
          <mc:Choice Requires="wps">
            <w:drawing>
              <wp:inline distT="0" distB="0" distL="0" distR="0" wp14:anchorId="00E4E5F8" wp14:editId="746444A1">
                <wp:extent cx="5981700" cy="370205"/>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370205"/>
                        </a:xfrm>
                        <a:prstGeom prst="rect">
                          <a:avLst/>
                        </a:prstGeom>
                        <a:solidFill>
                          <a:srgbClr val="92D050"/>
                        </a:solidFill>
                      </wps:spPr>
                      <wps:txbx>
                        <w:txbxContent>
                          <w:p w14:paraId="36A2DE3D" w14:textId="77777777" w:rsidR="00784743" w:rsidRDefault="00624EED">
                            <w:pPr>
                              <w:tabs>
                                <w:tab w:val="left" w:pos="1848"/>
                              </w:tabs>
                              <w:spacing w:before="65"/>
                              <w:ind w:left="1276"/>
                              <w:rPr>
                                <w:color w:val="000000"/>
                                <w:sz w:val="32"/>
                              </w:rPr>
                            </w:pPr>
                            <w:r>
                              <w:rPr>
                                <w:color w:val="FFFFFF"/>
                                <w:spacing w:val="-10"/>
                                <w:sz w:val="32"/>
                              </w:rPr>
                              <w:t>2</w:t>
                            </w:r>
                            <w:r>
                              <w:rPr>
                                <w:color w:val="FFFFFF"/>
                                <w:sz w:val="32"/>
                              </w:rPr>
                              <w:tab/>
                              <w:t>Plan</w:t>
                            </w:r>
                            <w:r>
                              <w:rPr>
                                <w:color w:val="FFFFFF"/>
                                <w:spacing w:val="-5"/>
                                <w:sz w:val="32"/>
                              </w:rPr>
                              <w:t xml:space="preserve"> </w:t>
                            </w:r>
                            <w:r>
                              <w:rPr>
                                <w:color w:val="FFFFFF"/>
                                <w:sz w:val="32"/>
                              </w:rPr>
                              <w:t>d’approvisionnement</w:t>
                            </w:r>
                            <w:r>
                              <w:rPr>
                                <w:color w:val="FFFFFF"/>
                                <w:spacing w:val="-3"/>
                                <w:sz w:val="32"/>
                              </w:rPr>
                              <w:t xml:space="preserve"> </w:t>
                            </w:r>
                            <w:r>
                              <w:rPr>
                                <w:color w:val="FFFFFF"/>
                                <w:sz w:val="32"/>
                              </w:rPr>
                              <w:t>durable</w:t>
                            </w:r>
                            <w:r>
                              <w:rPr>
                                <w:color w:val="FFFFFF"/>
                                <w:spacing w:val="-3"/>
                                <w:sz w:val="32"/>
                              </w:rPr>
                              <w:t xml:space="preserve"> </w:t>
                            </w:r>
                            <w:r>
                              <w:rPr>
                                <w:color w:val="FFFFFF"/>
                                <w:sz w:val="32"/>
                              </w:rPr>
                              <w:t>et</w:t>
                            </w:r>
                            <w:r>
                              <w:rPr>
                                <w:color w:val="FFFFFF"/>
                                <w:spacing w:val="-3"/>
                                <w:sz w:val="32"/>
                              </w:rPr>
                              <w:t xml:space="preserve"> </w:t>
                            </w:r>
                            <w:r>
                              <w:rPr>
                                <w:color w:val="FFFFFF"/>
                                <w:spacing w:val="-2"/>
                                <w:sz w:val="32"/>
                              </w:rPr>
                              <w:t>responsable</w:t>
                            </w:r>
                          </w:p>
                        </w:txbxContent>
                      </wps:txbx>
                      <wps:bodyPr wrap="square" lIns="0" tIns="0" rIns="0" bIns="0" rtlCol="0">
                        <a:noAutofit/>
                      </wps:bodyPr>
                    </wps:wsp>
                  </a:graphicData>
                </a:graphic>
              </wp:inline>
            </w:drawing>
          </mc:Choice>
          <mc:Fallback>
            <w:pict>
              <v:shape w14:anchorId="00E4E5F8" id="Textbox 19" o:spid="_x0000_s1030" type="#_x0000_t202" style="width:471pt;height: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" fillcolor="#92d050" stroked="f">
                <v:textbox inset="0,0,0,0">
                  <w:txbxContent>
                    <w:p w14:paraId="36A2DE3D" w14:textId="77777777" w:rsidR="00784743" w:rsidRDefault="00624EED">
                      <w:pPr>
                        <w:tabs>
                          <w:tab w:val="left" w:pos="1848"/>
                        </w:tabs>
                        <w:spacing w:before="65"/>
                        <w:ind w:left="1276"/>
                        <w:rPr>
                          <w:color w:val="000000"/>
                          <w:sz w:val="32"/>
                        </w:rPr>
                      </w:pPr>
                      <w:r>
                        <w:rPr>
                          <w:color w:val="FFFFFF"/>
                          <w:spacing w:val="-10"/>
                          <w:sz w:val="32"/>
                        </w:rPr>
                        <w:t>2</w:t>
                      </w:r>
                      <w:r>
                        <w:rPr>
                          <w:color w:val="FFFFFF"/>
                          <w:sz w:val="32"/>
                        </w:rPr>
                        <w:tab/>
                        <w:t>Plan</w:t>
                      </w:r>
                      <w:r>
                        <w:rPr>
                          <w:color w:val="FFFFFF"/>
                          <w:spacing w:val="-5"/>
                          <w:sz w:val="32"/>
                        </w:rPr>
                        <w:t xml:space="preserve"> </w:t>
                      </w:r>
                      <w:r>
                        <w:rPr>
                          <w:color w:val="FFFFFF"/>
                          <w:sz w:val="32"/>
                        </w:rPr>
                        <w:t>d’approvisionnement</w:t>
                      </w:r>
                      <w:r>
                        <w:rPr>
                          <w:color w:val="FFFFFF"/>
                          <w:spacing w:val="-3"/>
                          <w:sz w:val="32"/>
                        </w:rPr>
                        <w:t xml:space="preserve"> </w:t>
                      </w:r>
                      <w:r>
                        <w:rPr>
                          <w:color w:val="FFFFFF"/>
                          <w:sz w:val="32"/>
                        </w:rPr>
                        <w:t>durable</w:t>
                      </w:r>
                      <w:r>
                        <w:rPr>
                          <w:color w:val="FFFFFF"/>
                          <w:spacing w:val="-3"/>
                          <w:sz w:val="32"/>
                        </w:rPr>
                        <w:t xml:space="preserve"> </w:t>
                      </w:r>
                      <w:r>
                        <w:rPr>
                          <w:color w:val="FFFFFF"/>
                          <w:sz w:val="32"/>
                        </w:rPr>
                        <w:t>et</w:t>
                      </w:r>
                      <w:r>
                        <w:rPr>
                          <w:color w:val="FFFFFF"/>
                          <w:spacing w:val="-3"/>
                          <w:sz w:val="32"/>
                        </w:rPr>
                        <w:t xml:space="preserve"> </w:t>
                      </w:r>
                      <w:r>
                        <w:rPr>
                          <w:color w:val="FFFFFF"/>
                          <w:spacing w:val="-2"/>
                          <w:sz w:val="32"/>
                        </w:rPr>
                        <w:t>responsable</w:t>
                      </w:r>
                    </w:p>
                  </w:txbxContent>
                </v:textbox>
                <w10:anchorlock/>
              </v:shape>
            </w:pict>
          </mc:Fallback>
        </mc:AlternateContent>
      </w:r>
    </w:p>
    <w:p w14:paraId="1D809D52" w14:textId="77777777" w:rsidR="00784743" w:rsidRPr="00E43EBC" w:rsidRDefault="00624EED">
      <w:pPr>
        <w:pStyle w:val="Titre1"/>
        <w:numPr>
          <w:ilvl w:val="1"/>
          <w:numId w:val="4"/>
        </w:numPr>
        <w:tabs>
          <w:tab w:val="left" w:pos="1992"/>
        </w:tabs>
        <w:spacing w:before="117"/>
      </w:pPr>
      <w:bookmarkStart w:id="7" w:name="_bookmark4"/>
      <w:bookmarkStart w:id="8" w:name="_bookmark5"/>
      <w:bookmarkStart w:id="9" w:name="_Toc224647210"/>
      <w:bookmarkEnd w:id="7"/>
      <w:bookmarkEnd w:id="8"/>
      <w:r>
        <w:rPr>
          <w:color w:val="E2041A"/>
        </w:rPr>
        <w:t>Réponse</w:t>
      </w:r>
      <w:r>
        <w:rPr>
          <w:color w:val="E2041A"/>
          <w:spacing w:val="-2"/>
        </w:rPr>
        <w:t xml:space="preserve"> </w:t>
      </w:r>
      <w:r>
        <w:rPr>
          <w:color w:val="E2041A"/>
        </w:rPr>
        <w:t>à</w:t>
      </w:r>
      <w:r>
        <w:rPr>
          <w:color w:val="E2041A"/>
          <w:spacing w:val="-2"/>
        </w:rPr>
        <w:t xml:space="preserve"> </w:t>
      </w:r>
      <w:r>
        <w:rPr>
          <w:color w:val="E2041A"/>
        </w:rPr>
        <w:t>MAT</w:t>
      </w:r>
      <w:r>
        <w:rPr>
          <w:color w:val="E2041A"/>
          <w:spacing w:val="-1"/>
        </w:rPr>
        <w:t xml:space="preserve"> </w:t>
      </w:r>
      <w:r>
        <w:rPr>
          <w:color w:val="E2041A"/>
          <w:spacing w:val="-5"/>
        </w:rPr>
        <w:t>03</w:t>
      </w:r>
      <w:bookmarkEnd w:id="9"/>
    </w:p>
    <w:p w14:paraId="0BF4459F" w14:textId="77777777" w:rsidR="00E43EBC" w:rsidRDefault="00E43EBC" w:rsidP="00E43EBC">
      <w:pPr>
        <w:pStyle w:val="Titre1"/>
        <w:tabs>
          <w:tab w:val="left" w:pos="1992"/>
        </w:tabs>
        <w:spacing w:before="117"/>
        <w:ind w:left="1276" w:firstLine="0"/>
      </w:pPr>
    </w:p>
    <w:p w14:paraId="6A2005F6"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Le présent plan d’approvisionnement durable et responsable a pour objectif de cadrer le choix des matériaux et de valoriser la mise en place de produits responsables par les entreprises.</w:t>
      </w:r>
    </w:p>
    <w:p w14:paraId="6991B0E4"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 xml:space="preserve">Il permet de répondre à l’exigence BREEAM Mat 03 « </w:t>
      </w:r>
      <w:proofErr w:type="spellStart"/>
      <w:r w:rsidRPr="00E43EBC">
        <w:rPr>
          <w:rFonts w:ascii="Poppins Light" w:hAnsi="Poppins Light" w:cs="Poppins Light"/>
        </w:rPr>
        <w:t>Responsible</w:t>
      </w:r>
      <w:proofErr w:type="spellEnd"/>
      <w:r w:rsidRPr="00E43EBC">
        <w:rPr>
          <w:rFonts w:ascii="Poppins Light" w:hAnsi="Poppins Light" w:cs="Poppins Light"/>
        </w:rPr>
        <w:t xml:space="preserve"> </w:t>
      </w:r>
      <w:proofErr w:type="spellStart"/>
      <w:r w:rsidRPr="00E43EBC">
        <w:rPr>
          <w:rFonts w:ascii="Poppins Light" w:hAnsi="Poppins Light" w:cs="Poppins Light"/>
        </w:rPr>
        <w:t>sourcing</w:t>
      </w:r>
      <w:proofErr w:type="spellEnd"/>
      <w:r w:rsidRPr="00E43EBC">
        <w:rPr>
          <w:rFonts w:ascii="Poppins Light" w:hAnsi="Poppins Light" w:cs="Poppins Light"/>
        </w:rPr>
        <w:t xml:space="preserve"> of </w:t>
      </w:r>
      <w:proofErr w:type="spellStart"/>
      <w:r w:rsidRPr="00E43EBC">
        <w:rPr>
          <w:rFonts w:ascii="Poppins Light" w:hAnsi="Poppins Light" w:cs="Poppins Light"/>
        </w:rPr>
        <w:t>materials</w:t>
      </w:r>
      <w:proofErr w:type="spellEnd"/>
      <w:r w:rsidRPr="00E43EBC">
        <w:rPr>
          <w:rFonts w:ascii="Poppins Light" w:hAnsi="Poppins Light" w:cs="Poppins Light"/>
        </w:rPr>
        <w:t xml:space="preserve"> », et plus précisément aux critères suivants visés sur l’opération :</w:t>
      </w:r>
    </w:p>
    <w:p w14:paraId="153C04B4"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Critère 1 (Prérequis) : Justifier que tous les bois sont de provenance légale (certificats FSC ou PEFC).</w:t>
      </w:r>
    </w:p>
    <w:p w14:paraId="3A8D3A1E"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Critères 2 à 4 : Mettre en place un plan d’approvisionnement durable : définir des objectifs et établir des indicateurs de mesure pour en vérifier l’atteinte. Mener un recensement des matériaux de source durable et locale dont l’usage doit être privilégier. Contrôler la bonne mise en œuvre du plan pour tous les matériaux.</w:t>
      </w:r>
    </w:p>
    <w:p w14:paraId="56FB6ABD" w14:textId="77777777" w:rsidR="00784743" w:rsidRPr="00E43EBC" w:rsidRDefault="00784743" w:rsidP="00E43EBC">
      <w:pPr>
        <w:pStyle w:val="Corpsdetexte"/>
        <w:spacing w:before="24" w:after="1"/>
        <w:ind w:left="851"/>
        <w:rPr>
          <w:rFonts w:ascii="Poppins Light" w:hAnsi="Poppins Light" w:cs="Poppins Light"/>
        </w:rPr>
      </w:pPr>
    </w:p>
    <w:p w14:paraId="063AA656"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L’atteinte de l’ensemble de ces critères permet de valider 1 crédit BREEAM.</w:t>
      </w:r>
    </w:p>
    <w:p w14:paraId="130BE445" w14:textId="77777777" w:rsidR="00784743" w:rsidRDefault="00624EED">
      <w:pPr>
        <w:pStyle w:val="Titre1"/>
        <w:numPr>
          <w:ilvl w:val="1"/>
          <w:numId w:val="4"/>
        </w:numPr>
        <w:tabs>
          <w:tab w:val="left" w:pos="1992"/>
        </w:tabs>
        <w:spacing w:before="263"/>
      </w:pPr>
      <w:bookmarkStart w:id="10" w:name="_bookmark6"/>
      <w:bookmarkStart w:id="11" w:name="_Toc224647211"/>
      <w:bookmarkEnd w:id="10"/>
      <w:r>
        <w:rPr>
          <w:color w:val="E2041A"/>
        </w:rPr>
        <w:t>Enjeux</w:t>
      </w:r>
      <w:r>
        <w:rPr>
          <w:color w:val="E2041A"/>
          <w:spacing w:val="-2"/>
        </w:rPr>
        <w:t xml:space="preserve"> </w:t>
      </w:r>
      <w:r>
        <w:rPr>
          <w:color w:val="E2041A"/>
        </w:rPr>
        <w:t xml:space="preserve">pour </w:t>
      </w:r>
      <w:r>
        <w:rPr>
          <w:color w:val="E2041A"/>
          <w:spacing w:val="-2"/>
        </w:rPr>
        <w:t>l’opération</w:t>
      </w:r>
      <w:bookmarkEnd w:id="11"/>
    </w:p>
    <w:p w14:paraId="4A40F94B" w14:textId="1D43CF89" w:rsidR="00784743" w:rsidRPr="00E43EBC" w:rsidRDefault="00E43EBC" w:rsidP="00E43EBC">
      <w:pPr>
        <w:pStyle w:val="Corpsdetexte"/>
        <w:spacing w:before="24" w:after="1"/>
        <w:ind w:left="851"/>
        <w:rPr>
          <w:rFonts w:ascii="Poppins Light" w:hAnsi="Poppins Light" w:cs="Poppins Light"/>
        </w:rPr>
      </w:pPr>
      <w:r>
        <w:rPr>
          <w:rFonts w:ascii="Poppins Light" w:hAnsi="Poppins Light" w:cs="Poppins Light"/>
        </w:rPr>
        <w:t>PROUDREED</w:t>
      </w:r>
      <w:r w:rsidR="00624EED" w:rsidRPr="00E43EBC">
        <w:rPr>
          <w:rFonts w:ascii="Poppins Light" w:hAnsi="Poppins Light" w:cs="Poppins Light"/>
        </w:rPr>
        <w:t xml:space="preserve"> souhaite inscrire l’opération dans une démarche vertueuse concernant la thématique d’approvisionnement durable. Cette note rassemble ses attentes à destination de la maitrise d’œuvre du projet et des entreprises participants à sa construction.</w:t>
      </w:r>
    </w:p>
    <w:p w14:paraId="39A87E00" w14:textId="77777777" w:rsidR="00784743" w:rsidRPr="00E43EBC" w:rsidRDefault="00784743" w:rsidP="00E43EBC">
      <w:pPr>
        <w:pStyle w:val="Corpsdetexte"/>
        <w:spacing w:before="24" w:after="1"/>
        <w:ind w:left="851"/>
        <w:rPr>
          <w:rFonts w:ascii="Poppins Light" w:hAnsi="Poppins Light" w:cs="Poppins Light"/>
        </w:rPr>
      </w:pPr>
    </w:p>
    <w:p w14:paraId="0FF691FB"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Ces exigences seront intégrées au dossier marché.</w:t>
      </w:r>
    </w:p>
    <w:p w14:paraId="014B04B5" w14:textId="77777777" w:rsidR="00784743" w:rsidRPr="00E43EBC" w:rsidRDefault="00784743" w:rsidP="00E43EBC">
      <w:pPr>
        <w:pStyle w:val="Corpsdetexte"/>
        <w:spacing w:before="24" w:after="1"/>
        <w:ind w:left="851"/>
        <w:rPr>
          <w:rFonts w:ascii="Poppins Light" w:hAnsi="Poppins Light" w:cs="Poppins Light"/>
        </w:rPr>
      </w:pPr>
    </w:p>
    <w:p w14:paraId="360041E9"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Pour des raisons pratiques et afin de préparer la certification BREEAM, les prescriptions seront alignées sur les demandes du crédit Mat 03 explicitées plus haut. Il s’agit donc de favoriser les produits affichant des démarches environnementales des fournisseurs. Cependant, la politique d’éco-fourniture ne s’arrêtera pas à la certification. En effet, elle impliquera une préférence pour les produits disposant une qualité environnementale même si elle n’est pas prise en compte par le BREEAM.</w:t>
      </w:r>
    </w:p>
    <w:p w14:paraId="42ED5D4A" w14:textId="77777777" w:rsidR="00784743" w:rsidRDefault="00624EED">
      <w:pPr>
        <w:pStyle w:val="Titre1"/>
        <w:numPr>
          <w:ilvl w:val="1"/>
          <w:numId w:val="4"/>
        </w:numPr>
        <w:tabs>
          <w:tab w:val="left" w:pos="1992"/>
        </w:tabs>
        <w:spacing w:before="273"/>
      </w:pPr>
      <w:bookmarkStart w:id="12" w:name="_bookmark7"/>
      <w:bookmarkStart w:id="13" w:name="_Toc224647212"/>
      <w:bookmarkEnd w:id="12"/>
      <w:r>
        <w:rPr>
          <w:color w:val="E2041A"/>
          <w:spacing w:val="-2"/>
        </w:rPr>
        <w:t>Exigences</w:t>
      </w:r>
      <w:bookmarkEnd w:id="13"/>
    </w:p>
    <w:p w14:paraId="2720B66D"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Tous les bois seront obligatoirement certifiés FSC ou PEFC. Les certificats seront transmis à ALTO Ingénierie pendant le chantier et dans les DOE.</w:t>
      </w:r>
    </w:p>
    <w:p w14:paraId="2D034592"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Au moins un produit par catégorie de matériaux sera issu d’une source d’approvisionnement dite</w:t>
      </w:r>
    </w:p>
    <w:p w14:paraId="7190C0F0" w14:textId="09C6E0D5"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 xml:space="preserve">« </w:t>
      </w:r>
      <w:r w:rsidR="00E43EBC" w:rsidRPr="00E43EBC">
        <w:rPr>
          <w:rFonts w:ascii="Poppins Light" w:hAnsi="Poppins Light" w:cs="Poppins Light"/>
        </w:rPr>
        <w:t>Responsable</w:t>
      </w:r>
      <w:r w:rsidRPr="00E43EBC">
        <w:rPr>
          <w:rFonts w:ascii="Poppins Light" w:hAnsi="Poppins Light" w:cs="Poppins Light"/>
        </w:rPr>
        <w:t xml:space="preserve"> ».</w:t>
      </w:r>
    </w:p>
    <w:p w14:paraId="59469B4A" w14:textId="77777777" w:rsidR="00784743" w:rsidRPr="00E43EBC" w:rsidRDefault="00624EED" w:rsidP="00E43EBC">
      <w:pPr>
        <w:pStyle w:val="Corpsdetexte"/>
        <w:numPr>
          <w:ilvl w:val="0"/>
          <w:numId w:val="9"/>
        </w:numPr>
        <w:spacing w:before="24" w:after="1"/>
        <w:rPr>
          <w:rFonts w:ascii="Poppins Light" w:hAnsi="Poppins Light" w:cs="Poppins Light"/>
        </w:rPr>
      </w:pPr>
      <w:r w:rsidRPr="00E43EBC">
        <w:rPr>
          <w:rFonts w:ascii="Poppins Light" w:hAnsi="Poppins Light" w:cs="Poppins Light"/>
        </w:rPr>
        <w:t>Il s’agit notamment de matériaux (au choix) :</w:t>
      </w:r>
    </w:p>
    <w:p w14:paraId="04C05980" w14:textId="77777777" w:rsidR="00784743" w:rsidRPr="00E43EBC" w:rsidRDefault="00624EED" w:rsidP="00E43EBC">
      <w:pPr>
        <w:pStyle w:val="Corpsdetexte"/>
        <w:numPr>
          <w:ilvl w:val="0"/>
          <w:numId w:val="9"/>
        </w:numPr>
        <w:spacing w:before="24" w:after="1"/>
        <w:rPr>
          <w:rFonts w:ascii="Poppins Light" w:hAnsi="Poppins Light" w:cs="Poppins Light"/>
        </w:rPr>
      </w:pPr>
      <w:r w:rsidRPr="00E43EBC">
        <w:rPr>
          <w:rFonts w:ascii="Poppins Light" w:hAnsi="Poppins Light" w:cs="Poppins Light"/>
        </w:rPr>
        <w:t>Certifiés ISO 14001 ou provenant d’une filière (matière première et/ou extraction et/ou chaine de fabrication) ISO 14001,</w:t>
      </w:r>
    </w:p>
    <w:p w14:paraId="62364164" w14:textId="77777777" w:rsidR="00784743" w:rsidRPr="00E43EBC" w:rsidRDefault="00624EED" w:rsidP="00E43EBC">
      <w:pPr>
        <w:pStyle w:val="Corpsdetexte"/>
        <w:numPr>
          <w:ilvl w:val="0"/>
          <w:numId w:val="9"/>
        </w:numPr>
        <w:spacing w:before="24" w:after="1"/>
        <w:rPr>
          <w:rFonts w:ascii="Poppins Light" w:hAnsi="Poppins Light" w:cs="Poppins Light"/>
        </w:rPr>
      </w:pPr>
      <w:r w:rsidRPr="00E43EBC">
        <w:rPr>
          <w:rFonts w:ascii="Poppins Light" w:hAnsi="Poppins Light" w:cs="Poppins Light"/>
        </w:rPr>
        <w:t>Comprenant une partie significative de matière recyclée ou réemployée (+ de 50%),</w:t>
      </w:r>
    </w:p>
    <w:p w14:paraId="3FBDC7F7" w14:textId="5951FF22"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lastRenderedPageBreak/>
        <w:t xml:space="preserve">Bénéficiant d’un label type Cradle to </w:t>
      </w:r>
      <w:proofErr w:type="spellStart"/>
      <w:r w:rsidRPr="00E43EBC">
        <w:rPr>
          <w:rFonts w:ascii="Poppins Light" w:hAnsi="Poppins Light" w:cs="Poppins Light"/>
        </w:rPr>
        <w:t>cradle</w:t>
      </w:r>
      <w:proofErr w:type="spellEnd"/>
      <w:r w:rsidRPr="00E43EBC">
        <w:rPr>
          <w:rFonts w:ascii="Poppins Light" w:hAnsi="Poppins Light" w:cs="Poppins Light"/>
        </w:rPr>
        <w:t xml:space="preserve"> (ou équivalent certifiant un produit de «</w:t>
      </w:r>
      <w:r w:rsidR="00E43EBC">
        <w:rPr>
          <w:rFonts w:ascii="Poppins Light" w:hAnsi="Poppins Light" w:cs="Poppins Light"/>
        </w:rPr>
        <w:t xml:space="preserve"> </w:t>
      </w:r>
      <w:r w:rsidRPr="00E43EBC">
        <w:rPr>
          <w:rFonts w:ascii="Poppins Light" w:hAnsi="Poppins Light" w:cs="Poppins Light"/>
        </w:rPr>
        <w:t>source responsable »).</w:t>
      </w:r>
    </w:p>
    <w:p w14:paraId="6EAD2AAA" w14:textId="77777777" w:rsidR="00784743" w:rsidRDefault="00784743">
      <w:pPr>
        <w:pStyle w:val="Corpsdetexte"/>
      </w:pPr>
    </w:p>
    <w:p w14:paraId="044AB718"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matériaux concernés sont :</w:t>
      </w:r>
    </w:p>
    <w:p w14:paraId="415EC698"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bétons et leurs composants (armature, sable, granulats, ciment),</w:t>
      </w:r>
    </w:p>
    <w:p w14:paraId="6BF59BDE"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matériaux d’ossature et de charpente ;</w:t>
      </w:r>
    </w:p>
    <w:p w14:paraId="48698E02"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isolants thermiques ;</w:t>
      </w:r>
    </w:p>
    <w:p w14:paraId="3D7368EF" w14:textId="2A74E025"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produits verriers et les menuiseries extérieures ;</w:t>
      </w:r>
    </w:p>
    <w:p w14:paraId="0F8D6B19"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matériaux de bardage ;</w:t>
      </w:r>
    </w:p>
    <w:p w14:paraId="3F52627E"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systèmes d’étanchéité ;</w:t>
      </w:r>
    </w:p>
    <w:p w14:paraId="56994F64"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faux-planchers ;</w:t>
      </w:r>
    </w:p>
    <w:p w14:paraId="5287A471"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faux-plafonds ;</w:t>
      </w:r>
    </w:p>
    <w:p w14:paraId="38BC5938"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moquettes et autres revêtements de sol ;</w:t>
      </w:r>
    </w:p>
    <w:p w14:paraId="2CB78ED7" w14:textId="77777777" w:rsidR="00784743" w:rsidRPr="00E43EBC"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Les peintures ;</w:t>
      </w:r>
    </w:p>
    <w:p w14:paraId="18EF8B40" w14:textId="77777777" w:rsidR="00784743" w:rsidRDefault="00624EED" w:rsidP="00E43EBC">
      <w:pPr>
        <w:pStyle w:val="Corpsdetexte"/>
        <w:numPr>
          <w:ilvl w:val="0"/>
          <w:numId w:val="8"/>
        </w:numPr>
        <w:spacing w:before="24" w:after="1"/>
        <w:rPr>
          <w:rFonts w:ascii="Poppins Light" w:hAnsi="Poppins Light" w:cs="Poppins Light"/>
        </w:rPr>
      </w:pPr>
      <w:r w:rsidRPr="00E43EBC">
        <w:rPr>
          <w:rFonts w:ascii="Poppins Light" w:hAnsi="Poppins Light" w:cs="Poppins Light"/>
        </w:rPr>
        <w:t>Tout autre produit significatif à l’échelle de l’ouvrage.</w:t>
      </w:r>
    </w:p>
    <w:p w14:paraId="3F8C60E0" w14:textId="77777777" w:rsidR="00E43EBC" w:rsidRPr="00E43EBC" w:rsidRDefault="00E43EBC" w:rsidP="00E43EBC">
      <w:pPr>
        <w:pStyle w:val="Corpsdetexte"/>
        <w:spacing w:before="24" w:after="1"/>
        <w:rPr>
          <w:rFonts w:ascii="Poppins Light" w:hAnsi="Poppins Light" w:cs="Poppins Light"/>
        </w:rPr>
      </w:pPr>
    </w:p>
    <w:p w14:paraId="38BDD21E"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Il est demandé aux entreprises de tenir tout au long du chantier un tableau récapitulatif des produits et matériaux indiquant :</w:t>
      </w:r>
    </w:p>
    <w:p w14:paraId="6532A7C1" w14:textId="77777777" w:rsidR="00784743" w:rsidRPr="00E43EBC" w:rsidRDefault="00624EED" w:rsidP="00E43EBC">
      <w:pPr>
        <w:pStyle w:val="Corpsdetexte"/>
        <w:numPr>
          <w:ilvl w:val="0"/>
          <w:numId w:val="10"/>
        </w:numPr>
        <w:spacing w:before="24" w:after="1"/>
        <w:jc w:val="both"/>
        <w:rPr>
          <w:rFonts w:ascii="Poppins Light" w:hAnsi="Poppins Light" w:cs="Poppins Light"/>
        </w:rPr>
      </w:pPr>
      <w:r w:rsidRPr="00E43EBC">
        <w:rPr>
          <w:rFonts w:ascii="Poppins Light" w:hAnsi="Poppins Light" w:cs="Poppins Light"/>
        </w:rPr>
        <w:t>La localisation dans le bâtiment du produit ou matériaux ;</w:t>
      </w:r>
    </w:p>
    <w:p w14:paraId="635A95AA" w14:textId="77777777" w:rsidR="00784743" w:rsidRPr="00E43EBC" w:rsidRDefault="00624EED" w:rsidP="00E43EBC">
      <w:pPr>
        <w:pStyle w:val="Corpsdetexte"/>
        <w:numPr>
          <w:ilvl w:val="0"/>
          <w:numId w:val="10"/>
        </w:numPr>
        <w:spacing w:before="24" w:after="1"/>
        <w:jc w:val="both"/>
        <w:rPr>
          <w:rFonts w:ascii="Poppins Light" w:hAnsi="Poppins Light" w:cs="Poppins Light"/>
        </w:rPr>
      </w:pPr>
      <w:r w:rsidRPr="00E43EBC">
        <w:rPr>
          <w:rFonts w:ascii="Poppins Light" w:hAnsi="Poppins Light" w:cs="Poppins Light"/>
        </w:rPr>
        <w:t>La référence de la fiche technique du produit ou matériaux ;</w:t>
      </w:r>
    </w:p>
    <w:p w14:paraId="3A0E0EE1" w14:textId="37E11D9C" w:rsidR="00784743" w:rsidRPr="00E43EBC" w:rsidRDefault="00624EED" w:rsidP="00E43EBC">
      <w:pPr>
        <w:pStyle w:val="Corpsdetexte"/>
        <w:numPr>
          <w:ilvl w:val="0"/>
          <w:numId w:val="10"/>
        </w:numPr>
        <w:spacing w:before="24" w:after="1"/>
        <w:jc w:val="both"/>
        <w:rPr>
          <w:rFonts w:ascii="Poppins Light" w:hAnsi="Poppins Light" w:cs="Poppins Light"/>
        </w:rPr>
      </w:pPr>
      <w:r w:rsidRPr="00E43EBC">
        <w:rPr>
          <w:rFonts w:ascii="Poppins Light" w:hAnsi="Poppins Light" w:cs="Poppins Light"/>
        </w:rPr>
        <w:t>Pour les matériaux concernés, la filière d’approvisionnement responsable, les</w:t>
      </w:r>
      <w:r w:rsidR="00E43EBC">
        <w:rPr>
          <w:rFonts w:ascii="Poppins Light" w:hAnsi="Poppins Light" w:cs="Poppins Light"/>
        </w:rPr>
        <w:t xml:space="preserve"> </w:t>
      </w:r>
      <w:r w:rsidRPr="00E43EBC">
        <w:rPr>
          <w:rFonts w:ascii="Poppins Light" w:hAnsi="Poppins Light" w:cs="Poppins Light"/>
        </w:rPr>
        <w:t>références des certificats seront indiquées (et les certificats remis) ;</w:t>
      </w:r>
    </w:p>
    <w:p w14:paraId="485D93B9" w14:textId="77777777" w:rsidR="00784743" w:rsidRPr="00E43EBC" w:rsidRDefault="00624EED" w:rsidP="00E43EBC">
      <w:pPr>
        <w:pStyle w:val="Corpsdetexte"/>
        <w:numPr>
          <w:ilvl w:val="0"/>
          <w:numId w:val="10"/>
        </w:numPr>
        <w:spacing w:before="24" w:after="1"/>
        <w:jc w:val="both"/>
        <w:rPr>
          <w:rFonts w:ascii="Poppins Light" w:hAnsi="Poppins Light" w:cs="Poppins Light"/>
        </w:rPr>
      </w:pPr>
      <w:r w:rsidRPr="00E43EBC">
        <w:rPr>
          <w:rFonts w:ascii="Poppins Light" w:hAnsi="Poppins Light" w:cs="Poppins Light"/>
        </w:rPr>
        <w:t>La provenance et la distance par rapport au chantier ;</w:t>
      </w:r>
    </w:p>
    <w:p w14:paraId="48F8ECB5" w14:textId="77777777" w:rsidR="00784743" w:rsidRPr="00E43EBC" w:rsidRDefault="00624EED" w:rsidP="00E43EBC">
      <w:pPr>
        <w:pStyle w:val="Corpsdetexte"/>
        <w:numPr>
          <w:ilvl w:val="0"/>
          <w:numId w:val="10"/>
        </w:numPr>
        <w:spacing w:before="24" w:after="1"/>
        <w:jc w:val="both"/>
        <w:rPr>
          <w:rFonts w:ascii="Poppins Light" w:hAnsi="Poppins Light" w:cs="Poppins Light"/>
        </w:rPr>
      </w:pPr>
      <w:r w:rsidRPr="00E43EBC">
        <w:rPr>
          <w:rFonts w:ascii="Poppins Light" w:hAnsi="Poppins Light" w:cs="Poppins Light"/>
        </w:rPr>
        <w:t>Les quantités.</w:t>
      </w:r>
    </w:p>
    <w:p w14:paraId="109DC70E" w14:textId="77777777" w:rsidR="00784743" w:rsidRPr="00E43EBC" w:rsidRDefault="00784743" w:rsidP="00E43EBC">
      <w:pPr>
        <w:pStyle w:val="Corpsdetexte"/>
        <w:spacing w:before="24" w:after="1"/>
        <w:ind w:left="851"/>
        <w:rPr>
          <w:rFonts w:ascii="Poppins Light" w:hAnsi="Poppins Light" w:cs="Poppins Light"/>
        </w:rPr>
      </w:pPr>
    </w:p>
    <w:p w14:paraId="0FEA1BC3"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Le tableau complet et mis à jour sera joint au DOE.</w:t>
      </w:r>
    </w:p>
    <w:p w14:paraId="2337B9BF" w14:textId="77777777" w:rsidR="00784743" w:rsidRDefault="00784743">
      <w:pPr>
        <w:pStyle w:val="Corpsdetexte"/>
        <w:sectPr w:rsidR="00784743">
          <w:pgSz w:w="11910" w:h="16840"/>
          <w:pgMar w:top="900" w:right="566" w:bottom="820" w:left="0" w:header="568" w:footer="625" w:gutter="0"/>
          <w:cols w:space="720"/>
        </w:sectPr>
      </w:pPr>
    </w:p>
    <w:p w14:paraId="2BDD86D1" w14:textId="77777777" w:rsidR="00784743" w:rsidRDefault="00784743">
      <w:pPr>
        <w:pStyle w:val="Corpsdetexte"/>
        <w:spacing w:before="221"/>
        <w:rPr>
          <w:sz w:val="24"/>
        </w:rPr>
      </w:pPr>
    </w:p>
    <w:p w14:paraId="6C89BCC4" w14:textId="77777777" w:rsidR="00784743" w:rsidRDefault="00624EED">
      <w:pPr>
        <w:pStyle w:val="Titre1"/>
        <w:numPr>
          <w:ilvl w:val="1"/>
          <w:numId w:val="4"/>
        </w:numPr>
        <w:tabs>
          <w:tab w:val="left" w:pos="1992"/>
        </w:tabs>
      </w:pPr>
      <w:bookmarkStart w:id="14" w:name="_bookmark8"/>
      <w:bookmarkStart w:id="15" w:name="_Toc224647213"/>
      <w:bookmarkEnd w:id="14"/>
      <w:r>
        <w:rPr>
          <w:color w:val="E2041A"/>
        </w:rPr>
        <w:t>Détails</w:t>
      </w:r>
      <w:r>
        <w:rPr>
          <w:color w:val="E2041A"/>
          <w:spacing w:val="-3"/>
        </w:rPr>
        <w:t xml:space="preserve"> </w:t>
      </w:r>
      <w:r>
        <w:rPr>
          <w:color w:val="E2041A"/>
        </w:rPr>
        <w:t>des</w:t>
      </w:r>
      <w:r>
        <w:rPr>
          <w:color w:val="E2041A"/>
          <w:spacing w:val="-4"/>
        </w:rPr>
        <w:t xml:space="preserve"> </w:t>
      </w:r>
      <w:r>
        <w:rPr>
          <w:color w:val="E2041A"/>
        </w:rPr>
        <w:t>prescriptions</w:t>
      </w:r>
      <w:r>
        <w:rPr>
          <w:color w:val="E2041A"/>
          <w:spacing w:val="-3"/>
        </w:rPr>
        <w:t xml:space="preserve"> </w:t>
      </w:r>
      <w:r>
        <w:rPr>
          <w:color w:val="E2041A"/>
          <w:spacing w:val="-2"/>
        </w:rPr>
        <w:t>particulières</w:t>
      </w:r>
      <w:bookmarkEnd w:id="15"/>
    </w:p>
    <w:p w14:paraId="7B1B97EC" w14:textId="77777777" w:rsidR="00784743" w:rsidRDefault="00624EED">
      <w:pPr>
        <w:pStyle w:val="Titre2"/>
        <w:numPr>
          <w:ilvl w:val="2"/>
          <w:numId w:val="4"/>
        </w:numPr>
        <w:tabs>
          <w:tab w:val="left" w:pos="2136"/>
        </w:tabs>
        <w:spacing w:before="266"/>
        <w:ind w:hanging="864"/>
      </w:pPr>
      <w:bookmarkStart w:id="16" w:name="_bookmark9"/>
      <w:bookmarkStart w:id="17" w:name="_Toc224647214"/>
      <w:bookmarkEnd w:id="16"/>
      <w:r>
        <w:rPr>
          <w:color w:val="4D4A4A"/>
          <w:spacing w:val="-4"/>
        </w:rPr>
        <w:t>Bois</w:t>
      </w:r>
      <w:bookmarkEnd w:id="17"/>
    </w:p>
    <w:p w14:paraId="6CA02826" w14:textId="77777777" w:rsidR="00784743" w:rsidRDefault="00784743">
      <w:pPr>
        <w:pStyle w:val="Corpsdetexte"/>
        <w:spacing w:before="1"/>
        <w:rPr>
          <w:b/>
        </w:rPr>
      </w:pPr>
    </w:p>
    <w:p w14:paraId="57313DE7"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Dans le cadre d’une politique d’éco-fourniture et plus particulièrement du crédit Mat 03 du BREEAM, le bois utilisé sur chantier devra être d’origine légale (que ce soit au niveau de la plantation, de la coupe ou de la commercialisation). Cette demande inclut le bois utilisé dans le projet ainsi que le bois utilisé comme ouvrage provisoire (coffrage, cale, bois de palette…).</w:t>
      </w:r>
    </w:p>
    <w:p w14:paraId="1720A9C0"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Ce paragraphe concerne toutes les entreprises susceptibles d’utiliser ou de se fournir en bois.</w:t>
      </w:r>
    </w:p>
    <w:p w14:paraId="00E1A214" w14:textId="316FC403"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Il est demandé que le bois possède un label FSC ou PEFC. Le PEFC sera privilégié car les forêts</w:t>
      </w:r>
      <w:r w:rsidR="00E43EBC">
        <w:rPr>
          <w:rFonts w:ascii="Poppins Light" w:hAnsi="Poppins Light" w:cs="Poppins Light"/>
        </w:rPr>
        <w:t xml:space="preserve"> </w:t>
      </w:r>
      <w:r w:rsidRPr="00E43EBC">
        <w:rPr>
          <w:rFonts w:ascii="Poppins Light" w:hAnsi="Poppins Light" w:cs="Poppins Light"/>
        </w:rPr>
        <w:t>d’extraction sont généralement en Europe, contrairement au FSC.</w:t>
      </w:r>
    </w:p>
    <w:p w14:paraId="6B1387B8" w14:textId="77777777" w:rsidR="00784743" w:rsidRDefault="00784743">
      <w:pPr>
        <w:pStyle w:val="Corpsdetexte"/>
        <w:spacing w:before="25"/>
        <w:rPr>
          <w:sz w:val="20"/>
        </w:rPr>
      </w:pPr>
    </w:p>
    <w:tbl>
      <w:tblPr>
        <w:tblStyle w:val="TableNormal"/>
        <w:tblW w:w="0" w:type="auto"/>
        <w:tblInd w:w="256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961"/>
        <w:gridCol w:w="3969"/>
      </w:tblGrid>
      <w:tr w:rsidR="00784743" w14:paraId="4217BFCE" w14:textId="77777777">
        <w:trPr>
          <w:trHeight w:val="7107"/>
        </w:trPr>
        <w:tc>
          <w:tcPr>
            <w:tcW w:w="3961" w:type="dxa"/>
          </w:tcPr>
          <w:p w14:paraId="674A8F5C" w14:textId="77777777" w:rsidR="00784743" w:rsidRDefault="00624EED">
            <w:pPr>
              <w:pStyle w:val="TableParagraph"/>
              <w:spacing w:before="19"/>
              <w:ind w:left="187"/>
              <w:jc w:val="both"/>
              <w:rPr>
                <w:b/>
              </w:rPr>
            </w:pPr>
            <w:r>
              <w:rPr>
                <w:b/>
              </w:rPr>
              <w:t>Forest</w:t>
            </w:r>
            <w:r>
              <w:rPr>
                <w:b/>
                <w:spacing w:val="-3"/>
              </w:rPr>
              <w:t xml:space="preserve"> </w:t>
            </w:r>
            <w:proofErr w:type="spellStart"/>
            <w:r>
              <w:rPr>
                <w:b/>
              </w:rPr>
              <w:t>Stewardhip</w:t>
            </w:r>
            <w:proofErr w:type="spellEnd"/>
            <w:r>
              <w:rPr>
                <w:b/>
                <w:spacing w:val="-2"/>
              </w:rPr>
              <w:t xml:space="preserve"> </w:t>
            </w:r>
            <w:r>
              <w:rPr>
                <w:b/>
              </w:rPr>
              <w:t>Council</w:t>
            </w:r>
            <w:r>
              <w:rPr>
                <w:b/>
                <w:spacing w:val="-2"/>
              </w:rPr>
              <w:t xml:space="preserve"> (FSC)</w:t>
            </w:r>
          </w:p>
          <w:p w14:paraId="326AA8FE" w14:textId="77777777" w:rsidR="00784743" w:rsidRDefault="00784743">
            <w:pPr>
              <w:pStyle w:val="TableParagraph"/>
              <w:spacing w:before="50"/>
              <w:rPr>
                <w:sz w:val="20"/>
              </w:rPr>
            </w:pPr>
          </w:p>
          <w:p w14:paraId="40E1F9AE" w14:textId="77777777" w:rsidR="00784743" w:rsidRDefault="00624EED">
            <w:pPr>
              <w:pStyle w:val="TableParagraph"/>
              <w:ind w:left="1223"/>
              <w:rPr>
                <w:sz w:val="20"/>
              </w:rPr>
            </w:pPr>
            <w:r>
              <w:rPr>
                <w:noProof/>
                <w:sz w:val="20"/>
              </w:rPr>
              <w:drawing>
                <wp:inline distT="0" distB="0" distL="0" distR="0" wp14:anchorId="6D023DCA" wp14:editId="0A0966CC">
                  <wp:extent cx="816864" cy="91897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816864" cy="918972"/>
                          </a:xfrm>
                          <a:prstGeom prst="rect">
                            <a:avLst/>
                          </a:prstGeom>
                        </pic:spPr>
                      </pic:pic>
                    </a:graphicData>
                  </a:graphic>
                </wp:inline>
              </w:drawing>
            </w:r>
          </w:p>
          <w:p w14:paraId="38346725" w14:textId="77777777" w:rsidR="00784743" w:rsidRDefault="00784743">
            <w:pPr>
              <w:pStyle w:val="TableParagraph"/>
              <w:spacing w:before="17"/>
            </w:pPr>
          </w:p>
          <w:p w14:paraId="4D65D59A" w14:textId="77777777" w:rsidR="00784743" w:rsidRDefault="00624EED">
            <w:pPr>
              <w:pStyle w:val="TableParagraph"/>
              <w:ind w:left="107" w:right="97"/>
              <w:jc w:val="both"/>
            </w:pPr>
            <w:r>
              <w:rPr>
                <w:b/>
                <w:color w:val="003300"/>
              </w:rPr>
              <w:t xml:space="preserve">FSC </w:t>
            </w:r>
            <w:r>
              <w:t xml:space="preserve">est une organisation mondiale, sans but lucratif voué à la promotion de la gestion responsable des forêts dans le monde entier. Le Forest </w:t>
            </w:r>
            <w:proofErr w:type="spellStart"/>
            <w:r>
              <w:t>Stewardhip</w:t>
            </w:r>
            <w:proofErr w:type="spellEnd"/>
            <w:r>
              <w:rPr>
                <w:spacing w:val="-18"/>
              </w:rPr>
              <w:t xml:space="preserve"> </w:t>
            </w:r>
            <w:r>
              <w:t>Council</w:t>
            </w:r>
            <w:r>
              <w:rPr>
                <w:spacing w:val="-17"/>
              </w:rPr>
              <w:t xml:space="preserve"> </w:t>
            </w:r>
            <w:r>
              <w:t>(FSC)</w:t>
            </w:r>
            <w:r>
              <w:rPr>
                <w:spacing w:val="-17"/>
              </w:rPr>
              <w:t xml:space="preserve"> </w:t>
            </w:r>
            <w:r>
              <w:t>créé</w:t>
            </w:r>
            <w:r>
              <w:rPr>
                <w:spacing w:val="-17"/>
              </w:rPr>
              <w:t xml:space="preserve"> </w:t>
            </w:r>
            <w:r>
              <w:t>en</w:t>
            </w:r>
            <w:r>
              <w:rPr>
                <w:spacing w:val="-17"/>
              </w:rPr>
              <w:t xml:space="preserve"> </w:t>
            </w:r>
            <w:r>
              <w:t>1993 sous impulsion d’ONGE (comme le WWF, Greenpeace), était plutôt destiné au commerce du bois issu de forêts menacées par la déforestation. Le</w:t>
            </w:r>
            <w:r>
              <w:rPr>
                <w:spacing w:val="-3"/>
              </w:rPr>
              <w:t xml:space="preserve"> </w:t>
            </w:r>
            <w:r>
              <w:t>label</w:t>
            </w:r>
            <w:r>
              <w:rPr>
                <w:spacing w:val="-2"/>
              </w:rPr>
              <w:t xml:space="preserve"> </w:t>
            </w:r>
            <w:r>
              <w:t>FSC</w:t>
            </w:r>
            <w:r>
              <w:rPr>
                <w:spacing w:val="-4"/>
              </w:rPr>
              <w:t xml:space="preserve"> </w:t>
            </w:r>
            <w:r>
              <w:t>concerne</w:t>
            </w:r>
            <w:r>
              <w:rPr>
                <w:spacing w:val="-3"/>
              </w:rPr>
              <w:t xml:space="preserve"> </w:t>
            </w:r>
            <w:r>
              <w:t>aujourd’hui</w:t>
            </w:r>
            <w:r>
              <w:rPr>
                <w:spacing w:val="-2"/>
              </w:rPr>
              <w:t xml:space="preserve"> </w:t>
            </w:r>
            <w:r>
              <w:t>une cinquantaine de millions d’hectares dans le monde.</w:t>
            </w:r>
          </w:p>
          <w:p w14:paraId="56C042A5" w14:textId="77777777" w:rsidR="00784743" w:rsidRDefault="00784743">
            <w:pPr>
              <w:pStyle w:val="TableParagraph"/>
              <w:spacing w:before="41"/>
            </w:pPr>
          </w:p>
          <w:p w14:paraId="28C99BA5" w14:textId="77777777" w:rsidR="00784743" w:rsidRDefault="00624EED">
            <w:pPr>
              <w:pStyle w:val="TableParagraph"/>
              <w:ind w:left="107" w:right="98"/>
              <w:jc w:val="both"/>
            </w:pPr>
            <w:r>
              <w:t xml:space="preserve">Pour en savoir plus : </w:t>
            </w:r>
            <w:hyperlink r:id="rId18">
              <w:r>
                <w:rPr>
                  <w:color w:val="0462C1"/>
                  <w:spacing w:val="-2"/>
                  <w:u w:val="single" w:color="0462C1"/>
                </w:rPr>
                <w:t>https://fr.fsc.org/fr-fr</w:t>
              </w:r>
            </w:hyperlink>
          </w:p>
        </w:tc>
        <w:tc>
          <w:tcPr>
            <w:tcW w:w="3969" w:type="dxa"/>
          </w:tcPr>
          <w:p w14:paraId="5964CB67" w14:textId="77777777" w:rsidR="00784743" w:rsidRPr="00F2148E" w:rsidRDefault="00624EED">
            <w:pPr>
              <w:pStyle w:val="TableParagraph"/>
              <w:spacing w:before="19"/>
              <w:ind w:left="98" w:right="93"/>
              <w:jc w:val="center"/>
              <w:rPr>
                <w:b/>
                <w:lang w:val="en-US"/>
              </w:rPr>
            </w:pPr>
            <w:proofErr w:type="spellStart"/>
            <w:r w:rsidRPr="00F2148E">
              <w:rPr>
                <w:b/>
                <w:lang w:val="en-US"/>
              </w:rPr>
              <w:t>Programme</w:t>
            </w:r>
            <w:proofErr w:type="spellEnd"/>
            <w:r w:rsidRPr="00F2148E">
              <w:rPr>
                <w:b/>
                <w:spacing w:val="-12"/>
                <w:lang w:val="en-US"/>
              </w:rPr>
              <w:t xml:space="preserve"> </w:t>
            </w:r>
            <w:r w:rsidRPr="00F2148E">
              <w:rPr>
                <w:b/>
                <w:lang w:val="en-US"/>
              </w:rPr>
              <w:t>for</w:t>
            </w:r>
            <w:r w:rsidRPr="00F2148E">
              <w:rPr>
                <w:b/>
                <w:spacing w:val="-13"/>
                <w:lang w:val="en-US"/>
              </w:rPr>
              <w:t xml:space="preserve"> </w:t>
            </w:r>
            <w:r w:rsidRPr="00F2148E">
              <w:rPr>
                <w:b/>
                <w:lang w:val="en-US"/>
              </w:rPr>
              <w:t>the</w:t>
            </w:r>
            <w:r w:rsidRPr="00F2148E">
              <w:rPr>
                <w:b/>
                <w:spacing w:val="-13"/>
                <w:lang w:val="en-US"/>
              </w:rPr>
              <w:t xml:space="preserve"> </w:t>
            </w:r>
            <w:r w:rsidRPr="00F2148E">
              <w:rPr>
                <w:b/>
                <w:lang w:val="en-US"/>
              </w:rPr>
              <w:t>Endorsement of Forest Certification (PEFC) affiliated Schemes</w:t>
            </w:r>
          </w:p>
          <w:p w14:paraId="0ADC0CAE" w14:textId="77777777" w:rsidR="00784743" w:rsidRPr="00F2148E" w:rsidRDefault="00784743">
            <w:pPr>
              <w:pStyle w:val="TableParagraph"/>
              <w:spacing w:before="10" w:after="1"/>
              <w:rPr>
                <w:sz w:val="11"/>
                <w:lang w:val="en-US"/>
              </w:rPr>
            </w:pPr>
          </w:p>
          <w:p w14:paraId="36DF3605" w14:textId="77777777" w:rsidR="00784743" w:rsidRDefault="00624EED">
            <w:pPr>
              <w:pStyle w:val="TableParagraph"/>
              <w:ind w:left="1611"/>
              <w:rPr>
                <w:sz w:val="20"/>
              </w:rPr>
            </w:pPr>
            <w:r>
              <w:rPr>
                <w:noProof/>
                <w:sz w:val="20"/>
              </w:rPr>
              <w:drawing>
                <wp:inline distT="0" distB="0" distL="0" distR="0" wp14:anchorId="25B94FB1" wp14:editId="5132F9E3">
                  <wp:extent cx="733424" cy="8382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733424" cy="838200"/>
                          </a:xfrm>
                          <a:prstGeom prst="rect">
                            <a:avLst/>
                          </a:prstGeom>
                        </pic:spPr>
                      </pic:pic>
                    </a:graphicData>
                  </a:graphic>
                </wp:inline>
              </w:drawing>
            </w:r>
          </w:p>
          <w:p w14:paraId="2C282A3F" w14:textId="77777777" w:rsidR="00784743" w:rsidRDefault="00784743">
            <w:pPr>
              <w:pStyle w:val="TableParagraph"/>
              <w:spacing w:before="6"/>
            </w:pPr>
          </w:p>
          <w:p w14:paraId="1BE970DB" w14:textId="77777777" w:rsidR="00784743" w:rsidRDefault="00624EED">
            <w:pPr>
              <w:pStyle w:val="TableParagraph"/>
              <w:ind w:left="107" w:right="94"/>
              <w:jc w:val="both"/>
            </w:pPr>
            <w:r>
              <w:t>Le Programme de reconnaissance des certifications</w:t>
            </w:r>
            <w:r>
              <w:rPr>
                <w:spacing w:val="-17"/>
              </w:rPr>
              <w:t xml:space="preserve"> </w:t>
            </w:r>
            <w:r>
              <w:t>forestières</w:t>
            </w:r>
            <w:r>
              <w:rPr>
                <w:spacing w:val="-16"/>
              </w:rPr>
              <w:t xml:space="preserve"> </w:t>
            </w:r>
            <w:r>
              <w:t>(</w:t>
            </w:r>
            <w:r>
              <w:rPr>
                <w:b/>
              </w:rPr>
              <w:t>PEFC</w:t>
            </w:r>
            <w:r>
              <w:t>),</w:t>
            </w:r>
            <w:r>
              <w:rPr>
                <w:spacing w:val="-18"/>
              </w:rPr>
              <w:t xml:space="preserve"> </w:t>
            </w:r>
            <w:r>
              <w:t>né</w:t>
            </w:r>
            <w:r>
              <w:rPr>
                <w:spacing w:val="-17"/>
              </w:rPr>
              <w:t xml:space="preserve"> </w:t>
            </w:r>
            <w:r>
              <w:t>du dialogue entre des associations environnementales et professionnelles du monde forestier européen, s’est développée</w:t>
            </w:r>
            <w:r>
              <w:rPr>
                <w:spacing w:val="-15"/>
              </w:rPr>
              <w:t xml:space="preserve"> </w:t>
            </w:r>
            <w:r>
              <w:t>depuis</w:t>
            </w:r>
            <w:r>
              <w:rPr>
                <w:spacing w:val="-15"/>
              </w:rPr>
              <w:t xml:space="preserve"> </w:t>
            </w:r>
            <w:r>
              <w:t>1999.</w:t>
            </w:r>
            <w:r>
              <w:rPr>
                <w:spacing w:val="-16"/>
              </w:rPr>
              <w:t xml:space="preserve"> </w:t>
            </w:r>
            <w:r>
              <w:t>Fédérant</w:t>
            </w:r>
            <w:r>
              <w:rPr>
                <w:spacing w:val="-18"/>
              </w:rPr>
              <w:t xml:space="preserve"> </w:t>
            </w:r>
            <w:r>
              <w:t>une trentaine de pays en Europe et</w:t>
            </w:r>
            <w:r>
              <w:rPr>
                <w:spacing w:val="-1"/>
              </w:rPr>
              <w:t xml:space="preserve"> </w:t>
            </w:r>
            <w:r>
              <w:t>sur les autres continents, la marque PEFC couvre</w:t>
            </w:r>
            <w:r>
              <w:rPr>
                <w:spacing w:val="-4"/>
              </w:rPr>
              <w:t xml:space="preserve"> </w:t>
            </w:r>
            <w:r>
              <w:t>désormais</w:t>
            </w:r>
            <w:r>
              <w:rPr>
                <w:spacing w:val="-7"/>
              </w:rPr>
              <w:t xml:space="preserve"> </w:t>
            </w:r>
            <w:r>
              <w:t>avec</w:t>
            </w:r>
            <w:r>
              <w:rPr>
                <w:spacing w:val="-6"/>
              </w:rPr>
              <w:t xml:space="preserve"> </w:t>
            </w:r>
            <w:r>
              <w:t>190</w:t>
            </w:r>
            <w:r>
              <w:rPr>
                <w:spacing w:val="-5"/>
              </w:rPr>
              <w:t xml:space="preserve"> </w:t>
            </w:r>
            <w:r>
              <w:t>millions</w:t>
            </w:r>
            <w:r>
              <w:rPr>
                <w:spacing w:val="-3"/>
              </w:rPr>
              <w:t xml:space="preserve"> </w:t>
            </w:r>
            <w:r>
              <w:t xml:space="preserve">de d’hectares près de 9% des forêts exploitées à travers le monde. En France, les forestiers ont opté pour la certification PEFC. (Chiffres en août </w:t>
            </w:r>
            <w:r>
              <w:rPr>
                <w:spacing w:val="-2"/>
              </w:rPr>
              <w:t>2006).</w:t>
            </w:r>
          </w:p>
          <w:p w14:paraId="659B3D59" w14:textId="77777777" w:rsidR="00784743" w:rsidRDefault="00784743">
            <w:pPr>
              <w:pStyle w:val="TableParagraph"/>
              <w:spacing w:before="25"/>
            </w:pPr>
          </w:p>
          <w:p w14:paraId="0F8D7D97" w14:textId="77777777" w:rsidR="00784743" w:rsidRDefault="00624EED">
            <w:pPr>
              <w:pStyle w:val="TableParagraph"/>
              <w:spacing w:line="264" w:lineRule="exact"/>
              <w:ind w:left="107" w:right="94"/>
              <w:jc w:val="both"/>
            </w:pPr>
            <w:r>
              <w:t xml:space="preserve">Pour en savoir plus : </w:t>
            </w:r>
            <w:hyperlink r:id="rId20">
              <w:r>
                <w:rPr>
                  <w:color w:val="0462C1"/>
                  <w:spacing w:val="-2"/>
                  <w:u w:val="single" w:color="0462C1"/>
                </w:rPr>
                <w:t>https://fr.fsc.org/fr-fr</w:t>
              </w:r>
            </w:hyperlink>
          </w:p>
        </w:tc>
      </w:tr>
    </w:tbl>
    <w:p w14:paraId="24261349" w14:textId="77777777" w:rsidR="00784743" w:rsidRDefault="00784743">
      <w:pPr>
        <w:pStyle w:val="TableParagraph"/>
        <w:spacing w:line="264" w:lineRule="exact"/>
        <w:jc w:val="both"/>
        <w:sectPr w:rsidR="00784743">
          <w:pgSz w:w="11910" w:h="16840"/>
          <w:pgMar w:top="900" w:right="566" w:bottom="820" w:left="0" w:header="568" w:footer="625" w:gutter="0"/>
          <w:cols w:space="720"/>
        </w:sectPr>
      </w:pPr>
    </w:p>
    <w:p w14:paraId="63BE9C01" w14:textId="77777777" w:rsidR="00784743" w:rsidRDefault="00784743">
      <w:pPr>
        <w:pStyle w:val="Corpsdetexte"/>
        <w:spacing w:before="246"/>
      </w:pPr>
    </w:p>
    <w:p w14:paraId="2273ACF4" w14:textId="77777777" w:rsidR="00784743" w:rsidRDefault="00624EED">
      <w:pPr>
        <w:pStyle w:val="Titre2"/>
        <w:numPr>
          <w:ilvl w:val="2"/>
          <w:numId w:val="4"/>
        </w:numPr>
        <w:tabs>
          <w:tab w:val="left" w:pos="2136"/>
        </w:tabs>
        <w:ind w:hanging="864"/>
      </w:pPr>
      <w:bookmarkStart w:id="18" w:name="_bookmark10"/>
      <w:bookmarkStart w:id="19" w:name="_Toc224647215"/>
      <w:bookmarkEnd w:id="18"/>
      <w:r>
        <w:rPr>
          <w:color w:val="4D4A4A"/>
        </w:rPr>
        <w:t>Tous</w:t>
      </w:r>
      <w:r>
        <w:rPr>
          <w:color w:val="4D4A4A"/>
          <w:spacing w:val="-1"/>
        </w:rPr>
        <w:t xml:space="preserve"> </w:t>
      </w:r>
      <w:r>
        <w:rPr>
          <w:color w:val="4D4A4A"/>
        </w:rPr>
        <w:t>les</w:t>
      </w:r>
      <w:r>
        <w:rPr>
          <w:color w:val="4D4A4A"/>
          <w:spacing w:val="-1"/>
        </w:rPr>
        <w:t xml:space="preserve"> </w:t>
      </w:r>
      <w:r>
        <w:rPr>
          <w:color w:val="4D4A4A"/>
          <w:spacing w:val="-2"/>
        </w:rPr>
        <w:t>matériaux</w:t>
      </w:r>
      <w:bookmarkEnd w:id="19"/>
    </w:p>
    <w:p w14:paraId="4ABED745" w14:textId="77777777" w:rsidR="00784743" w:rsidRDefault="00784743">
      <w:pPr>
        <w:pStyle w:val="Corpsdetexte"/>
        <w:rPr>
          <w:b/>
        </w:rPr>
      </w:pPr>
    </w:p>
    <w:p w14:paraId="1655489D"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Dans le cadre d’une politique d’éco-fourniture et plus particulièrement du crédit Mat 03 du BREEAM, au moins un produit par catégorie de matériaux (voir les catégories au §2.3) sera issu d’un processus de fabrication et d’extraction certifié ISO 140001.</w:t>
      </w:r>
    </w:p>
    <w:p w14:paraId="60CF5AA4" w14:textId="77777777" w:rsidR="00784743" w:rsidRPr="00E43EBC" w:rsidRDefault="00784743" w:rsidP="00E43EBC">
      <w:pPr>
        <w:pStyle w:val="Corpsdetexte"/>
        <w:spacing w:before="24" w:after="1"/>
        <w:ind w:left="851"/>
        <w:rPr>
          <w:rFonts w:ascii="Poppins Light" w:hAnsi="Poppins Light" w:cs="Poppins Light"/>
        </w:rPr>
      </w:pPr>
    </w:p>
    <w:p w14:paraId="0DD53AD8"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Seront également privilégiés les produits contenant des matières recyclées et les matériaux C2C.</w:t>
      </w:r>
    </w:p>
    <w:p w14:paraId="483F2E36" w14:textId="77777777" w:rsidR="00784743" w:rsidRPr="00E43EBC" w:rsidRDefault="00624EED" w:rsidP="00E43EBC">
      <w:pPr>
        <w:pStyle w:val="Corpsdetexte"/>
        <w:spacing w:before="24" w:after="1"/>
        <w:ind w:left="851"/>
        <w:rPr>
          <w:rFonts w:ascii="Poppins Light" w:hAnsi="Poppins Light" w:cs="Poppins Light"/>
        </w:rPr>
      </w:pPr>
      <w:r w:rsidRPr="00E43EBC">
        <w:rPr>
          <w:rFonts w:ascii="Poppins Light" w:hAnsi="Poppins Light" w:cs="Poppins Light"/>
        </w:rPr>
        <w:t>Pour les isolants, le choix pourra s’orienter sur des produits biosourcés.</w:t>
      </w:r>
    </w:p>
    <w:p w14:paraId="3ADC9ADE" w14:textId="77777777" w:rsidR="00784743" w:rsidRDefault="00784743">
      <w:pPr>
        <w:pStyle w:val="Corpsdetexte"/>
        <w:spacing w:before="25" w:after="1"/>
        <w:rPr>
          <w:sz w:val="20"/>
        </w:rPr>
      </w:pPr>
    </w:p>
    <w:tbl>
      <w:tblPr>
        <w:tblStyle w:val="TableNormal"/>
        <w:tblW w:w="0" w:type="auto"/>
        <w:tblInd w:w="2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114"/>
      </w:tblGrid>
      <w:tr w:rsidR="00784743" w14:paraId="3C4A302C" w14:textId="77777777">
        <w:trPr>
          <w:trHeight w:val="10204"/>
        </w:trPr>
        <w:tc>
          <w:tcPr>
            <w:tcW w:w="4389" w:type="dxa"/>
          </w:tcPr>
          <w:p w14:paraId="3C2E1AE7" w14:textId="77777777" w:rsidR="00784743" w:rsidRDefault="00624EED">
            <w:pPr>
              <w:pStyle w:val="TableParagraph"/>
              <w:spacing w:before="19"/>
              <w:ind w:right="19"/>
              <w:jc w:val="center"/>
              <w:rPr>
                <w:b/>
              </w:rPr>
            </w:pPr>
            <w:r>
              <w:rPr>
                <w:b/>
              </w:rPr>
              <w:t>Norme</w:t>
            </w:r>
            <w:r>
              <w:rPr>
                <w:b/>
                <w:spacing w:val="-1"/>
              </w:rPr>
              <w:t xml:space="preserve"> </w:t>
            </w:r>
            <w:r>
              <w:rPr>
                <w:b/>
              </w:rPr>
              <w:t>ISO</w:t>
            </w:r>
            <w:r>
              <w:rPr>
                <w:b/>
                <w:spacing w:val="-3"/>
              </w:rPr>
              <w:t xml:space="preserve"> </w:t>
            </w:r>
            <w:r>
              <w:rPr>
                <w:b/>
                <w:spacing w:val="-4"/>
              </w:rPr>
              <w:t>14001</w:t>
            </w:r>
          </w:p>
          <w:p w14:paraId="4FCAEB1B" w14:textId="77777777" w:rsidR="00784743" w:rsidRDefault="00784743">
            <w:pPr>
              <w:pStyle w:val="TableParagraph"/>
              <w:spacing w:before="6"/>
              <w:rPr>
                <w:sz w:val="12"/>
              </w:rPr>
            </w:pPr>
          </w:p>
          <w:p w14:paraId="36AA46D2" w14:textId="77777777" w:rsidR="00784743" w:rsidRDefault="00624EED">
            <w:pPr>
              <w:pStyle w:val="TableParagraph"/>
              <w:ind w:left="1421"/>
              <w:rPr>
                <w:sz w:val="20"/>
              </w:rPr>
            </w:pPr>
            <w:r>
              <w:rPr>
                <w:noProof/>
                <w:sz w:val="20"/>
              </w:rPr>
              <w:drawing>
                <wp:inline distT="0" distB="0" distL="0" distR="0" wp14:anchorId="2BA96956" wp14:editId="1D3AC2FD">
                  <wp:extent cx="998475" cy="917828"/>
                  <wp:effectExtent l="0" t="0" r="0" b="0"/>
                  <wp:docPr id="22" name="Image 22" descr="Une image contenant text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Description générée automatiquement"/>
                          <pic:cNvPicPr/>
                        </pic:nvPicPr>
                        <pic:blipFill>
                          <a:blip r:embed="rId21" cstate="print"/>
                          <a:stretch>
                            <a:fillRect/>
                          </a:stretch>
                        </pic:blipFill>
                        <pic:spPr>
                          <a:xfrm>
                            <a:off x="0" y="0"/>
                            <a:ext cx="998475" cy="917828"/>
                          </a:xfrm>
                          <a:prstGeom prst="rect">
                            <a:avLst/>
                          </a:prstGeom>
                        </pic:spPr>
                      </pic:pic>
                    </a:graphicData>
                  </a:graphic>
                </wp:inline>
              </w:drawing>
            </w:r>
          </w:p>
          <w:p w14:paraId="3D6BC23A" w14:textId="77777777" w:rsidR="00784743" w:rsidRDefault="00784743">
            <w:pPr>
              <w:pStyle w:val="TableParagraph"/>
              <w:spacing w:before="156"/>
            </w:pPr>
          </w:p>
          <w:p w14:paraId="6A070009" w14:textId="77777777" w:rsidR="00784743" w:rsidRDefault="00624EED">
            <w:pPr>
              <w:pStyle w:val="TableParagraph"/>
              <w:spacing w:after="9"/>
              <w:ind w:left="106" w:right="125"/>
              <w:jc w:val="both"/>
            </w:pPr>
            <w:r>
              <w:t xml:space="preserve">La norme </w:t>
            </w:r>
            <w:r>
              <w:rPr>
                <w:b/>
                <w:color w:val="0000CC"/>
              </w:rPr>
              <w:t xml:space="preserve">ISO14001 </w:t>
            </w:r>
            <w:r>
              <w:t>est la plus utilisée des normes de la série des normes ISO 14000 qui concernent le management environnemental. Elle repose sur le principe d’amélioration continue de la performance environnementale par la maîtrise des impacts liés à l’activité de l’entreprise. Cette démarche est souvent représentée par la roue de Deming :</w:t>
            </w:r>
          </w:p>
          <w:p w14:paraId="299958B9" w14:textId="77777777" w:rsidR="00784743" w:rsidRDefault="00624EED">
            <w:pPr>
              <w:pStyle w:val="TableParagraph"/>
              <w:ind w:left="1013"/>
              <w:rPr>
                <w:sz w:val="20"/>
              </w:rPr>
            </w:pPr>
            <w:r>
              <w:rPr>
                <w:noProof/>
                <w:sz w:val="20"/>
              </w:rPr>
              <w:drawing>
                <wp:inline distT="0" distB="0" distL="0" distR="0" wp14:anchorId="725726F8" wp14:editId="147EE7BD">
                  <wp:extent cx="1824095" cy="87477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1824095" cy="874776"/>
                          </a:xfrm>
                          <a:prstGeom prst="rect">
                            <a:avLst/>
                          </a:prstGeom>
                        </pic:spPr>
                      </pic:pic>
                    </a:graphicData>
                  </a:graphic>
                </wp:inline>
              </w:drawing>
            </w:r>
          </w:p>
          <w:p w14:paraId="7AED89EB" w14:textId="77777777" w:rsidR="00784743" w:rsidRDefault="00784743">
            <w:pPr>
              <w:pStyle w:val="TableParagraph"/>
              <w:spacing w:before="82"/>
            </w:pPr>
          </w:p>
          <w:p w14:paraId="05D0FEFA" w14:textId="77777777" w:rsidR="00784743" w:rsidRDefault="00624EED">
            <w:pPr>
              <w:pStyle w:val="TableParagraph"/>
              <w:ind w:left="106" w:right="122"/>
              <w:jc w:val="both"/>
            </w:pPr>
            <w:r>
              <w:rPr>
                <w:spacing w:val="-2"/>
              </w:rPr>
              <w:t>ISO14001</w:t>
            </w:r>
            <w:r>
              <w:rPr>
                <w:spacing w:val="-11"/>
              </w:rPr>
              <w:t xml:space="preserve"> </w:t>
            </w:r>
            <w:r>
              <w:rPr>
                <w:spacing w:val="-2"/>
              </w:rPr>
              <w:t>est</w:t>
            </w:r>
            <w:r>
              <w:rPr>
                <w:spacing w:val="-12"/>
              </w:rPr>
              <w:t xml:space="preserve"> </w:t>
            </w:r>
            <w:r>
              <w:rPr>
                <w:spacing w:val="-2"/>
              </w:rPr>
              <w:t>la</w:t>
            </w:r>
            <w:r>
              <w:rPr>
                <w:spacing w:val="-9"/>
              </w:rPr>
              <w:t xml:space="preserve"> </w:t>
            </w:r>
            <w:r>
              <w:rPr>
                <w:spacing w:val="-2"/>
              </w:rPr>
              <w:t>dénomination</w:t>
            </w:r>
            <w:r>
              <w:rPr>
                <w:spacing w:val="-8"/>
              </w:rPr>
              <w:t xml:space="preserve"> </w:t>
            </w:r>
            <w:r>
              <w:rPr>
                <w:spacing w:val="-2"/>
              </w:rPr>
              <w:t>d’une</w:t>
            </w:r>
            <w:r>
              <w:rPr>
                <w:spacing w:val="-9"/>
              </w:rPr>
              <w:t xml:space="preserve"> </w:t>
            </w:r>
            <w:r>
              <w:rPr>
                <w:spacing w:val="-2"/>
              </w:rPr>
              <w:t xml:space="preserve">norme </w:t>
            </w:r>
            <w:r>
              <w:t>qui concerne le management environnemental et dont les caractères sont</w:t>
            </w:r>
            <w:r>
              <w:rPr>
                <w:spacing w:val="-18"/>
              </w:rPr>
              <w:t xml:space="preserve"> </w:t>
            </w:r>
            <w:r>
              <w:t>propres</w:t>
            </w:r>
            <w:r>
              <w:rPr>
                <w:spacing w:val="-17"/>
              </w:rPr>
              <w:t xml:space="preserve"> </w:t>
            </w:r>
            <w:r>
              <w:t>à</w:t>
            </w:r>
            <w:r>
              <w:rPr>
                <w:spacing w:val="-17"/>
              </w:rPr>
              <w:t xml:space="preserve"> </w:t>
            </w:r>
            <w:r>
              <w:t>rassurer</w:t>
            </w:r>
            <w:r>
              <w:rPr>
                <w:spacing w:val="-17"/>
              </w:rPr>
              <w:t xml:space="preserve"> </w:t>
            </w:r>
            <w:r>
              <w:t>les</w:t>
            </w:r>
            <w:r>
              <w:rPr>
                <w:spacing w:val="-17"/>
              </w:rPr>
              <w:t xml:space="preserve"> </w:t>
            </w:r>
            <w:r>
              <w:t>consommateurs soucieux de l’environnement.</w:t>
            </w:r>
            <w:r>
              <w:rPr>
                <w:spacing w:val="40"/>
              </w:rPr>
              <w:t xml:space="preserve"> </w:t>
            </w:r>
            <w:r>
              <w:t xml:space="preserve">Elle est une partie intégrante des normes d’organisation et l’ISO ou Organisation Internationale de la Normalisation (International Organisation for </w:t>
            </w:r>
            <w:proofErr w:type="spellStart"/>
            <w:r>
              <w:t>Standardization</w:t>
            </w:r>
            <w:proofErr w:type="spellEnd"/>
            <w:r>
              <w:t xml:space="preserve">) en est l’organisme </w:t>
            </w:r>
            <w:r>
              <w:rPr>
                <w:spacing w:val="-2"/>
              </w:rPr>
              <w:t>créateur.</w:t>
            </w:r>
          </w:p>
          <w:p w14:paraId="3DD26103" w14:textId="77777777" w:rsidR="00784743" w:rsidRDefault="00784743">
            <w:pPr>
              <w:pStyle w:val="TableParagraph"/>
              <w:spacing w:before="9"/>
            </w:pPr>
          </w:p>
          <w:p w14:paraId="4AE07FAA" w14:textId="77777777" w:rsidR="00784743" w:rsidRDefault="00624EED">
            <w:pPr>
              <w:pStyle w:val="TableParagraph"/>
              <w:spacing w:line="280" w:lineRule="atLeast"/>
              <w:ind w:left="998" w:right="1012" w:hanging="6"/>
              <w:jc w:val="center"/>
            </w:pPr>
            <w:r>
              <w:t xml:space="preserve">Pour en savoir plus : </w:t>
            </w:r>
            <w:hyperlink r:id="rId23">
              <w:r>
                <w:rPr>
                  <w:color w:val="0462C1"/>
                  <w:spacing w:val="-2"/>
                  <w:u w:val="single" w:color="0462C1"/>
                </w:rPr>
                <w:t>http://www.iso14001.fr/</w:t>
              </w:r>
            </w:hyperlink>
          </w:p>
        </w:tc>
        <w:tc>
          <w:tcPr>
            <w:tcW w:w="4114" w:type="dxa"/>
          </w:tcPr>
          <w:p w14:paraId="218E72DA" w14:textId="77777777" w:rsidR="00784743" w:rsidRDefault="00624EED">
            <w:pPr>
              <w:pStyle w:val="TableParagraph"/>
              <w:spacing w:before="19"/>
              <w:ind w:right="21"/>
              <w:jc w:val="center"/>
              <w:rPr>
                <w:b/>
              </w:rPr>
            </w:pPr>
            <w:r>
              <w:rPr>
                <w:b/>
              </w:rPr>
              <w:t>Cradle</w:t>
            </w:r>
            <w:r>
              <w:rPr>
                <w:b/>
                <w:spacing w:val="-1"/>
              </w:rPr>
              <w:t xml:space="preserve"> </w:t>
            </w:r>
            <w:r>
              <w:rPr>
                <w:b/>
              </w:rPr>
              <w:t>to</w:t>
            </w:r>
            <w:r>
              <w:rPr>
                <w:b/>
                <w:spacing w:val="-1"/>
              </w:rPr>
              <w:t xml:space="preserve"> </w:t>
            </w:r>
            <w:proofErr w:type="spellStart"/>
            <w:r>
              <w:rPr>
                <w:b/>
                <w:spacing w:val="-2"/>
              </w:rPr>
              <w:t>cradle</w:t>
            </w:r>
            <w:proofErr w:type="spellEnd"/>
          </w:p>
          <w:p w14:paraId="70D8E3B8" w14:textId="77777777" w:rsidR="00784743" w:rsidRDefault="00784743">
            <w:pPr>
              <w:pStyle w:val="TableParagraph"/>
              <w:spacing w:before="6"/>
              <w:rPr>
                <w:sz w:val="17"/>
              </w:rPr>
            </w:pPr>
          </w:p>
          <w:p w14:paraId="4BA4F178" w14:textId="77777777" w:rsidR="00784743" w:rsidRDefault="00624EED">
            <w:pPr>
              <w:pStyle w:val="TableParagraph"/>
              <w:ind w:left="1131"/>
              <w:rPr>
                <w:sz w:val="20"/>
              </w:rPr>
            </w:pPr>
            <w:r>
              <w:rPr>
                <w:noProof/>
                <w:sz w:val="20"/>
              </w:rPr>
              <w:drawing>
                <wp:inline distT="0" distB="0" distL="0" distR="0" wp14:anchorId="638D0A03" wp14:editId="34C5F274">
                  <wp:extent cx="1145969" cy="8843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1145969" cy="884301"/>
                          </a:xfrm>
                          <a:prstGeom prst="rect">
                            <a:avLst/>
                          </a:prstGeom>
                        </pic:spPr>
                      </pic:pic>
                    </a:graphicData>
                  </a:graphic>
                </wp:inline>
              </w:drawing>
            </w:r>
          </w:p>
          <w:p w14:paraId="11D06A87" w14:textId="77777777" w:rsidR="00784743" w:rsidRDefault="00784743">
            <w:pPr>
              <w:pStyle w:val="TableParagraph"/>
              <w:spacing w:before="148"/>
            </w:pPr>
          </w:p>
          <w:p w14:paraId="03938008" w14:textId="77777777" w:rsidR="00784743" w:rsidRDefault="00624EED">
            <w:pPr>
              <w:pStyle w:val="TableParagraph"/>
              <w:ind w:left="106" w:right="124"/>
              <w:jc w:val="both"/>
            </w:pPr>
            <w:r>
              <w:t xml:space="preserve">L’éco-conception </w:t>
            </w:r>
            <w:r>
              <w:rPr>
                <w:b/>
                <w:color w:val="00AFEF"/>
              </w:rPr>
              <w:t xml:space="preserve">Cradle </w:t>
            </w:r>
            <w:r>
              <w:rPr>
                <w:b/>
                <w:color w:val="92D050"/>
              </w:rPr>
              <w:t xml:space="preserve">to </w:t>
            </w:r>
            <w:r>
              <w:rPr>
                <w:b/>
                <w:color w:val="00AFEF"/>
              </w:rPr>
              <w:t xml:space="preserve">Cradle </w:t>
            </w:r>
            <w:r>
              <w:t xml:space="preserve">définit et développe des produits </w:t>
            </w:r>
            <w:proofErr w:type="spellStart"/>
            <w:r>
              <w:t>upcyclables</w:t>
            </w:r>
            <w:proofErr w:type="spellEnd"/>
            <w:r>
              <w:t xml:space="preserve">, c’est-à-dire qu’en opposition au recyclage conventionnel, ils maintiennent la qualité des matières premières tout au long des multiples cycles de vie du produit. </w:t>
            </w:r>
            <w:proofErr w:type="gramStart"/>
            <w:r>
              <w:t>Au final</w:t>
            </w:r>
            <w:proofErr w:type="gramEnd"/>
            <w:r>
              <w:t>, cela signifie que tout peut être considéré comme une ressource et que la notion de déchet disparaît.</w:t>
            </w:r>
          </w:p>
          <w:p w14:paraId="4CA37538" w14:textId="77777777" w:rsidR="00784743" w:rsidRDefault="00784743">
            <w:pPr>
              <w:pStyle w:val="TableParagraph"/>
              <w:spacing w:before="43"/>
            </w:pPr>
          </w:p>
          <w:p w14:paraId="35D4B5AB" w14:textId="77777777" w:rsidR="00784743" w:rsidRDefault="00624EED">
            <w:pPr>
              <w:pStyle w:val="TableParagraph"/>
              <w:spacing w:before="1" w:line="256" w:lineRule="auto"/>
              <w:ind w:left="655" w:right="681" w:firstLine="3"/>
              <w:jc w:val="center"/>
            </w:pPr>
            <w:r>
              <w:t xml:space="preserve">Pour en savoir plus : </w:t>
            </w:r>
            <w:hyperlink r:id="rId25">
              <w:r>
                <w:rPr>
                  <w:color w:val="0462C1"/>
                  <w:spacing w:val="-2"/>
                  <w:u w:val="single" w:color="0462C1"/>
                </w:rPr>
                <w:t>http://www.c2ccertified.org/</w:t>
              </w:r>
            </w:hyperlink>
          </w:p>
        </w:tc>
      </w:tr>
    </w:tbl>
    <w:p w14:paraId="0526D3AA" w14:textId="77777777" w:rsidR="00784743" w:rsidRDefault="00784743">
      <w:pPr>
        <w:pStyle w:val="TableParagraph"/>
        <w:spacing w:line="256" w:lineRule="auto"/>
        <w:jc w:val="center"/>
        <w:sectPr w:rsidR="00784743">
          <w:pgSz w:w="11910" w:h="16840"/>
          <w:pgMar w:top="900" w:right="566" w:bottom="820" w:left="0" w:header="568" w:footer="625" w:gutter="0"/>
          <w:cols w:space="720"/>
        </w:sectPr>
      </w:pPr>
    </w:p>
    <w:p w14:paraId="3D92E5C4" w14:textId="77777777" w:rsidR="00784743" w:rsidRDefault="00784743">
      <w:pPr>
        <w:pStyle w:val="Corpsdetexte"/>
        <w:spacing w:before="221"/>
        <w:rPr>
          <w:sz w:val="24"/>
        </w:rPr>
      </w:pPr>
    </w:p>
    <w:p w14:paraId="47857535" w14:textId="77777777" w:rsidR="00784743" w:rsidRDefault="00624EED">
      <w:pPr>
        <w:pStyle w:val="Titre1"/>
        <w:numPr>
          <w:ilvl w:val="1"/>
          <w:numId w:val="4"/>
        </w:numPr>
        <w:tabs>
          <w:tab w:val="left" w:pos="1992"/>
        </w:tabs>
      </w:pPr>
      <w:bookmarkStart w:id="20" w:name="_bookmark11"/>
      <w:bookmarkStart w:id="21" w:name="_Toc224647216"/>
      <w:bookmarkEnd w:id="20"/>
      <w:r>
        <w:rPr>
          <w:color w:val="E2041A"/>
        </w:rPr>
        <w:t>Responsabilité</w:t>
      </w:r>
      <w:r>
        <w:rPr>
          <w:color w:val="E2041A"/>
          <w:spacing w:val="-4"/>
        </w:rPr>
        <w:t xml:space="preserve"> </w:t>
      </w:r>
      <w:r>
        <w:rPr>
          <w:color w:val="E2041A"/>
        </w:rPr>
        <w:t>et</w:t>
      </w:r>
      <w:r>
        <w:rPr>
          <w:color w:val="E2041A"/>
          <w:spacing w:val="-2"/>
        </w:rPr>
        <w:t xml:space="preserve"> </w:t>
      </w:r>
      <w:r>
        <w:rPr>
          <w:color w:val="E2041A"/>
          <w:spacing w:val="-4"/>
        </w:rPr>
        <w:t>suivi</w:t>
      </w:r>
      <w:bookmarkEnd w:id="21"/>
    </w:p>
    <w:p w14:paraId="65EE4665"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Chaque entreprise devra désigner une personne comme responsable de l’approvisionnement durable et assurer un suivi de l’ensemble des matériaux afin d’assurer l’atteinte des objectifs. Un tableau de bord et un rapport mensuel sont attendus.</w:t>
      </w:r>
    </w:p>
    <w:p w14:paraId="010F9039" w14:textId="77777777" w:rsidR="00784743" w:rsidRPr="00E43EBC" w:rsidRDefault="00784743" w:rsidP="00E43EBC">
      <w:pPr>
        <w:pStyle w:val="Corpsdetexte"/>
        <w:spacing w:before="24" w:after="1"/>
        <w:ind w:left="851"/>
        <w:rPr>
          <w:rFonts w:ascii="Poppins Light" w:hAnsi="Poppins Light" w:cs="Poppins Light"/>
        </w:rPr>
      </w:pPr>
    </w:p>
    <w:p w14:paraId="5C67A8A9" w14:textId="16ADBD94"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Pour rappel, l’impact du transport des matériaux et des déchets sera également suivi,</w:t>
      </w:r>
      <w:r w:rsidR="00E43EBC">
        <w:rPr>
          <w:rFonts w:ascii="Poppins Light" w:hAnsi="Poppins Light" w:cs="Poppins Light"/>
        </w:rPr>
        <w:t xml:space="preserve"> </w:t>
      </w:r>
      <w:r w:rsidRPr="00E43EBC">
        <w:rPr>
          <w:rFonts w:ascii="Poppins Light" w:hAnsi="Poppins Light" w:cs="Poppins Light"/>
        </w:rPr>
        <w:t>relativement au Chantier à Faibles Nuisances (cf. Charte de Chantier Faibles Nuisances).</w:t>
      </w:r>
    </w:p>
    <w:p w14:paraId="0FBE31B7" w14:textId="77777777" w:rsidR="00784743" w:rsidRDefault="00784743">
      <w:pPr>
        <w:pStyle w:val="Corpsdetexte"/>
        <w:spacing w:before="264"/>
      </w:pPr>
    </w:p>
    <w:p w14:paraId="0E85F68D" w14:textId="77777777" w:rsidR="00784743" w:rsidRDefault="00624EED">
      <w:pPr>
        <w:pStyle w:val="Titre1"/>
        <w:numPr>
          <w:ilvl w:val="1"/>
          <w:numId w:val="4"/>
        </w:numPr>
        <w:tabs>
          <w:tab w:val="left" w:pos="2068"/>
        </w:tabs>
        <w:ind w:left="2068" w:hanging="792"/>
      </w:pPr>
      <w:bookmarkStart w:id="22" w:name="_bookmark12"/>
      <w:bookmarkStart w:id="23" w:name="_Toc224647217"/>
      <w:bookmarkEnd w:id="22"/>
      <w:r>
        <w:rPr>
          <w:color w:val="E2041A"/>
        </w:rPr>
        <w:t>Le</w:t>
      </w:r>
      <w:r>
        <w:rPr>
          <w:color w:val="E2041A"/>
          <w:spacing w:val="3"/>
        </w:rPr>
        <w:t xml:space="preserve"> </w:t>
      </w:r>
      <w:r>
        <w:rPr>
          <w:color w:val="E2041A"/>
          <w:spacing w:val="-2"/>
        </w:rPr>
        <w:t>réemploi</w:t>
      </w:r>
      <w:bookmarkEnd w:id="23"/>
    </w:p>
    <w:p w14:paraId="4450341F"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Le réemploi de matériaux se démarque comme l’un des principaux sujets en développement dans le bâtiment. Pilier de l’économie circulaire, il permet d’allier performance économique et performance environnementale, avec la mise en place d’éléments qui, bien qu’ils soient déposés depuis d’autres ouvrages, n’ont pas atteint leur fin de vie.</w:t>
      </w:r>
    </w:p>
    <w:p w14:paraId="53EC6C3E" w14:textId="77777777" w:rsidR="00784743" w:rsidRPr="00E43EBC" w:rsidRDefault="00784743" w:rsidP="00E43EBC">
      <w:pPr>
        <w:pStyle w:val="Corpsdetexte"/>
        <w:spacing w:before="24" w:after="1"/>
        <w:ind w:left="851"/>
        <w:rPr>
          <w:rFonts w:ascii="Poppins Light" w:hAnsi="Poppins Light" w:cs="Poppins Light"/>
        </w:rPr>
      </w:pPr>
    </w:p>
    <w:p w14:paraId="3F8D04F3" w14:textId="3B50B03B"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La faisabilité du réemploi d’un matériau est déterminée par un diagnostic de réemploi, basé sur</w:t>
      </w:r>
      <w:r w:rsidR="00E43EBC">
        <w:rPr>
          <w:rFonts w:ascii="Poppins Light" w:hAnsi="Poppins Light" w:cs="Poppins Light"/>
        </w:rPr>
        <w:t xml:space="preserve"> </w:t>
      </w:r>
      <w:r w:rsidRPr="00E43EBC">
        <w:rPr>
          <w:rFonts w:ascii="Poppins Light" w:hAnsi="Poppins Light" w:cs="Poppins Light"/>
        </w:rPr>
        <w:t>des critères économiques, techniques et environnementaux (gain carbone).</w:t>
      </w:r>
    </w:p>
    <w:p w14:paraId="2003B3D9" w14:textId="77777777" w:rsidR="00784743" w:rsidRPr="00E43EBC" w:rsidRDefault="00784743" w:rsidP="00E43EBC">
      <w:pPr>
        <w:pStyle w:val="Corpsdetexte"/>
        <w:spacing w:before="24" w:after="1"/>
        <w:ind w:left="851"/>
        <w:rPr>
          <w:rFonts w:ascii="Poppins Light" w:hAnsi="Poppins Light" w:cs="Poppins Light"/>
        </w:rPr>
      </w:pPr>
    </w:p>
    <w:p w14:paraId="49174FF1"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Sur le volet économique, le réemploi de matériaux impose des couts additionnels de dépose sélective, transport et conditionnement. Ces coûts sont à contrebalancer avec les couts de fin de vie et d’achat en neuf, qui viennent déterminer la faisabilité économique du réemploi. Sur le volet environnemental, le déphasage des traitements de fin de vie et l’allongement de la durée de vie des matériaux ne sont que positifs.</w:t>
      </w:r>
    </w:p>
    <w:p w14:paraId="1E62AEAA"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Le présent projet est inscrit dans une démarche de certification environnementale. Ces certifications existent pour cadrer l’opération, afin de conduire à la conception et la réalisation d’un ouvrage vertueux, du point de vue du développement durable et notamment de l’environnement.</w:t>
      </w:r>
    </w:p>
    <w:p w14:paraId="4AD368A1"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Le réemploi s’inscrit parfaitement dans ces démarches, et est également valorisable dans le cadre de l’Analyse de Cycle de Vie de l’ouvrage, la mise en place d’éléments issus du réemploi étant en effet quasiment neutre en impacts environnementaux.</w:t>
      </w:r>
    </w:p>
    <w:p w14:paraId="2B61BD29" w14:textId="77777777" w:rsidR="00784743" w:rsidRPr="00E43EBC" w:rsidRDefault="00624EED" w:rsidP="00E43EBC">
      <w:pPr>
        <w:pStyle w:val="Corpsdetexte"/>
        <w:spacing w:before="24" w:after="1"/>
        <w:ind w:left="851"/>
        <w:jc w:val="both"/>
        <w:rPr>
          <w:rFonts w:ascii="Poppins Light" w:hAnsi="Poppins Light" w:cs="Poppins Light"/>
        </w:rPr>
      </w:pPr>
      <w:r w:rsidRPr="00E43EBC">
        <w:rPr>
          <w:rFonts w:ascii="Poppins Light" w:hAnsi="Poppins Light" w:cs="Poppins Light"/>
        </w:rPr>
        <w:t>Il convient donc d’étudier le possible approvisionnement de matériaux issus du réemploi, qui présentent des performances économiques et environnementales vertueuses.</w:t>
      </w:r>
    </w:p>
    <w:p w14:paraId="5FA28B1C" w14:textId="77777777" w:rsidR="00784743" w:rsidRDefault="00624EED">
      <w:pPr>
        <w:pStyle w:val="Corpsdetexte"/>
        <w:spacing w:before="264" w:line="265" w:lineRule="exact"/>
        <w:ind w:left="1272"/>
      </w:pPr>
      <w:r>
        <w:rPr>
          <w:u w:val="single"/>
        </w:rPr>
        <w:t>Exemples</w:t>
      </w:r>
      <w:r>
        <w:rPr>
          <w:spacing w:val="-3"/>
          <w:u w:val="single"/>
        </w:rPr>
        <w:t xml:space="preserve"> </w:t>
      </w:r>
      <w:r>
        <w:rPr>
          <w:u w:val="single"/>
        </w:rPr>
        <w:t>de</w:t>
      </w:r>
      <w:r>
        <w:rPr>
          <w:spacing w:val="-2"/>
          <w:u w:val="single"/>
        </w:rPr>
        <w:t xml:space="preserve"> </w:t>
      </w:r>
      <w:r>
        <w:rPr>
          <w:u w:val="single"/>
        </w:rPr>
        <w:t>plateformes</w:t>
      </w:r>
      <w:r>
        <w:rPr>
          <w:spacing w:val="-3"/>
          <w:u w:val="single"/>
        </w:rPr>
        <w:t xml:space="preserve"> </w:t>
      </w:r>
      <w:r>
        <w:rPr>
          <w:u w:val="single"/>
        </w:rPr>
        <w:t>de</w:t>
      </w:r>
      <w:r>
        <w:rPr>
          <w:spacing w:val="-2"/>
          <w:u w:val="single"/>
        </w:rPr>
        <w:t xml:space="preserve"> réemploi</w:t>
      </w:r>
    </w:p>
    <w:p w14:paraId="79BF9A5E" w14:textId="77777777" w:rsidR="00784743" w:rsidRDefault="00624EED">
      <w:pPr>
        <w:pStyle w:val="Paragraphedeliste"/>
        <w:numPr>
          <w:ilvl w:val="0"/>
          <w:numId w:val="1"/>
        </w:numPr>
        <w:tabs>
          <w:tab w:val="left" w:pos="2352"/>
        </w:tabs>
        <w:spacing w:line="265" w:lineRule="exact"/>
        <w:ind w:left="2352" w:hanging="360"/>
      </w:pPr>
      <w:proofErr w:type="spellStart"/>
      <w:r>
        <w:rPr>
          <w:spacing w:val="-2"/>
        </w:rPr>
        <w:t>Backacia</w:t>
      </w:r>
      <w:proofErr w:type="spellEnd"/>
    </w:p>
    <w:p w14:paraId="46920940" w14:textId="77777777" w:rsidR="00784743" w:rsidRDefault="00624EED">
      <w:pPr>
        <w:pStyle w:val="Paragraphedeliste"/>
        <w:numPr>
          <w:ilvl w:val="1"/>
          <w:numId w:val="1"/>
        </w:numPr>
        <w:tabs>
          <w:tab w:val="left" w:pos="3072"/>
        </w:tabs>
        <w:spacing w:before="1" w:line="269" w:lineRule="exact"/>
        <w:ind w:left="3072" w:hanging="359"/>
      </w:pPr>
      <w:proofErr w:type="gramStart"/>
      <w:r>
        <w:rPr>
          <w:spacing w:val="-2"/>
        </w:rPr>
        <w:t>https:</w:t>
      </w:r>
      <w:proofErr w:type="gramEnd"/>
      <w:r>
        <w:fldChar w:fldCharType="begin"/>
      </w:r>
      <w:r>
        <w:instrText>HYPERLINK "http://www.backacia.com/" \h</w:instrText>
      </w:r>
      <w:r>
        <w:fldChar w:fldCharType="separate"/>
      </w:r>
      <w:r>
        <w:rPr>
          <w:spacing w:val="-2"/>
        </w:rPr>
        <w:t>//www.backacia.com/,</w:t>
      </w:r>
      <w:r>
        <w:fldChar w:fldCharType="end"/>
      </w:r>
    </w:p>
    <w:p w14:paraId="6B79B4E3" w14:textId="77777777" w:rsidR="00784743" w:rsidRDefault="00624EED">
      <w:pPr>
        <w:pStyle w:val="Paragraphedeliste"/>
        <w:numPr>
          <w:ilvl w:val="1"/>
          <w:numId w:val="1"/>
        </w:numPr>
        <w:tabs>
          <w:tab w:val="left" w:pos="3072"/>
        </w:tabs>
        <w:spacing w:line="266" w:lineRule="exact"/>
        <w:ind w:left="3072" w:hanging="359"/>
      </w:pPr>
      <w:r>
        <w:t>06</w:t>
      </w:r>
      <w:r>
        <w:rPr>
          <w:spacing w:val="-1"/>
        </w:rPr>
        <w:t xml:space="preserve"> </w:t>
      </w:r>
      <w:r>
        <w:t>63</w:t>
      </w:r>
      <w:r>
        <w:rPr>
          <w:spacing w:val="-1"/>
        </w:rPr>
        <w:t xml:space="preserve"> </w:t>
      </w:r>
      <w:r>
        <w:t>20</w:t>
      </w:r>
      <w:r>
        <w:rPr>
          <w:spacing w:val="-1"/>
        </w:rPr>
        <w:t xml:space="preserve"> </w:t>
      </w:r>
      <w:r>
        <w:t>75</w:t>
      </w:r>
      <w:r>
        <w:rPr>
          <w:spacing w:val="-1"/>
        </w:rPr>
        <w:t xml:space="preserve"> </w:t>
      </w:r>
      <w:r>
        <w:rPr>
          <w:spacing w:val="-5"/>
        </w:rPr>
        <w:t>75</w:t>
      </w:r>
    </w:p>
    <w:p w14:paraId="371D6419" w14:textId="77777777" w:rsidR="00784743" w:rsidRDefault="00624EED">
      <w:pPr>
        <w:pStyle w:val="Paragraphedeliste"/>
        <w:numPr>
          <w:ilvl w:val="1"/>
          <w:numId w:val="1"/>
        </w:numPr>
        <w:tabs>
          <w:tab w:val="left" w:pos="3072"/>
        </w:tabs>
        <w:spacing w:line="265" w:lineRule="exact"/>
        <w:ind w:left="3072" w:hanging="359"/>
      </w:pPr>
      <w:hyperlink r:id="rId26">
        <w:r>
          <w:rPr>
            <w:spacing w:val="-2"/>
          </w:rPr>
          <w:t>contact@backacia.com</w:t>
        </w:r>
      </w:hyperlink>
    </w:p>
    <w:p w14:paraId="7D95E1D4" w14:textId="77777777" w:rsidR="00784743" w:rsidRDefault="00624EED">
      <w:pPr>
        <w:pStyle w:val="Paragraphedeliste"/>
        <w:numPr>
          <w:ilvl w:val="0"/>
          <w:numId w:val="1"/>
        </w:numPr>
        <w:tabs>
          <w:tab w:val="left" w:pos="2352"/>
        </w:tabs>
        <w:spacing w:line="263" w:lineRule="exact"/>
        <w:ind w:left="2352" w:hanging="360"/>
      </w:pPr>
      <w:r>
        <w:t>Cycle</w:t>
      </w:r>
      <w:r>
        <w:rPr>
          <w:spacing w:val="-4"/>
        </w:rPr>
        <w:t xml:space="preserve"> </w:t>
      </w:r>
      <w:r>
        <w:rPr>
          <w:spacing w:val="-5"/>
        </w:rPr>
        <w:t>up</w:t>
      </w:r>
    </w:p>
    <w:p w14:paraId="7A057E8B" w14:textId="77777777" w:rsidR="00784743" w:rsidRDefault="00624EED">
      <w:pPr>
        <w:pStyle w:val="Paragraphedeliste"/>
        <w:numPr>
          <w:ilvl w:val="1"/>
          <w:numId w:val="1"/>
        </w:numPr>
        <w:tabs>
          <w:tab w:val="left" w:pos="3072"/>
        </w:tabs>
        <w:spacing w:before="2" w:line="267" w:lineRule="exact"/>
        <w:ind w:left="3072" w:hanging="359"/>
      </w:pPr>
      <w:proofErr w:type="gramStart"/>
      <w:r>
        <w:rPr>
          <w:spacing w:val="-2"/>
        </w:rPr>
        <w:t>https:</w:t>
      </w:r>
      <w:proofErr w:type="gramEnd"/>
      <w:hyperlink r:id="rId27">
        <w:r>
          <w:rPr>
            <w:spacing w:val="-2"/>
          </w:rPr>
          <w:t>//www.cycle-up.fr/</w:t>
        </w:r>
      </w:hyperlink>
    </w:p>
    <w:p w14:paraId="3FD49681" w14:textId="77777777" w:rsidR="00784743" w:rsidRDefault="00624EED">
      <w:pPr>
        <w:pStyle w:val="Paragraphedeliste"/>
        <w:numPr>
          <w:ilvl w:val="0"/>
          <w:numId w:val="1"/>
        </w:numPr>
        <w:tabs>
          <w:tab w:val="left" w:pos="2352"/>
        </w:tabs>
        <w:spacing w:line="263" w:lineRule="exact"/>
        <w:ind w:left="2352" w:hanging="360"/>
      </w:pPr>
      <w:r>
        <w:rPr>
          <w:spacing w:val="-2"/>
        </w:rPr>
        <w:t>Upcyclea</w:t>
      </w:r>
    </w:p>
    <w:p w14:paraId="599E9E04" w14:textId="77777777" w:rsidR="00784743" w:rsidRDefault="00624EED">
      <w:pPr>
        <w:pStyle w:val="Paragraphedeliste"/>
        <w:numPr>
          <w:ilvl w:val="1"/>
          <w:numId w:val="1"/>
        </w:numPr>
        <w:tabs>
          <w:tab w:val="left" w:pos="3072"/>
        </w:tabs>
        <w:spacing w:before="1" w:line="269" w:lineRule="exact"/>
        <w:ind w:left="3072" w:hanging="359"/>
      </w:pPr>
      <w:r>
        <w:rPr>
          <w:spacing w:val="-2"/>
        </w:rPr>
        <w:t>https://upcyclea.com/offres/</w:t>
      </w:r>
    </w:p>
    <w:p w14:paraId="5FB6D554" w14:textId="321488F1" w:rsidR="00784743" w:rsidRPr="00E43EBC" w:rsidRDefault="00624EED" w:rsidP="00E43EBC">
      <w:pPr>
        <w:pStyle w:val="Paragraphedeliste"/>
        <w:numPr>
          <w:ilvl w:val="1"/>
          <w:numId w:val="1"/>
        </w:numPr>
        <w:tabs>
          <w:tab w:val="left" w:pos="3072"/>
        </w:tabs>
        <w:spacing w:line="268" w:lineRule="exact"/>
        <w:ind w:left="3072" w:hanging="359"/>
      </w:pPr>
      <w:r>
        <w:t>06</w:t>
      </w:r>
      <w:r>
        <w:rPr>
          <w:spacing w:val="-1"/>
        </w:rPr>
        <w:t xml:space="preserve"> </w:t>
      </w:r>
      <w:r>
        <w:t>38</w:t>
      </w:r>
      <w:r>
        <w:rPr>
          <w:spacing w:val="-1"/>
        </w:rPr>
        <w:t xml:space="preserve"> </w:t>
      </w:r>
      <w:r>
        <w:t>83</w:t>
      </w:r>
      <w:r>
        <w:rPr>
          <w:spacing w:val="-1"/>
        </w:rPr>
        <w:t xml:space="preserve"> </w:t>
      </w:r>
      <w:r>
        <w:t>35</w:t>
      </w:r>
      <w:r>
        <w:rPr>
          <w:spacing w:val="-1"/>
        </w:rPr>
        <w:t xml:space="preserve"> </w:t>
      </w:r>
      <w:r>
        <w:rPr>
          <w:spacing w:val="-5"/>
        </w:rPr>
        <w:t>09</w:t>
      </w:r>
    </w:p>
    <w:sectPr w:rsidR="00784743" w:rsidRPr="00E43EBC">
      <w:pgSz w:w="11910" w:h="16840"/>
      <w:pgMar w:top="900" w:right="566" w:bottom="820" w:left="0" w:header="568"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0899" w14:textId="77777777" w:rsidR="00624EED" w:rsidRDefault="00624EED">
      <w:r>
        <w:separator/>
      </w:r>
    </w:p>
  </w:endnote>
  <w:endnote w:type="continuationSeparator" w:id="0">
    <w:p w14:paraId="155B8BD2" w14:textId="77777777" w:rsidR="00624EED" w:rsidRDefault="0062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wis721 Cn BT">
    <w:altName w:val="Calibri"/>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Poppins Light">
    <w:panose1 w:val="020000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oppins">
    <w:panose1 w:val="02000000000000000000"/>
    <w:charset w:val="00"/>
    <w:family w:val="auto"/>
    <w:pitch w:val="variable"/>
    <w:sig w:usb0="00008007" w:usb1="00000000" w:usb2="00000000" w:usb3="00000000" w:csb0="00000093" w:csb1="00000000"/>
  </w:font>
  <w:font w:name="Poppins Medium">
    <w:panose1 w:val="020000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0" w:type="dxa"/>
      <w:tblBorders>
        <w:top w:val="single" w:sz="12" w:space="0" w:color="767171"/>
      </w:tblBorders>
      <w:tblLook w:val="04A0" w:firstRow="1" w:lastRow="0" w:firstColumn="1" w:lastColumn="0" w:noHBand="0" w:noVBand="1"/>
    </w:tblPr>
    <w:tblGrid>
      <w:gridCol w:w="1586"/>
      <w:gridCol w:w="8334"/>
    </w:tblGrid>
    <w:tr w:rsidR="00F2148E" w14:paraId="6F9102FC" w14:textId="77777777" w:rsidTr="006C5448">
      <w:tc>
        <w:tcPr>
          <w:tcW w:w="1586" w:type="dxa"/>
          <w:vAlign w:val="center"/>
        </w:tcPr>
        <w:p w14:paraId="634CA608" w14:textId="77777777" w:rsidR="00F2148E" w:rsidRPr="006C5448" w:rsidRDefault="00F2148E" w:rsidP="006C5448">
          <w:pPr>
            <w:jc w:val="center"/>
            <w:rPr>
              <w:rFonts w:ascii="Calibri" w:hAnsi="Calibri"/>
            </w:rPr>
          </w:pPr>
        </w:p>
      </w:tc>
      <w:tc>
        <w:tcPr>
          <w:tcW w:w="8334" w:type="dxa"/>
        </w:tcPr>
        <w:p w14:paraId="0E8A6D55" w14:textId="77777777" w:rsidR="00F2148E" w:rsidRPr="006C5448" w:rsidRDefault="00F2148E" w:rsidP="006C5448">
          <w:pPr>
            <w:pStyle w:val="Paragraphedeliste"/>
            <w:tabs>
              <w:tab w:val="right" w:pos="9639"/>
            </w:tabs>
            <w:ind w:hanging="720"/>
            <w:jc w:val="right"/>
            <w:rPr>
              <w:rFonts w:ascii="Calibri" w:hAnsi="Calibri"/>
            </w:rPr>
          </w:pPr>
          <w:r w:rsidRPr="006C5448">
            <w:rPr>
              <w:rFonts w:cs="Poppins Light"/>
              <w:color w:val="808080"/>
              <w:sz w:val="18"/>
              <w:szCs w:val="18"/>
            </w:rPr>
            <w:t xml:space="preserve">Page </w:t>
          </w:r>
          <w:r w:rsidRPr="006C5448">
            <w:rPr>
              <w:rFonts w:cs="Poppins Light"/>
              <w:color w:val="808080"/>
              <w:sz w:val="18"/>
              <w:szCs w:val="18"/>
            </w:rPr>
            <w:fldChar w:fldCharType="begin"/>
          </w:r>
          <w:r w:rsidRPr="006C5448">
            <w:rPr>
              <w:rFonts w:cs="Poppins Light"/>
              <w:color w:val="808080"/>
              <w:sz w:val="18"/>
              <w:szCs w:val="18"/>
            </w:rPr>
            <w:instrText>PAGE   \* MERGEFORMAT</w:instrText>
          </w:r>
          <w:r w:rsidRPr="006C5448">
            <w:rPr>
              <w:rFonts w:cs="Poppins Light"/>
              <w:color w:val="808080"/>
              <w:sz w:val="18"/>
              <w:szCs w:val="18"/>
            </w:rPr>
            <w:fldChar w:fldCharType="separate"/>
          </w:r>
          <w:r w:rsidRPr="006C5448">
            <w:rPr>
              <w:rFonts w:cs="Poppins Light"/>
              <w:noProof/>
              <w:color w:val="808080"/>
              <w:sz w:val="18"/>
              <w:szCs w:val="18"/>
            </w:rPr>
            <w:t>4</w:t>
          </w:r>
          <w:r w:rsidRPr="006C5448">
            <w:rPr>
              <w:rFonts w:cs="Poppins Light"/>
              <w:color w:val="808080"/>
              <w:sz w:val="18"/>
              <w:szCs w:val="18"/>
            </w:rPr>
            <w:fldChar w:fldCharType="end"/>
          </w:r>
          <w:r w:rsidRPr="006C5448">
            <w:rPr>
              <w:rFonts w:cs="Poppins Light"/>
              <w:color w:val="808080"/>
              <w:sz w:val="18"/>
              <w:szCs w:val="18"/>
            </w:rPr>
            <w:t xml:space="preserve"> | </w:t>
          </w:r>
          <w:r w:rsidRPr="006C5448">
            <w:rPr>
              <w:rFonts w:cs="Poppins Light"/>
              <w:color w:val="808080"/>
              <w:sz w:val="18"/>
              <w:szCs w:val="18"/>
            </w:rPr>
            <w:fldChar w:fldCharType="begin"/>
          </w:r>
          <w:r w:rsidRPr="006C5448">
            <w:rPr>
              <w:rFonts w:cs="Poppins Light"/>
              <w:color w:val="808080"/>
              <w:sz w:val="18"/>
              <w:szCs w:val="18"/>
            </w:rPr>
            <w:instrText>NUMPAGES  \* Arabic  \* MERGEFORMAT</w:instrText>
          </w:r>
          <w:r w:rsidRPr="006C5448">
            <w:rPr>
              <w:rFonts w:cs="Poppins Light"/>
              <w:color w:val="808080"/>
              <w:sz w:val="18"/>
              <w:szCs w:val="18"/>
            </w:rPr>
            <w:fldChar w:fldCharType="separate"/>
          </w:r>
          <w:r w:rsidRPr="006C5448">
            <w:rPr>
              <w:rFonts w:cs="Poppins Light"/>
              <w:noProof/>
              <w:color w:val="808080"/>
              <w:sz w:val="18"/>
              <w:szCs w:val="18"/>
            </w:rPr>
            <w:t>7</w:t>
          </w:r>
          <w:r w:rsidRPr="006C5448">
            <w:rPr>
              <w:rFonts w:cs="Poppins Light"/>
              <w:noProof/>
              <w:color w:val="808080"/>
              <w:sz w:val="18"/>
              <w:szCs w:val="18"/>
            </w:rPr>
            <w:fldChar w:fldCharType="end"/>
          </w:r>
        </w:p>
      </w:tc>
    </w:tr>
    <w:tr w:rsidR="00F2148E" w14:paraId="34FEC104" w14:textId="77777777" w:rsidTr="006C5448">
      <w:tc>
        <w:tcPr>
          <w:tcW w:w="1586" w:type="dxa"/>
          <w:vAlign w:val="center"/>
        </w:tcPr>
        <w:p w14:paraId="292C64BA" w14:textId="77777777" w:rsidR="00F2148E" w:rsidRPr="006C5448" w:rsidRDefault="00F2148E" w:rsidP="006C5448">
          <w:pPr>
            <w:jc w:val="center"/>
            <w:rPr>
              <w:rFonts w:ascii="Calibri" w:hAnsi="Calibri"/>
            </w:rPr>
          </w:pPr>
        </w:p>
      </w:tc>
      <w:tc>
        <w:tcPr>
          <w:tcW w:w="8334" w:type="dxa"/>
        </w:tcPr>
        <w:p w14:paraId="2720EBB2" w14:textId="77777777" w:rsidR="00F2148E" w:rsidRPr="006C5448" w:rsidRDefault="00F2148E" w:rsidP="006C5448">
          <w:pPr>
            <w:pStyle w:val="Paragraphedeliste"/>
            <w:tabs>
              <w:tab w:val="right" w:pos="9639"/>
            </w:tabs>
            <w:ind w:hanging="720"/>
            <w:jc w:val="right"/>
            <w:rPr>
              <w:rFonts w:cs="Poppins Light"/>
              <w:color w:val="808080"/>
              <w:sz w:val="18"/>
              <w:szCs w:val="18"/>
            </w:rPr>
          </w:pPr>
        </w:p>
      </w:tc>
    </w:tr>
  </w:tbl>
  <w:p w14:paraId="2C3F7685" w14:textId="77777777" w:rsidR="00F2148E" w:rsidRPr="00F254EA" w:rsidRDefault="00F2148E" w:rsidP="00F254EA">
    <w:pPr>
      <w:pStyle w:val="Pieddepage"/>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20" w:type="dxa"/>
      <w:tblInd w:w="-572" w:type="dxa"/>
      <w:tblLook w:val="04A0" w:firstRow="1" w:lastRow="0" w:firstColumn="1" w:lastColumn="0" w:noHBand="0" w:noVBand="1"/>
    </w:tblPr>
    <w:tblGrid>
      <w:gridCol w:w="2793"/>
      <w:gridCol w:w="2724"/>
      <w:gridCol w:w="5403"/>
    </w:tblGrid>
    <w:tr w:rsidR="00F2148E" w14:paraId="641DCB02" w14:textId="77777777" w:rsidTr="006C5448">
      <w:trPr>
        <w:trHeight w:val="837"/>
      </w:trPr>
      <w:tc>
        <w:tcPr>
          <w:tcW w:w="851" w:type="dxa"/>
          <w:vAlign w:val="center"/>
        </w:tcPr>
        <w:p w14:paraId="719AEC5F" w14:textId="77777777" w:rsidR="00F2148E" w:rsidRPr="006C5448" w:rsidRDefault="00F2148E" w:rsidP="006C5448">
          <w:pPr>
            <w:pStyle w:val="Paragraphedeliste"/>
            <w:tabs>
              <w:tab w:val="right" w:pos="9639"/>
            </w:tabs>
            <w:jc w:val="center"/>
            <w:rPr>
              <w:rFonts w:ascii="Calibri" w:hAnsi="Calibri"/>
              <w:color w:val="808080"/>
              <w:szCs w:val="20"/>
            </w:rPr>
          </w:pPr>
          <w:r w:rsidRPr="006C5448">
            <w:rPr>
              <w:rFonts w:ascii="Calibri" w:hAnsi="Calibri"/>
              <w:noProof/>
              <w:color w:val="808080"/>
              <w:szCs w:val="20"/>
            </w:rPr>
            <w:drawing>
              <wp:inline distT="0" distB="0" distL="0" distR="0" wp14:anchorId="7535107C" wp14:editId="0FC64A21">
                <wp:extent cx="370840" cy="483235"/>
                <wp:effectExtent l="0" t="0" r="0" b="0"/>
                <wp:docPr id="90502757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0840" cy="483235"/>
                        </a:xfrm>
                        <a:prstGeom prst="rect">
                          <a:avLst/>
                        </a:prstGeom>
                        <a:noFill/>
                        <a:ln>
                          <a:noFill/>
                        </a:ln>
                      </pic:spPr>
                    </pic:pic>
                  </a:graphicData>
                </a:graphic>
              </wp:inline>
            </w:drawing>
          </w:r>
        </w:p>
      </w:tc>
      <w:tc>
        <w:tcPr>
          <w:tcW w:w="868" w:type="dxa"/>
          <w:vAlign w:val="center"/>
        </w:tcPr>
        <w:p w14:paraId="5F6ADF50" w14:textId="77777777" w:rsidR="00F2148E" w:rsidRPr="006C5448" w:rsidRDefault="00F2148E" w:rsidP="006C5448">
          <w:pPr>
            <w:pStyle w:val="Paragraphedeliste"/>
            <w:tabs>
              <w:tab w:val="right" w:pos="9639"/>
            </w:tabs>
            <w:jc w:val="center"/>
            <w:rPr>
              <w:rFonts w:ascii="Calibri" w:hAnsi="Calibri"/>
              <w:color w:val="808080"/>
              <w:szCs w:val="20"/>
            </w:rPr>
          </w:pPr>
          <w:r w:rsidRPr="006C5448">
            <w:rPr>
              <w:rFonts w:ascii="Calibri" w:hAnsi="Calibri"/>
              <w:noProof/>
              <w:color w:val="808080"/>
              <w:szCs w:val="20"/>
            </w:rPr>
            <w:drawing>
              <wp:inline distT="0" distB="0" distL="0" distR="0" wp14:anchorId="451688D0" wp14:editId="0C8B6F94">
                <wp:extent cx="327660" cy="491490"/>
                <wp:effectExtent l="0" t="0" r="0" b="0"/>
                <wp:docPr id="110954933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491490"/>
                        </a:xfrm>
                        <a:prstGeom prst="rect">
                          <a:avLst/>
                        </a:prstGeom>
                        <a:noFill/>
                        <a:ln>
                          <a:noFill/>
                        </a:ln>
                      </pic:spPr>
                    </pic:pic>
                  </a:graphicData>
                </a:graphic>
              </wp:inline>
            </w:drawing>
          </w:r>
        </w:p>
      </w:tc>
      <w:tc>
        <w:tcPr>
          <w:tcW w:w="9201" w:type="dxa"/>
        </w:tcPr>
        <w:p w14:paraId="2205E1FF" w14:textId="77777777" w:rsidR="00F2148E" w:rsidRPr="006C5448" w:rsidRDefault="00F2148E" w:rsidP="006C5448">
          <w:pPr>
            <w:jc w:val="right"/>
            <w:rPr>
              <w:rFonts w:ascii="Calibri" w:hAnsi="Calibri" w:cs="Arial"/>
              <w:color w:val="808080"/>
            </w:rPr>
          </w:pPr>
          <w:r w:rsidRPr="006C5448">
            <w:rPr>
              <w:rFonts w:ascii="Calibri" w:hAnsi="Calibri" w:cs="Arial"/>
              <w:color w:val="808080"/>
            </w:rPr>
            <w:t xml:space="preserve">LABORATOIRES SARBEC (59) – AVANT-PROJET </w:t>
          </w:r>
        </w:p>
        <w:p w14:paraId="56BBB69F" w14:textId="77777777" w:rsidR="00F2148E" w:rsidRPr="006C5448" w:rsidRDefault="00F2148E" w:rsidP="006C5448">
          <w:pPr>
            <w:jc w:val="right"/>
            <w:rPr>
              <w:rFonts w:ascii="Calibri" w:hAnsi="Calibri" w:cs="Arial"/>
              <w:color w:val="808080"/>
            </w:rPr>
          </w:pPr>
          <w:r w:rsidRPr="006C5448">
            <w:rPr>
              <w:rFonts w:ascii="Calibri" w:hAnsi="Calibri" w:cs="Arial"/>
              <w:color w:val="808080"/>
            </w:rPr>
            <w:t xml:space="preserve">Extension et réaménagement du site de NEUVILLE-EN-FERRAIN (59) </w:t>
          </w:r>
        </w:p>
        <w:p w14:paraId="7A59DA6F" w14:textId="77777777" w:rsidR="00F2148E" w:rsidRPr="006C5448" w:rsidRDefault="00F2148E" w:rsidP="006C5448">
          <w:pPr>
            <w:pStyle w:val="Paragraphedeliste"/>
            <w:tabs>
              <w:tab w:val="right" w:pos="9639"/>
            </w:tabs>
            <w:jc w:val="right"/>
            <w:rPr>
              <w:rFonts w:ascii="Calibri" w:hAnsi="Calibri"/>
              <w:color w:val="808080"/>
              <w:szCs w:val="20"/>
            </w:rPr>
          </w:pPr>
          <w:r w:rsidRPr="006C5448">
            <w:rPr>
              <w:rFonts w:ascii="Calibri" w:hAnsi="Calibri"/>
              <w:color w:val="808080"/>
              <w:szCs w:val="20"/>
            </w:rPr>
            <w:t xml:space="preserve">Saint-Herblain, le 09 </w:t>
          </w:r>
          <w:proofErr w:type="gramStart"/>
          <w:r w:rsidRPr="006C5448">
            <w:rPr>
              <w:rFonts w:ascii="Calibri" w:hAnsi="Calibri"/>
              <w:color w:val="808080"/>
              <w:szCs w:val="20"/>
            </w:rPr>
            <w:t>Décembre</w:t>
          </w:r>
          <w:proofErr w:type="gramEnd"/>
          <w:r w:rsidRPr="006C5448">
            <w:rPr>
              <w:rFonts w:ascii="Calibri" w:hAnsi="Calibri"/>
              <w:color w:val="808080"/>
              <w:szCs w:val="20"/>
            </w:rPr>
            <w:t xml:space="preserve"> 2015 - Page </w:t>
          </w:r>
          <w:r w:rsidRPr="006C5448">
            <w:rPr>
              <w:rFonts w:ascii="Calibri" w:hAnsi="Calibri"/>
              <w:color w:val="808080"/>
              <w:szCs w:val="20"/>
            </w:rPr>
            <w:fldChar w:fldCharType="begin"/>
          </w:r>
          <w:r w:rsidRPr="006C5448">
            <w:rPr>
              <w:rFonts w:ascii="Calibri" w:hAnsi="Calibri"/>
              <w:color w:val="808080"/>
              <w:szCs w:val="20"/>
            </w:rPr>
            <w:instrText>PAGE   \* MERGEFORMAT</w:instrText>
          </w:r>
          <w:r w:rsidRPr="006C5448">
            <w:rPr>
              <w:rFonts w:ascii="Calibri" w:hAnsi="Calibri"/>
              <w:color w:val="808080"/>
              <w:szCs w:val="20"/>
            </w:rPr>
            <w:fldChar w:fldCharType="separate"/>
          </w:r>
          <w:r w:rsidRPr="006C5448">
            <w:rPr>
              <w:rFonts w:ascii="Calibri" w:hAnsi="Calibri"/>
              <w:noProof/>
              <w:color w:val="808080"/>
              <w:szCs w:val="20"/>
            </w:rPr>
            <w:t>3</w:t>
          </w:r>
          <w:r w:rsidRPr="006C5448">
            <w:rPr>
              <w:rFonts w:ascii="Calibri" w:hAnsi="Calibri"/>
              <w:color w:val="808080"/>
              <w:szCs w:val="20"/>
            </w:rPr>
            <w:fldChar w:fldCharType="end"/>
          </w:r>
          <w:r w:rsidRPr="006C5448">
            <w:rPr>
              <w:rFonts w:ascii="Calibri" w:hAnsi="Calibri"/>
              <w:color w:val="808080"/>
              <w:szCs w:val="20"/>
            </w:rPr>
            <w:t xml:space="preserve"> | </w:t>
          </w:r>
          <w:r w:rsidRPr="006C5448">
            <w:rPr>
              <w:rFonts w:ascii="Calibri" w:hAnsi="Calibri"/>
              <w:color w:val="808080"/>
              <w:szCs w:val="20"/>
            </w:rPr>
            <w:fldChar w:fldCharType="begin"/>
          </w:r>
          <w:r w:rsidRPr="006C5448">
            <w:rPr>
              <w:rFonts w:ascii="Calibri" w:hAnsi="Calibri"/>
              <w:color w:val="808080"/>
              <w:szCs w:val="20"/>
            </w:rPr>
            <w:instrText>NUMPAGES  \* Arabic  \* MERGEFORMAT</w:instrText>
          </w:r>
          <w:r w:rsidRPr="006C5448">
            <w:rPr>
              <w:rFonts w:ascii="Calibri" w:hAnsi="Calibri"/>
              <w:color w:val="808080"/>
              <w:szCs w:val="20"/>
            </w:rPr>
            <w:fldChar w:fldCharType="separate"/>
          </w:r>
          <w:r w:rsidRPr="006C5448">
            <w:rPr>
              <w:rFonts w:ascii="Calibri" w:hAnsi="Calibri"/>
              <w:noProof/>
              <w:color w:val="808080"/>
              <w:szCs w:val="20"/>
            </w:rPr>
            <w:t>5</w:t>
          </w:r>
          <w:r w:rsidRPr="006C5448">
            <w:rPr>
              <w:rFonts w:ascii="Calibri" w:hAnsi="Calibri"/>
              <w:noProof/>
              <w:color w:val="808080"/>
              <w:szCs w:val="20"/>
            </w:rPr>
            <w:fldChar w:fldCharType="end"/>
          </w:r>
        </w:p>
      </w:tc>
    </w:tr>
  </w:tbl>
  <w:p w14:paraId="66020123" w14:textId="77777777" w:rsidR="00F2148E" w:rsidRPr="006C5448" w:rsidRDefault="00F2148E" w:rsidP="009D18E1">
    <w:pPr>
      <w:pStyle w:val="Paragraphedeliste"/>
      <w:tabs>
        <w:tab w:val="right" w:pos="9639"/>
      </w:tabs>
      <w:ind w:hanging="720"/>
      <w:jc w:val="right"/>
      <w:rPr>
        <w:rFonts w:ascii="Calibri" w:hAnsi="Calibri"/>
        <w:color w:val="808080"/>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1555" w14:textId="77777777" w:rsidR="00784743" w:rsidRDefault="00624EED">
    <w:pPr>
      <w:pStyle w:val="Corpsdetexte"/>
      <w:spacing w:line="14" w:lineRule="auto"/>
      <w:rPr>
        <w:sz w:val="20"/>
      </w:rPr>
    </w:pPr>
    <w:r>
      <w:rPr>
        <w:noProof/>
        <w:sz w:val="20"/>
      </w:rPr>
      <mc:AlternateContent>
        <mc:Choice Requires="wps">
          <w:drawing>
            <wp:anchor distT="0" distB="0" distL="0" distR="0" simplePos="0" relativeHeight="487389184" behindDoc="1" locked="0" layoutInCell="1" allowOverlap="1" wp14:anchorId="7252F05C" wp14:editId="735631CF">
              <wp:simplePos x="0" y="0"/>
              <wp:positionH relativeFrom="page">
                <wp:posOffset>790575</wp:posOffset>
              </wp:positionH>
              <wp:positionV relativeFrom="page">
                <wp:posOffset>10153650</wp:posOffset>
              </wp:positionV>
              <wp:extent cx="752475" cy="1428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 cy="142875"/>
                      </a:xfrm>
                      <a:prstGeom prst="rect">
                        <a:avLst/>
                      </a:prstGeom>
                    </wps:spPr>
                    <wps:txbx>
                      <w:txbxContent>
                        <w:p w14:paraId="3FB63AD7" w14:textId="1CE7CB59" w:rsidR="00784743" w:rsidRDefault="00F2148E">
                          <w:pPr>
                            <w:spacing w:before="20"/>
                            <w:ind w:left="20"/>
                            <w:rPr>
                              <w:sz w:val="14"/>
                            </w:rPr>
                          </w:pPr>
                          <w:r>
                            <w:rPr>
                              <w:sz w:val="14"/>
                            </w:rPr>
                            <w:t>ESSOR Transitions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2F05C" id="_x0000_t202" coordsize="21600,21600" o:spt="202" path="m,l,21600r21600,l21600,xe">
              <v:stroke joinstyle="miter"/>
              <v:path gradientshapeok="t" o:connecttype="rect"/>
            </v:shapetype>
            <v:shape id="Textbox 9" o:spid="_x0000_s1033" type="#_x0000_t202" style="position:absolute;margin-left:62.25pt;margin-top:799.5pt;width:59.25pt;height:11.25pt;z-index:-15927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" filled="f" stroked="f">
              <v:textbox inset="0,0,0,0">
                <w:txbxContent>
                  <w:p w14:paraId="3FB63AD7" w14:textId="1CE7CB59" w:rsidR="00784743" w:rsidRDefault="00F2148E">
                    <w:pPr>
                      <w:spacing w:before="20"/>
                      <w:ind w:left="20"/>
                      <w:rPr>
                        <w:sz w:val="14"/>
                      </w:rPr>
                    </w:pPr>
                    <w:r>
                      <w:rPr>
                        <w:sz w:val="14"/>
                      </w:rPr>
                      <w:t>ESSOR Transitions</w:t>
                    </w:r>
                  </w:p>
                </w:txbxContent>
              </v:textbox>
              <w10:wrap anchorx="page" anchory="page"/>
            </v:shape>
          </w:pict>
        </mc:Fallback>
      </mc:AlternateContent>
    </w:r>
    <w:r>
      <w:rPr>
        <w:noProof/>
        <w:sz w:val="20"/>
      </w:rPr>
      <mc:AlternateContent>
        <mc:Choice Requires="wps">
          <w:drawing>
            <wp:anchor distT="0" distB="0" distL="0" distR="0" simplePos="0" relativeHeight="487389696" behindDoc="1" locked="0" layoutInCell="1" allowOverlap="1" wp14:anchorId="7BB3C47D" wp14:editId="3A85F682">
              <wp:simplePos x="0" y="0"/>
              <wp:positionH relativeFrom="page">
                <wp:posOffset>3539490</wp:posOffset>
              </wp:positionH>
              <wp:positionV relativeFrom="page">
                <wp:posOffset>10154559</wp:posOffset>
              </wp:positionV>
              <wp:extent cx="480695" cy="1327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695" cy="132715"/>
                      </a:xfrm>
                      <a:prstGeom prst="rect">
                        <a:avLst/>
                      </a:prstGeom>
                    </wps:spPr>
                    <wps:txbx>
                      <w:txbxContent>
                        <w:p w14:paraId="7F7A7267" w14:textId="55EF1507" w:rsidR="00784743" w:rsidRDefault="00B01593">
                          <w:pPr>
                            <w:spacing w:before="20"/>
                            <w:ind w:left="20"/>
                            <w:rPr>
                              <w:sz w:val="14"/>
                            </w:rPr>
                          </w:pPr>
                          <w:r>
                            <w:rPr>
                              <w:spacing w:val="-2"/>
                              <w:sz w:val="14"/>
                            </w:rPr>
                            <w:t>05/12</w:t>
                          </w:r>
                          <w:r w:rsidR="00F2148E">
                            <w:rPr>
                              <w:spacing w:val="-2"/>
                              <w:sz w:val="14"/>
                            </w:rPr>
                            <w:t>/202</w:t>
                          </w:r>
                          <w:r>
                            <w:rPr>
                              <w:spacing w:val="-2"/>
                              <w:sz w:val="14"/>
                            </w:rPr>
                            <w:t>5</w:t>
                          </w:r>
                        </w:p>
                      </w:txbxContent>
                    </wps:txbx>
                    <wps:bodyPr wrap="square" lIns="0" tIns="0" rIns="0" bIns="0" rtlCol="0">
                      <a:noAutofit/>
                    </wps:bodyPr>
                  </wps:wsp>
                </a:graphicData>
              </a:graphic>
            </wp:anchor>
          </w:drawing>
        </mc:Choice>
        <mc:Fallback>
          <w:pict>
            <v:shapetype w14:anchorId="7BB3C47D" id="_x0000_t202" coordsize="21600,21600" o:spt="202" path="m,l,21600r21600,l21600,xe">
              <v:stroke joinstyle="miter"/>
              <v:path gradientshapeok="t" o:connecttype="rect"/>
            </v:shapetype>
            <v:shape id="Textbox 10" o:spid="_x0000_s1034" type="#_x0000_t202" style="position:absolute;margin-left:278.7pt;margin-top:799.55pt;width:37.85pt;height:10.4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" filled="f" stroked="f">
              <v:textbox inset="0,0,0,0">
                <w:txbxContent>
                  <w:p w14:paraId="7F7A7267" w14:textId="55EF1507" w:rsidR="00784743" w:rsidRDefault="00B01593">
                    <w:pPr>
                      <w:spacing w:before="20"/>
                      <w:ind w:left="20"/>
                      <w:rPr>
                        <w:sz w:val="14"/>
                      </w:rPr>
                    </w:pPr>
                    <w:r>
                      <w:rPr>
                        <w:spacing w:val="-2"/>
                        <w:sz w:val="14"/>
                      </w:rPr>
                      <w:t>05/12</w:t>
                    </w:r>
                    <w:r w:rsidR="00F2148E">
                      <w:rPr>
                        <w:spacing w:val="-2"/>
                        <w:sz w:val="14"/>
                      </w:rPr>
                      <w:t>/202</w:t>
                    </w:r>
                    <w:r>
                      <w:rPr>
                        <w:spacing w:val="-2"/>
                        <w:sz w:val="14"/>
                      </w:rPr>
                      <w:t>5</w:t>
                    </w:r>
                  </w:p>
                </w:txbxContent>
              </v:textbox>
              <w10:wrap anchorx="page" anchory="page"/>
            </v:shape>
          </w:pict>
        </mc:Fallback>
      </mc:AlternateContent>
    </w:r>
    <w:r>
      <w:rPr>
        <w:noProof/>
        <w:sz w:val="20"/>
      </w:rPr>
      <mc:AlternateContent>
        <mc:Choice Requires="wps">
          <w:drawing>
            <wp:anchor distT="0" distB="0" distL="0" distR="0" simplePos="0" relativeHeight="487390208" behindDoc="1" locked="0" layoutInCell="1" allowOverlap="1" wp14:anchorId="404E9FE2" wp14:editId="235885F5">
              <wp:simplePos x="0" y="0"/>
              <wp:positionH relativeFrom="page">
                <wp:posOffset>6316345</wp:posOffset>
              </wp:positionH>
              <wp:positionV relativeFrom="page">
                <wp:posOffset>10154559</wp:posOffset>
              </wp:positionV>
              <wp:extent cx="393700" cy="1327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32715"/>
                      </a:xfrm>
                      <a:prstGeom prst="rect">
                        <a:avLst/>
                      </a:prstGeom>
                    </wps:spPr>
                    <wps:txbx>
                      <w:txbxContent>
                        <w:p w14:paraId="373AE634" w14:textId="77777777" w:rsidR="00784743" w:rsidRDefault="00624EED">
                          <w:pPr>
                            <w:spacing w:before="20"/>
                            <w:ind w:left="20"/>
                            <w:rPr>
                              <w:b/>
                              <w:sz w:val="14"/>
                            </w:rPr>
                          </w:pPr>
                          <w:r>
                            <w:rPr>
                              <w:sz w:val="14"/>
                            </w:rPr>
                            <w:t>Page</w:t>
                          </w:r>
                          <w:r>
                            <w:rPr>
                              <w:spacing w:val="-4"/>
                              <w:sz w:val="14"/>
                            </w:rPr>
                            <w:t xml:space="preserve"> </w:t>
                          </w: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wps:txbx>
                    <wps:bodyPr wrap="square" lIns="0" tIns="0" rIns="0" bIns="0" rtlCol="0">
                      <a:noAutofit/>
                    </wps:bodyPr>
                  </wps:wsp>
                </a:graphicData>
              </a:graphic>
            </wp:anchor>
          </w:drawing>
        </mc:Choice>
        <mc:Fallback>
          <w:pict>
            <v:shape w14:anchorId="404E9FE2" id="Textbox 11" o:spid="_x0000_s1035" type="#_x0000_t202" style="position:absolute;margin-left:497.35pt;margin-top:799.55pt;width:31pt;height:10.4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" filled="f" stroked="f">
              <v:textbox inset="0,0,0,0">
                <w:txbxContent>
                  <w:p w14:paraId="373AE634" w14:textId="77777777" w:rsidR="00784743" w:rsidRDefault="00624EED">
                    <w:pPr>
                      <w:spacing w:before="20"/>
                      <w:ind w:left="20"/>
                      <w:rPr>
                        <w:b/>
                        <w:sz w:val="14"/>
                      </w:rPr>
                    </w:pPr>
                    <w:r>
                      <w:rPr>
                        <w:sz w:val="14"/>
                      </w:rPr>
                      <w:t>Page</w:t>
                    </w:r>
                    <w:r>
                      <w:rPr>
                        <w:spacing w:val="-4"/>
                        <w:sz w:val="14"/>
                      </w:rPr>
                      <w:t xml:space="preserve"> </w:t>
                    </w: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AB59" w14:textId="77777777" w:rsidR="00624EED" w:rsidRDefault="00624EED">
      <w:r>
        <w:separator/>
      </w:r>
    </w:p>
  </w:footnote>
  <w:footnote w:type="continuationSeparator" w:id="0">
    <w:p w14:paraId="07BE04C0" w14:textId="77777777" w:rsidR="00624EED" w:rsidRDefault="00624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C207" w14:textId="0A2429B9" w:rsidR="00F2148E" w:rsidRDefault="00F2148E" w:rsidP="002713E3">
    <w:pPr>
      <w:pStyle w:val="Paragraphedeliste"/>
      <w:jc w:val="right"/>
    </w:pPr>
    <w:r>
      <w:rPr>
        <w:noProof/>
      </w:rPr>
      <w:drawing>
        <wp:anchor distT="0" distB="0" distL="114300" distR="114300" simplePos="0" relativeHeight="251658240" behindDoc="0" locked="0" layoutInCell="1" allowOverlap="1" wp14:anchorId="0758E794" wp14:editId="78B8C439">
          <wp:simplePos x="0" y="0"/>
          <wp:positionH relativeFrom="column">
            <wp:posOffset>86995</wp:posOffset>
          </wp:positionH>
          <wp:positionV relativeFrom="paragraph">
            <wp:posOffset>-3810</wp:posOffset>
          </wp:positionV>
          <wp:extent cx="1000760" cy="439420"/>
          <wp:effectExtent l="0" t="0" r="0" b="0"/>
          <wp:wrapSquare wrapText="bothSides"/>
          <wp:docPr id="2126500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76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Plan d’approvisionnement durable</w:t>
    </w:r>
  </w:p>
  <w:p w14:paraId="590468C6" w14:textId="77777777" w:rsidR="00F2148E" w:rsidRDefault="00F2148E" w:rsidP="002713E3">
    <w:pPr>
      <w:pStyle w:val="Paragraphedeliste"/>
      <w:jc w:val="right"/>
    </w:pPr>
    <w:r>
      <w:rPr>
        <w:noProof/>
      </w:rPr>
      <w:t>PROUDREED</w:t>
    </w:r>
    <w:r>
      <w:t xml:space="preserve"> – FENOUILLET (31)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5AC0" w14:textId="77777777" w:rsidR="00784743" w:rsidRDefault="00624EED">
    <w:pPr>
      <w:pStyle w:val="Corpsdetexte"/>
      <w:spacing w:line="14" w:lineRule="auto"/>
      <w:rPr>
        <w:sz w:val="20"/>
      </w:rPr>
    </w:pPr>
    <w:r>
      <w:rPr>
        <w:noProof/>
        <w:sz w:val="20"/>
      </w:rPr>
      <mc:AlternateContent>
        <mc:Choice Requires="wps">
          <w:drawing>
            <wp:anchor distT="0" distB="0" distL="0" distR="0" simplePos="0" relativeHeight="487388160" behindDoc="1" locked="0" layoutInCell="1" allowOverlap="1" wp14:anchorId="444DB279" wp14:editId="73C4A8B7">
              <wp:simplePos x="0" y="0"/>
              <wp:positionH relativeFrom="page">
                <wp:posOffset>795337</wp:posOffset>
              </wp:positionH>
              <wp:positionV relativeFrom="page">
                <wp:posOffset>347936</wp:posOffset>
              </wp:positionV>
              <wp:extent cx="1841500" cy="2393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0" cy="239395"/>
                      </a:xfrm>
                      <a:prstGeom prst="rect">
                        <a:avLst/>
                      </a:prstGeom>
                    </wps:spPr>
                    <wps:txbx>
                      <w:txbxContent>
                        <w:p w14:paraId="06014673" w14:textId="0BC79E55" w:rsidR="00784743" w:rsidRDefault="00F2148E">
                          <w:pPr>
                            <w:spacing w:before="20" w:line="168" w:lineRule="exact"/>
                            <w:ind w:left="20"/>
                            <w:rPr>
                              <w:sz w:val="14"/>
                            </w:rPr>
                          </w:pPr>
                          <w:r>
                            <w:rPr>
                              <w:sz w:val="14"/>
                            </w:rPr>
                            <w:t>PROUDREED - Fenouillet</w:t>
                          </w:r>
                        </w:p>
                        <w:p w14:paraId="79F85B74" w14:textId="77777777" w:rsidR="00784743" w:rsidRDefault="00624EED">
                          <w:pPr>
                            <w:spacing w:line="168" w:lineRule="exact"/>
                            <w:ind w:left="20"/>
                            <w:rPr>
                              <w:sz w:val="14"/>
                            </w:rPr>
                          </w:pPr>
                          <w:r>
                            <w:rPr>
                              <w:sz w:val="14"/>
                            </w:rPr>
                            <w:t>PLAN</w:t>
                          </w:r>
                          <w:r>
                            <w:rPr>
                              <w:spacing w:val="-7"/>
                              <w:sz w:val="14"/>
                            </w:rPr>
                            <w:t xml:space="preserve"> </w:t>
                          </w:r>
                          <w:r>
                            <w:rPr>
                              <w:sz w:val="14"/>
                            </w:rPr>
                            <w:t>D’APPROVISIONNEMENT</w:t>
                          </w:r>
                          <w:r>
                            <w:rPr>
                              <w:spacing w:val="-7"/>
                              <w:sz w:val="14"/>
                            </w:rPr>
                            <w:t xml:space="preserve"> </w:t>
                          </w:r>
                          <w:r>
                            <w:rPr>
                              <w:spacing w:val="-2"/>
                              <w:sz w:val="14"/>
                            </w:rPr>
                            <w:t>RESPONSABLE</w:t>
                          </w:r>
                        </w:p>
                      </w:txbxContent>
                    </wps:txbx>
                    <wps:bodyPr wrap="square" lIns="0" tIns="0" rIns="0" bIns="0" rtlCol="0">
                      <a:noAutofit/>
                    </wps:bodyPr>
                  </wps:wsp>
                </a:graphicData>
              </a:graphic>
            </wp:anchor>
          </w:drawing>
        </mc:Choice>
        <mc:Fallback>
          <w:pict>
            <v:shapetype w14:anchorId="444DB279" id="_x0000_t202" coordsize="21600,21600" o:spt="202" path="m,l,21600r21600,l21600,xe">
              <v:stroke joinstyle="miter"/>
              <v:path gradientshapeok="t" o:connecttype="rect"/>
            </v:shapetype>
            <v:shape id="Textbox 7" o:spid="_x0000_s1031" type="#_x0000_t202" style="position:absolute;margin-left:62.6pt;margin-top:27.4pt;width:145pt;height:18.85pt;z-index:-159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" filled="f" stroked="f">
              <v:textbox inset="0,0,0,0">
                <w:txbxContent>
                  <w:p w14:paraId="06014673" w14:textId="0BC79E55" w:rsidR="00784743" w:rsidRDefault="00F2148E">
                    <w:pPr>
                      <w:spacing w:before="20" w:line="168" w:lineRule="exact"/>
                      <w:ind w:left="20"/>
                      <w:rPr>
                        <w:sz w:val="14"/>
                      </w:rPr>
                    </w:pPr>
                    <w:r>
                      <w:rPr>
                        <w:sz w:val="14"/>
                      </w:rPr>
                      <w:t>PROUDREED - Fenouillet</w:t>
                    </w:r>
                  </w:p>
                  <w:p w14:paraId="79F85B74" w14:textId="77777777" w:rsidR="00784743" w:rsidRDefault="00624EED">
                    <w:pPr>
                      <w:spacing w:line="168" w:lineRule="exact"/>
                      <w:ind w:left="20"/>
                      <w:rPr>
                        <w:sz w:val="14"/>
                      </w:rPr>
                    </w:pPr>
                    <w:r>
                      <w:rPr>
                        <w:sz w:val="14"/>
                      </w:rPr>
                      <w:t>PLAN</w:t>
                    </w:r>
                    <w:r>
                      <w:rPr>
                        <w:spacing w:val="-7"/>
                        <w:sz w:val="14"/>
                      </w:rPr>
                      <w:t xml:space="preserve"> </w:t>
                    </w:r>
                    <w:r>
                      <w:rPr>
                        <w:sz w:val="14"/>
                      </w:rPr>
                      <w:t>D’APPROVISIONNEMENT</w:t>
                    </w:r>
                    <w:r>
                      <w:rPr>
                        <w:spacing w:val="-7"/>
                        <w:sz w:val="14"/>
                      </w:rPr>
                      <w:t xml:space="preserve"> </w:t>
                    </w:r>
                    <w:r>
                      <w:rPr>
                        <w:spacing w:val="-2"/>
                        <w:sz w:val="14"/>
                      </w:rPr>
                      <w:t>RESPONSABLE</w:t>
                    </w:r>
                  </w:p>
                </w:txbxContent>
              </v:textbox>
              <w10:wrap anchorx="page" anchory="page"/>
            </v:shape>
          </w:pict>
        </mc:Fallback>
      </mc:AlternateContent>
    </w:r>
    <w:r>
      <w:rPr>
        <w:noProof/>
        <w:sz w:val="20"/>
      </w:rPr>
      <mc:AlternateContent>
        <mc:Choice Requires="wps">
          <w:drawing>
            <wp:anchor distT="0" distB="0" distL="0" distR="0" simplePos="0" relativeHeight="487388672" behindDoc="1" locked="0" layoutInCell="1" allowOverlap="1" wp14:anchorId="5A896FBC" wp14:editId="659077DB">
              <wp:simplePos x="0" y="0"/>
              <wp:positionH relativeFrom="page">
                <wp:posOffset>5942965</wp:posOffset>
              </wp:positionH>
              <wp:positionV relativeFrom="page">
                <wp:posOffset>347936</wp:posOffset>
              </wp:positionV>
              <wp:extent cx="818515" cy="1327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8515" cy="132715"/>
                      </a:xfrm>
                      <a:prstGeom prst="rect">
                        <a:avLst/>
                      </a:prstGeom>
                    </wps:spPr>
                    <wps:txbx>
                      <w:txbxContent>
                        <w:p w14:paraId="7893D4AE" w14:textId="77777777" w:rsidR="00784743" w:rsidRDefault="00624EED">
                          <w:pPr>
                            <w:spacing w:before="20"/>
                            <w:ind w:left="20"/>
                            <w:rPr>
                              <w:sz w:val="14"/>
                            </w:rPr>
                          </w:pPr>
                          <w:r>
                            <w:rPr>
                              <w:sz w:val="14"/>
                            </w:rPr>
                            <w:t>Phase</w:t>
                          </w:r>
                          <w:r>
                            <w:rPr>
                              <w:spacing w:val="-4"/>
                              <w:sz w:val="14"/>
                            </w:rPr>
                            <w:t xml:space="preserve"> </w:t>
                          </w:r>
                          <w:r>
                            <w:rPr>
                              <w:spacing w:val="-2"/>
                              <w:sz w:val="14"/>
                            </w:rPr>
                            <w:t>CONCEPTION</w:t>
                          </w:r>
                        </w:p>
                      </w:txbxContent>
                    </wps:txbx>
                    <wps:bodyPr wrap="square" lIns="0" tIns="0" rIns="0" bIns="0" rtlCol="0">
                      <a:noAutofit/>
                    </wps:bodyPr>
                  </wps:wsp>
                </a:graphicData>
              </a:graphic>
            </wp:anchor>
          </w:drawing>
        </mc:Choice>
        <mc:Fallback>
          <w:pict>
            <v:shape w14:anchorId="5A896FBC" id="Textbox 8" o:spid="_x0000_s1032" type="#_x0000_t202" style="position:absolute;margin-left:467.95pt;margin-top:27.4pt;width:64.45pt;height:10.45pt;z-index:-159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" filled="f" stroked="f">
              <v:textbox inset="0,0,0,0">
                <w:txbxContent>
                  <w:p w14:paraId="7893D4AE" w14:textId="77777777" w:rsidR="00784743" w:rsidRDefault="00624EED">
                    <w:pPr>
                      <w:spacing w:before="20"/>
                      <w:ind w:left="20"/>
                      <w:rPr>
                        <w:sz w:val="14"/>
                      </w:rPr>
                    </w:pPr>
                    <w:r>
                      <w:rPr>
                        <w:sz w:val="14"/>
                      </w:rPr>
                      <w:t>Phase</w:t>
                    </w:r>
                    <w:r>
                      <w:rPr>
                        <w:spacing w:val="-4"/>
                        <w:sz w:val="14"/>
                      </w:rPr>
                      <w:t xml:space="preserve"> </w:t>
                    </w:r>
                    <w:r>
                      <w:rPr>
                        <w:spacing w:val="-2"/>
                        <w:sz w:val="14"/>
                      </w:rPr>
                      <w:t>CONCEPTION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2189"/>
    <w:multiLevelType w:val="hybridMultilevel"/>
    <w:tmpl w:val="9B9C3F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 w15:restartNumberingAfterBreak="0">
    <w:nsid w:val="21B84FE5"/>
    <w:multiLevelType w:val="hybridMultilevel"/>
    <w:tmpl w:val="8EBE8C72"/>
    <w:lvl w:ilvl="0" w:tplc="8624B280">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6402141A">
      <w:numFmt w:val="bullet"/>
      <w:lvlText w:val="•"/>
      <w:lvlJc w:val="left"/>
      <w:pPr>
        <w:ind w:left="3258" w:hanging="361"/>
      </w:pPr>
      <w:rPr>
        <w:rFonts w:hint="default"/>
        <w:lang w:val="fr-FR" w:eastAsia="en-US" w:bidi="ar-SA"/>
      </w:rPr>
    </w:lvl>
    <w:lvl w:ilvl="2" w:tplc="881ABAB8">
      <w:numFmt w:val="bullet"/>
      <w:lvlText w:val="•"/>
      <w:lvlJc w:val="left"/>
      <w:pPr>
        <w:ind w:left="4156" w:hanging="361"/>
      </w:pPr>
      <w:rPr>
        <w:rFonts w:hint="default"/>
        <w:lang w:val="fr-FR" w:eastAsia="en-US" w:bidi="ar-SA"/>
      </w:rPr>
    </w:lvl>
    <w:lvl w:ilvl="3" w:tplc="C2E42B24">
      <w:numFmt w:val="bullet"/>
      <w:lvlText w:val="•"/>
      <w:lvlJc w:val="left"/>
      <w:pPr>
        <w:ind w:left="5054" w:hanging="361"/>
      </w:pPr>
      <w:rPr>
        <w:rFonts w:hint="default"/>
        <w:lang w:val="fr-FR" w:eastAsia="en-US" w:bidi="ar-SA"/>
      </w:rPr>
    </w:lvl>
    <w:lvl w:ilvl="4" w:tplc="78C2267A">
      <w:numFmt w:val="bullet"/>
      <w:lvlText w:val="•"/>
      <w:lvlJc w:val="left"/>
      <w:pPr>
        <w:ind w:left="5952" w:hanging="361"/>
      </w:pPr>
      <w:rPr>
        <w:rFonts w:hint="default"/>
        <w:lang w:val="fr-FR" w:eastAsia="en-US" w:bidi="ar-SA"/>
      </w:rPr>
    </w:lvl>
    <w:lvl w:ilvl="5" w:tplc="94C24688">
      <w:numFmt w:val="bullet"/>
      <w:lvlText w:val="•"/>
      <w:lvlJc w:val="left"/>
      <w:pPr>
        <w:ind w:left="6851" w:hanging="361"/>
      </w:pPr>
      <w:rPr>
        <w:rFonts w:hint="default"/>
        <w:lang w:val="fr-FR" w:eastAsia="en-US" w:bidi="ar-SA"/>
      </w:rPr>
    </w:lvl>
    <w:lvl w:ilvl="6" w:tplc="61102ED6">
      <w:numFmt w:val="bullet"/>
      <w:lvlText w:val="•"/>
      <w:lvlJc w:val="left"/>
      <w:pPr>
        <w:ind w:left="7749" w:hanging="361"/>
      </w:pPr>
      <w:rPr>
        <w:rFonts w:hint="default"/>
        <w:lang w:val="fr-FR" w:eastAsia="en-US" w:bidi="ar-SA"/>
      </w:rPr>
    </w:lvl>
    <w:lvl w:ilvl="7" w:tplc="19EA6E20">
      <w:numFmt w:val="bullet"/>
      <w:lvlText w:val="•"/>
      <w:lvlJc w:val="left"/>
      <w:pPr>
        <w:ind w:left="8647" w:hanging="361"/>
      </w:pPr>
      <w:rPr>
        <w:rFonts w:hint="default"/>
        <w:lang w:val="fr-FR" w:eastAsia="en-US" w:bidi="ar-SA"/>
      </w:rPr>
    </w:lvl>
    <w:lvl w:ilvl="8" w:tplc="4AAE7FD0">
      <w:numFmt w:val="bullet"/>
      <w:lvlText w:val="•"/>
      <w:lvlJc w:val="left"/>
      <w:pPr>
        <w:ind w:left="9545" w:hanging="361"/>
      </w:pPr>
      <w:rPr>
        <w:rFonts w:hint="default"/>
        <w:lang w:val="fr-FR" w:eastAsia="en-US" w:bidi="ar-SA"/>
      </w:rPr>
    </w:lvl>
  </w:abstractNum>
  <w:abstractNum w:abstractNumId="2" w15:restartNumberingAfterBreak="0">
    <w:nsid w:val="2563108E"/>
    <w:multiLevelType w:val="hybridMultilevel"/>
    <w:tmpl w:val="823800D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 w15:restartNumberingAfterBreak="0">
    <w:nsid w:val="29ED272B"/>
    <w:multiLevelType w:val="multilevel"/>
    <w:tmpl w:val="BA26ED82"/>
    <w:lvl w:ilvl="0">
      <w:start w:val="1"/>
      <w:numFmt w:val="decimal"/>
      <w:lvlText w:val="%1"/>
      <w:lvlJc w:val="left"/>
      <w:pPr>
        <w:ind w:left="1992" w:hanging="716"/>
      </w:pPr>
      <w:rPr>
        <w:rFonts w:hint="default"/>
        <w:lang w:val="fr-FR" w:eastAsia="en-US" w:bidi="ar-SA"/>
      </w:rPr>
    </w:lvl>
    <w:lvl w:ilvl="1">
      <w:start w:val="1"/>
      <w:numFmt w:val="decimal"/>
      <w:lvlText w:val="%1.%2"/>
      <w:lvlJc w:val="left"/>
      <w:pPr>
        <w:ind w:left="1992" w:hanging="716"/>
      </w:pPr>
      <w:rPr>
        <w:rFonts w:ascii="Tahoma" w:eastAsia="Tahoma" w:hAnsi="Tahoma" w:cs="Tahoma" w:hint="default"/>
        <w:b w:val="0"/>
        <w:bCs w:val="0"/>
        <w:i w:val="0"/>
        <w:iCs w:val="0"/>
        <w:color w:val="E2041A"/>
        <w:spacing w:val="0"/>
        <w:w w:val="100"/>
        <w:sz w:val="24"/>
        <w:szCs w:val="24"/>
        <w:lang w:val="fr-FR" w:eastAsia="en-US" w:bidi="ar-SA"/>
      </w:rPr>
    </w:lvl>
    <w:lvl w:ilvl="2">
      <w:numFmt w:val="bullet"/>
      <w:lvlText w:val="•"/>
      <w:lvlJc w:val="left"/>
      <w:pPr>
        <w:ind w:left="3868" w:hanging="716"/>
      </w:pPr>
      <w:rPr>
        <w:rFonts w:hint="default"/>
        <w:lang w:val="fr-FR" w:eastAsia="en-US" w:bidi="ar-SA"/>
      </w:rPr>
    </w:lvl>
    <w:lvl w:ilvl="3">
      <w:numFmt w:val="bullet"/>
      <w:lvlText w:val="•"/>
      <w:lvlJc w:val="left"/>
      <w:pPr>
        <w:ind w:left="4802" w:hanging="716"/>
      </w:pPr>
      <w:rPr>
        <w:rFonts w:hint="default"/>
        <w:lang w:val="fr-FR" w:eastAsia="en-US" w:bidi="ar-SA"/>
      </w:rPr>
    </w:lvl>
    <w:lvl w:ilvl="4">
      <w:numFmt w:val="bullet"/>
      <w:lvlText w:val="•"/>
      <w:lvlJc w:val="left"/>
      <w:pPr>
        <w:ind w:left="5736" w:hanging="716"/>
      </w:pPr>
      <w:rPr>
        <w:rFonts w:hint="default"/>
        <w:lang w:val="fr-FR" w:eastAsia="en-US" w:bidi="ar-SA"/>
      </w:rPr>
    </w:lvl>
    <w:lvl w:ilvl="5">
      <w:numFmt w:val="bullet"/>
      <w:lvlText w:val="•"/>
      <w:lvlJc w:val="left"/>
      <w:pPr>
        <w:ind w:left="6671" w:hanging="716"/>
      </w:pPr>
      <w:rPr>
        <w:rFonts w:hint="default"/>
        <w:lang w:val="fr-FR" w:eastAsia="en-US" w:bidi="ar-SA"/>
      </w:rPr>
    </w:lvl>
    <w:lvl w:ilvl="6">
      <w:numFmt w:val="bullet"/>
      <w:lvlText w:val="•"/>
      <w:lvlJc w:val="left"/>
      <w:pPr>
        <w:ind w:left="7605" w:hanging="716"/>
      </w:pPr>
      <w:rPr>
        <w:rFonts w:hint="default"/>
        <w:lang w:val="fr-FR" w:eastAsia="en-US" w:bidi="ar-SA"/>
      </w:rPr>
    </w:lvl>
    <w:lvl w:ilvl="7">
      <w:numFmt w:val="bullet"/>
      <w:lvlText w:val="•"/>
      <w:lvlJc w:val="left"/>
      <w:pPr>
        <w:ind w:left="8539" w:hanging="716"/>
      </w:pPr>
      <w:rPr>
        <w:rFonts w:hint="default"/>
        <w:lang w:val="fr-FR" w:eastAsia="en-US" w:bidi="ar-SA"/>
      </w:rPr>
    </w:lvl>
    <w:lvl w:ilvl="8">
      <w:numFmt w:val="bullet"/>
      <w:lvlText w:val="•"/>
      <w:lvlJc w:val="left"/>
      <w:pPr>
        <w:ind w:left="9473" w:hanging="716"/>
      </w:pPr>
      <w:rPr>
        <w:rFonts w:hint="default"/>
        <w:lang w:val="fr-FR" w:eastAsia="en-US" w:bidi="ar-SA"/>
      </w:rPr>
    </w:lvl>
  </w:abstractNum>
  <w:abstractNum w:abstractNumId="4" w15:restartNumberingAfterBreak="0">
    <w:nsid w:val="31902462"/>
    <w:multiLevelType w:val="multilevel"/>
    <w:tmpl w:val="DC16CBF0"/>
    <w:lvl w:ilvl="0">
      <w:start w:val="2"/>
      <w:numFmt w:val="decimal"/>
      <w:lvlText w:val="%1"/>
      <w:lvlJc w:val="left"/>
      <w:pPr>
        <w:ind w:left="1992" w:hanging="716"/>
      </w:pPr>
      <w:rPr>
        <w:rFonts w:hint="default"/>
        <w:lang w:val="fr-FR" w:eastAsia="en-US" w:bidi="ar-SA"/>
      </w:rPr>
    </w:lvl>
    <w:lvl w:ilvl="1">
      <w:start w:val="1"/>
      <w:numFmt w:val="decimal"/>
      <w:lvlText w:val="%1.%2"/>
      <w:lvlJc w:val="left"/>
      <w:pPr>
        <w:ind w:left="1992" w:hanging="716"/>
      </w:pPr>
      <w:rPr>
        <w:rFonts w:ascii="Tahoma" w:eastAsia="Tahoma" w:hAnsi="Tahoma" w:cs="Tahoma" w:hint="default"/>
        <w:b w:val="0"/>
        <w:bCs w:val="0"/>
        <w:i w:val="0"/>
        <w:iCs w:val="0"/>
        <w:color w:val="E2041A"/>
        <w:spacing w:val="0"/>
        <w:w w:val="100"/>
        <w:sz w:val="24"/>
        <w:szCs w:val="24"/>
        <w:lang w:val="fr-FR" w:eastAsia="en-US" w:bidi="ar-SA"/>
      </w:rPr>
    </w:lvl>
    <w:lvl w:ilvl="2">
      <w:start w:val="1"/>
      <w:numFmt w:val="decimal"/>
      <w:lvlText w:val="%1.%2.%3"/>
      <w:lvlJc w:val="left"/>
      <w:pPr>
        <w:ind w:left="2136" w:hanging="865"/>
      </w:pPr>
      <w:rPr>
        <w:rFonts w:ascii="Tahoma" w:eastAsia="Tahoma" w:hAnsi="Tahoma" w:cs="Tahoma" w:hint="default"/>
        <w:b/>
        <w:bCs/>
        <w:i w:val="0"/>
        <w:iCs w:val="0"/>
        <w:color w:val="4D4A4A"/>
        <w:spacing w:val="-1"/>
        <w:w w:val="100"/>
        <w:sz w:val="22"/>
        <w:szCs w:val="22"/>
        <w:lang w:val="fr-FR" w:eastAsia="en-US" w:bidi="ar-SA"/>
      </w:rPr>
    </w:lvl>
    <w:lvl w:ilvl="3">
      <w:numFmt w:val="bullet"/>
      <w:lvlText w:val="•"/>
      <w:lvlJc w:val="left"/>
      <w:pPr>
        <w:ind w:left="4184" w:hanging="865"/>
      </w:pPr>
      <w:rPr>
        <w:rFonts w:hint="default"/>
        <w:lang w:val="fr-FR" w:eastAsia="en-US" w:bidi="ar-SA"/>
      </w:rPr>
    </w:lvl>
    <w:lvl w:ilvl="4">
      <w:numFmt w:val="bullet"/>
      <w:lvlText w:val="•"/>
      <w:lvlJc w:val="left"/>
      <w:pPr>
        <w:ind w:left="5207" w:hanging="865"/>
      </w:pPr>
      <w:rPr>
        <w:rFonts w:hint="default"/>
        <w:lang w:val="fr-FR" w:eastAsia="en-US" w:bidi="ar-SA"/>
      </w:rPr>
    </w:lvl>
    <w:lvl w:ilvl="5">
      <w:numFmt w:val="bullet"/>
      <w:lvlText w:val="•"/>
      <w:lvlJc w:val="left"/>
      <w:pPr>
        <w:ind w:left="6229" w:hanging="865"/>
      </w:pPr>
      <w:rPr>
        <w:rFonts w:hint="default"/>
        <w:lang w:val="fr-FR" w:eastAsia="en-US" w:bidi="ar-SA"/>
      </w:rPr>
    </w:lvl>
    <w:lvl w:ilvl="6">
      <w:numFmt w:val="bullet"/>
      <w:lvlText w:val="•"/>
      <w:lvlJc w:val="left"/>
      <w:pPr>
        <w:ind w:left="7252" w:hanging="865"/>
      </w:pPr>
      <w:rPr>
        <w:rFonts w:hint="default"/>
        <w:lang w:val="fr-FR" w:eastAsia="en-US" w:bidi="ar-SA"/>
      </w:rPr>
    </w:lvl>
    <w:lvl w:ilvl="7">
      <w:numFmt w:val="bullet"/>
      <w:lvlText w:val="•"/>
      <w:lvlJc w:val="left"/>
      <w:pPr>
        <w:ind w:left="8274" w:hanging="865"/>
      </w:pPr>
      <w:rPr>
        <w:rFonts w:hint="default"/>
        <w:lang w:val="fr-FR" w:eastAsia="en-US" w:bidi="ar-SA"/>
      </w:rPr>
    </w:lvl>
    <w:lvl w:ilvl="8">
      <w:numFmt w:val="bullet"/>
      <w:lvlText w:val="•"/>
      <w:lvlJc w:val="left"/>
      <w:pPr>
        <w:ind w:left="9297" w:hanging="865"/>
      </w:pPr>
      <w:rPr>
        <w:rFonts w:hint="default"/>
        <w:lang w:val="fr-FR" w:eastAsia="en-US" w:bidi="ar-SA"/>
      </w:rPr>
    </w:lvl>
  </w:abstractNum>
  <w:abstractNum w:abstractNumId="5" w15:restartNumberingAfterBreak="0">
    <w:nsid w:val="3D7B477F"/>
    <w:multiLevelType w:val="hybridMultilevel"/>
    <w:tmpl w:val="F110AD0E"/>
    <w:lvl w:ilvl="0" w:tplc="A84867E8">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8EF4CB5C">
      <w:numFmt w:val="bullet"/>
      <w:lvlText w:val=""/>
      <w:lvlJc w:val="left"/>
      <w:pPr>
        <w:ind w:left="3073" w:hanging="360"/>
      </w:pPr>
      <w:rPr>
        <w:rFonts w:ascii="Symbol" w:eastAsia="Symbol" w:hAnsi="Symbol" w:cs="Symbol" w:hint="default"/>
        <w:b w:val="0"/>
        <w:bCs w:val="0"/>
        <w:i w:val="0"/>
        <w:iCs w:val="0"/>
        <w:spacing w:val="0"/>
        <w:w w:val="100"/>
        <w:sz w:val="22"/>
        <w:szCs w:val="22"/>
        <w:lang w:val="fr-FR" w:eastAsia="en-US" w:bidi="ar-SA"/>
      </w:rPr>
    </w:lvl>
    <w:lvl w:ilvl="2" w:tplc="26587044">
      <w:numFmt w:val="bullet"/>
      <w:lvlText w:val="•"/>
      <w:lvlJc w:val="left"/>
      <w:pPr>
        <w:ind w:left="3998" w:hanging="360"/>
      </w:pPr>
      <w:rPr>
        <w:rFonts w:hint="default"/>
        <w:lang w:val="fr-FR" w:eastAsia="en-US" w:bidi="ar-SA"/>
      </w:rPr>
    </w:lvl>
    <w:lvl w:ilvl="3" w:tplc="3DB2376C">
      <w:numFmt w:val="bullet"/>
      <w:lvlText w:val="•"/>
      <w:lvlJc w:val="left"/>
      <w:pPr>
        <w:ind w:left="4916" w:hanging="360"/>
      </w:pPr>
      <w:rPr>
        <w:rFonts w:hint="default"/>
        <w:lang w:val="fr-FR" w:eastAsia="en-US" w:bidi="ar-SA"/>
      </w:rPr>
    </w:lvl>
    <w:lvl w:ilvl="4" w:tplc="7D2EF520">
      <w:numFmt w:val="bullet"/>
      <w:lvlText w:val="•"/>
      <w:lvlJc w:val="left"/>
      <w:pPr>
        <w:ind w:left="5834" w:hanging="360"/>
      </w:pPr>
      <w:rPr>
        <w:rFonts w:hint="default"/>
        <w:lang w:val="fr-FR" w:eastAsia="en-US" w:bidi="ar-SA"/>
      </w:rPr>
    </w:lvl>
    <w:lvl w:ilvl="5" w:tplc="5DF28434">
      <w:numFmt w:val="bullet"/>
      <w:lvlText w:val="•"/>
      <w:lvlJc w:val="left"/>
      <w:pPr>
        <w:ind w:left="6752" w:hanging="360"/>
      </w:pPr>
      <w:rPr>
        <w:rFonts w:hint="default"/>
        <w:lang w:val="fr-FR" w:eastAsia="en-US" w:bidi="ar-SA"/>
      </w:rPr>
    </w:lvl>
    <w:lvl w:ilvl="6" w:tplc="28CEC2B4">
      <w:numFmt w:val="bullet"/>
      <w:lvlText w:val="•"/>
      <w:lvlJc w:val="left"/>
      <w:pPr>
        <w:ind w:left="7670" w:hanging="360"/>
      </w:pPr>
      <w:rPr>
        <w:rFonts w:hint="default"/>
        <w:lang w:val="fr-FR" w:eastAsia="en-US" w:bidi="ar-SA"/>
      </w:rPr>
    </w:lvl>
    <w:lvl w:ilvl="7" w:tplc="10166C72">
      <w:numFmt w:val="bullet"/>
      <w:lvlText w:val="•"/>
      <w:lvlJc w:val="left"/>
      <w:pPr>
        <w:ind w:left="8588" w:hanging="360"/>
      </w:pPr>
      <w:rPr>
        <w:rFonts w:hint="default"/>
        <w:lang w:val="fr-FR" w:eastAsia="en-US" w:bidi="ar-SA"/>
      </w:rPr>
    </w:lvl>
    <w:lvl w:ilvl="8" w:tplc="F0F479D4">
      <w:numFmt w:val="bullet"/>
      <w:lvlText w:val="•"/>
      <w:lvlJc w:val="left"/>
      <w:pPr>
        <w:ind w:left="9506" w:hanging="360"/>
      </w:pPr>
      <w:rPr>
        <w:rFonts w:hint="default"/>
        <w:lang w:val="fr-FR" w:eastAsia="en-US" w:bidi="ar-SA"/>
      </w:rPr>
    </w:lvl>
  </w:abstractNum>
  <w:abstractNum w:abstractNumId="6" w15:restartNumberingAfterBreak="0">
    <w:nsid w:val="3FA736F2"/>
    <w:multiLevelType w:val="multilevel"/>
    <w:tmpl w:val="62ACD2B6"/>
    <w:lvl w:ilvl="0">
      <w:start w:val="1"/>
      <w:numFmt w:val="decimal"/>
      <w:lvlText w:val="%1"/>
      <w:lvlJc w:val="left"/>
      <w:pPr>
        <w:ind w:left="1856" w:hanging="440"/>
      </w:pPr>
      <w:rPr>
        <w:rFonts w:ascii="Tahoma" w:eastAsia="Tahoma" w:hAnsi="Tahoma" w:cs="Tahoma" w:hint="default"/>
        <w:b/>
        <w:bCs/>
        <w:i w:val="0"/>
        <w:iCs w:val="0"/>
        <w:spacing w:val="0"/>
        <w:w w:val="100"/>
        <w:sz w:val="22"/>
        <w:szCs w:val="22"/>
        <w:lang w:val="fr-FR" w:eastAsia="en-US" w:bidi="ar-SA"/>
      </w:rPr>
    </w:lvl>
    <w:lvl w:ilvl="1">
      <w:start w:val="1"/>
      <w:numFmt w:val="decimal"/>
      <w:lvlText w:val="%1.%2"/>
      <w:lvlJc w:val="left"/>
      <w:pPr>
        <w:ind w:left="2076" w:hanging="660"/>
      </w:pPr>
      <w:rPr>
        <w:rFonts w:ascii="Tahoma" w:eastAsia="Tahoma" w:hAnsi="Tahoma" w:cs="Tahoma" w:hint="default"/>
        <w:b/>
        <w:bCs/>
        <w:i w:val="0"/>
        <w:iCs w:val="0"/>
        <w:spacing w:val="-1"/>
        <w:w w:val="100"/>
        <w:sz w:val="22"/>
        <w:szCs w:val="22"/>
        <w:lang w:val="fr-FR" w:eastAsia="en-US" w:bidi="ar-SA"/>
      </w:rPr>
    </w:lvl>
    <w:lvl w:ilvl="2">
      <w:start w:val="1"/>
      <w:numFmt w:val="decimal"/>
      <w:lvlText w:val="%1.%2.%3"/>
      <w:lvlJc w:val="left"/>
      <w:pPr>
        <w:ind w:left="2517" w:hanging="881"/>
      </w:pPr>
      <w:rPr>
        <w:rFonts w:ascii="Tahoma" w:eastAsia="Tahoma" w:hAnsi="Tahoma" w:cs="Tahoma" w:hint="default"/>
        <w:b w:val="0"/>
        <w:bCs w:val="0"/>
        <w:i w:val="0"/>
        <w:iCs w:val="0"/>
        <w:spacing w:val="0"/>
        <w:w w:val="100"/>
        <w:sz w:val="22"/>
        <w:szCs w:val="22"/>
        <w:lang w:val="fr-FR" w:eastAsia="en-US" w:bidi="ar-SA"/>
      </w:rPr>
    </w:lvl>
    <w:lvl w:ilvl="3">
      <w:numFmt w:val="bullet"/>
      <w:lvlText w:val="•"/>
      <w:lvlJc w:val="left"/>
      <w:pPr>
        <w:ind w:left="3622" w:hanging="881"/>
      </w:pPr>
      <w:rPr>
        <w:rFonts w:hint="default"/>
        <w:lang w:val="fr-FR" w:eastAsia="en-US" w:bidi="ar-SA"/>
      </w:rPr>
    </w:lvl>
    <w:lvl w:ilvl="4">
      <w:numFmt w:val="bullet"/>
      <w:lvlText w:val="•"/>
      <w:lvlJc w:val="left"/>
      <w:pPr>
        <w:ind w:left="4725" w:hanging="881"/>
      </w:pPr>
      <w:rPr>
        <w:rFonts w:hint="default"/>
        <w:lang w:val="fr-FR" w:eastAsia="en-US" w:bidi="ar-SA"/>
      </w:rPr>
    </w:lvl>
    <w:lvl w:ilvl="5">
      <w:numFmt w:val="bullet"/>
      <w:lvlText w:val="•"/>
      <w:lvlJc w:val="left"/>
      <w:pPr>
        <w:ind w:left="5828" w:hanging="881"/>
      </w:pPr>
      <w:rPr>
        <w:rFonts w:hint="default"/>
        <w:lang w:val="fr-FR" w:eastAsia="en-US" w:bidi="ar-SA"/>
      </w:rPr>
    </w:lvl>
    <w:lvl w:ilvl="6">
      <w:numFmt w:val="bullet"/>
      <w:lvlText w:val="•"/>
      <w:lvlJc w:val="left"/>
      <w:pPr>
        <w:ind w:left="6931" w:hanging="881"/>
      </w:pPr>
      <w:rPr>
        <w:rFonts w:hint="default"/>
        <w:lang w:val="fr-FR" w:eastAsia="en-US" w:bidi="ar-SA"/>
      </w:rPr>
    </w:lvl>
    <w:lvl w:ilvl="7">
      <w:numFmt w:val="bullet"/>
      <w:lvlText w:val="•"/>
      <w:lvlJc w:val="left"/>
      <w:pPr>
        <w:ind w:left="8033" w:hanging="881"/>
      </w:pPr>
      <w:rPr>
        <w:rFonts w:hint="default"/>
        <w:lang w:val="fr-FR" w:eastAsia="en-US" w:bidi="ar-SA"/>
      </w:rPr>
    </w:lvl>
    <w:lvl w:ilvl="8">
      <w:numFmt w:val="bullet"/>
      <w:lvlText w:val="•"/>
      <w:lvlJc w:val="left"/>
      <w:pPr>
        <w:ind w:left="9136" w:hanging="881"/>
      </w:pPr>
      <w:rPr>
        <w:rFonts w:hint="default"/>
        <w:lang w:val="fr-FR" w:eastAsia="en-US" w:bidi="ar-SA"/>
      </w:rPr>
    </w:lvl>
  </w:abstractNum>
  <w:abstractNum w:abstractNumId="7" w15:restartNumberingAfterBreak="0">
    <w:nsid w:val="479B4C28"/>
    <w:multiLevelType w:val="hybridMultilevel"/>
    <w:tmpl w:val="B71E89BC"/>
    <w:lvl w:ilvl="0" w:tplc="5E762ECA">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7D9659D4">
      <w:numFmt w:val="bullet"/>
      <w:lvlText w:val="•"/>
      <w:lvlJc w:val="left"/>
      <w:pPr>
        <w:ind w:left="3258" w:hanging="361"/>
      </w:pPr>
      <w:rPr>
        <w:rFonts w:hint="default"/>
        <w:lang w:val="fr-FR" w:eastAsia="en-US" w:bidi="ar-SA"/>
      </w:rPr>
    </w:lvl>
    <w:lvl w:ilvl="2" w:tplc="9CA27FE0">
      <w:numFmt w:val="bullet"/>
      <w:lvlText w:val="•"/>
      <w:lvlJc w:val="left"/>
      <w:pPr>
        <w:ind w:left="4156" w:hanging="361"/>
      </w:pPr>
      <w:rPr>
        <w:rFonts w:hint="default"/>
        <w:lang w:val="fr-FR" w:eastAsia="en-US" w:bidi="ar-SA"/>
      </w:rPr>
    </w:lvl>
    <w:lvl w:ilvl="3" w:tplc="24BA76A8">
      <w:numFmt w:val="bullet"/>
      <w:lvlText w:val="•"/>
      <w:lvlJc w:val="left"/>
      <w:pPr>
        <w:ind w:left="5054" w:hanging="361"/>
      </w:pPr>
      <w:rPr>
        <w:rFonts w:hint="default"/>
        <w:lang w:val="fr-FR" w:eastAsia="en-US" w:bidi="ar-SA"/>
      </w:rPr>
    </w:lvl>
    <w:lvl w:ilvl="4" w:tplc="9648AD66">
      <w:numFmt w:val="bullet"/>
      <w:lvlText w:val="•"/>
      <w:lvlJc w:val="left"/>
      <w:pPr>
        <w:ind w:left="5952" w:hanging="361"/>
      </w:pPr>
      <w:rPr>
        <w:rFonts w:hint="default"/>
        <w:lang w:val="fr-FR" w:eastAsia="en-US" w:bidi="ar-SA"/>
      </w:rPr>
    </w:lvl>
    <w:lvl w:ilvl="5" w:tplc="9F74A648">
      <w:numFmt w:val="bullet"/>
      <w:lvlText w:val="•"/>
      <w:lvlJc w:val="left"/>
      <w:pPr>
        <w:ind w:left="6851" w:hanging="361"/>
      </w:pPr>
      <w:rPr>
        <w:rFonts w:hint="default"/>
        <w:lang w:val="fr-FR" w:eastAsia="en-US" w:bidi="ar-SA"/>
      </w:rPr>
    </w:lvl>
    <w:lvl w:ilvl="6" w:tplc="AD7E7040">
      <w:numFmt w:val="bullet"/>
      <w:lvlText w:val="•"/>
      <w:lvlJc w:val="left"/>
      <w:pPr>
        <w:ind w:left="7749" w:hanging="361"/>
      </w:pPr>
      <w:rPr>
        <w:rFonts w:hint="default"/>
        <w:lang w:val="fr-FR" w:eastAsia="en-US" w:bidi="ar-SA"/>
      </w:rPr>
    </w:lvl>
    <w:lvl w:ilvl="7" w:tplc="E60630F4">
      <w:numFmt w:val="bullet"/>
      <w:lvlText w:val="•"/>
      <w:lvlJc w:val="left"/>
      <w:pPr>
        <w:ind w:left="8647" w:hanging="361"/>
      </w:pPr>
      <w:rPr>
        <w:rFonts w:hint="default"/>
        <w:lang w:val="fr-FR" w:eastAsia="en-US" w:bidi="ar-SA"/>
      </w:rPr>
    </w:lvl>
    <w:lvl w:ilvl="8" w:tplc="7F78AC7E">
      <w:numFmt w:val="bullet"/>
      <w:lvlText w:val="•"/>
      <w:lvlJc w:val="left"/>
      <w:pPr>
        <w:ind w:left="9545" w:hanging="361"/>
      </w:pPr>
      <w:rPr>
        <w:rFonts w:hint="default"/>
        <w:lang w:val="fr-FR" w:eastAsia="en-US" w:bidi="ar-SA"/>
      </w:rPr>
    </w:lvl>
  </w:abstractNum>
  <w:abstractNum w:abstractNumId="8" w15:restartNumberingAfterBreak="0">
    <w:nsid w:val="54B03911"/>
    <w:multiLevelType w:val="hybridMultilevel"/>
    <w:tmpl w:val="1EF02CEA"/>
    <w:lvl w:ilvl="0" w:tplc="7742A5A2">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A9F0EA90">
      <w:numFmt w:val="bullet"/>
      <w:lvlText w:val="•"/>
      <w:lvlJc w:val="left"/>
      <w:pPr>
        <w:ind w:left="3258" w:hanging="361"/>
      </w:pPr>
      <w:rPr>
        <w:rFonts w:hint="default"/>
        <w:lang w:val="fr-FR" w:eastAsia="en-US" w:bidi="ar-SA"/>
      </w:rPr>
    </w:lvl>
    <w:lvl w:ilvl="2" w:tplc="2752F198">
      <w:numFmt w:val="bullet"/>
      <w:lvlText w:val="•"/>
      <w:lvlJc w:val="left"/>
      <w:pPr>
        <w:ind w:left="4156" w:hanging="361"/>
      </w:pPr>
      <w:rPr>
        <w:rFonts w:hint="default"/>
        <w:lang w:val="fr-FR" w:eastAsia="en-US" w:bidi="ar-SA"/>
      </w:rPr>
    </w:lvl>
    <w:lvl w:ilvl="3" w:tplc="17903310">
      <w:numFmt w:val="bullet"/>
      <w:lvlText w:val="•"/>
      <w:lvlJc w:val="left"/>
      <w:pPr>
        <w:ind w:left="5054" w:hanging="361"/>
      </w:pPr>
      <w:rPr>
        <w:rFonts w:hint="default"/>
        <w:lang w:val="fr-FR" w:eastAsia="en-US" w:bidi="ar-SA"/>
      </w:rPr>
    </w:lvl>
    <w:lvl w:ilvl="4" w:tplc="55B442DA">
      <w:numFmt w:val="bullet"/>
      <w:lvlText w:val="•"/>
      <w:lvlJc w:val="left"/>
      <w:pPr>
        <w:ind w:left="5952" w:hanging="361"/>
      </w:pPr>
      <w:rPr>
        <w:rFonts w:hint="default"/>
        <w:lang w:val="fr-FR" w:eastAsia="en-US" w:bidi="ar-SA"/>
      </w:rPr>
    </w:lvl>
    <w:lvl w:ilvl="5" w:tplc="2110C162">
      <w:numFmt w:val="bullet"/>
      <w:lvlText w:val="•"/>
      <w:lvlJc w:val="left"/>
      <w:pPr>
        <w:ind w:left="6851" w:hanging="361"/>
      </w:pPr>
      <w:rPr>
        <w:rFonts w:hint="default"/>
        <w:lang w:val="fr-FR" w:eastAsia="en-US" w:bidi="ar-SA"/>
      </w:rPr>
    </w:lvl>
    <w:lvl w:ilvl="6" w:tplc="711EE64E">
      <w:numFmt w:val="bullet"/>
      <w:lvlText w:val="•"/>
      <w:lvlJc w:val="left"/>
      <w:pPr>
        <w:ind w:left="7749" w:hanging="361"/>
      </w:pPr>
      <w:rPr>
        <w:rFonts w:hint="default"/>
        <w:lang w:val="fr-FR" w:eastAsia="en-US" w:bidi="ar-SA"/>
      </w:rPr>
    </w:lvl>
    <w:lvl w:ilvl="7" w:tplc="BBBA55E8">
      <w:numFmt w:val="bullet"/>
      <w:lvlText w:val="•"/>
      <w:lvlJc w:val="left"/>
      <w:pPr>
        <w:ind w:left="8647" w:hanging="361"/>
      </w:pPr>
      <w:rPr>
        <w:rFonts w:hint="default"/>
        <w:lang w:val="fr-FR" w:eastAsia="en-US" w:bidi="ar-SA"/>
      </w:rPr>
    </w:lvl>
    <w:lvl w:ilvl="8" w:tplc="FE244F02">
      <w:numFmt w:val="bullet"/>
      <w:lvlText w:val="•"/>
      <w:lvlJc w:val="left"/>
      <w:pPr>
        <w:ind w:left="9545" w:hanging="361"/>
      </w:pPr>
      <w:rPr>
        <w:rFonts w:hint="default"/>
        <w:lang w:val="fr-FR" w:eastAsia="en-US" w:bidi="ar-SA"/>
      </w:rPr>
    </w:lvl>
  </w:abstractNum>
  <w:abstractNum w:abstractNumId="9" w15:restartNumberingAfterBreak="0">
    <w:nsid w:val="5D98580A"/>
    <w:multiLevelType w:val="hybridMultilevel"/>
    <w:tmpl w:val="9458758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num w:numId="1" w16cid:durableId="1150946659">
    <w:abstractNumId w:val="5"/>
  </w:num>
  <w:num w:numId="2" w16cid:durableId="737559804">
    <w:abstractNumId w:val="1"/>
  </w:num>
  <w:num w:numId="3" w16cid:durableId="752774929">
    <w:abstractNumId w:val="7"/>
  </w:num>
  <w:num w:numId="4" w16cid:durableId="285428630">
    <w:abstractNumId w:val="4"/>
  </w:num>
  <w:num w:numId="5" w16cid:durableId="1415586422">
    <w:abstractNumId w:val="8"/>
  </w:num>
  <w:num w:numId="6" w16cid:durableId="2058163427">
    <w:abstractNumId w:val="3"/>
  </w:num>
  <w:num w:numId="7" w16cid:durableId="1256328049">
    <w:abstractNumId w:val="6"/>
  </w:num>
  <w:num w:numId="8" w16cid:durableId="1513491188">
    <w:abstractNumId w:val="9"/>
  </w:num>
  <w:num w:numId="9" w16cid:durableId="1361276408">
    <w:abstractNumId w:val="0"/>
  </w:num>
  <w:num w:numId="10" w16cid:durableId="968822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43"/>
    <w:rsid w:val="0048571C"/>
    <w:rsid w:val="00624EED"/>
    <w:rsid w:val="00784743"/>
    <w:rsid w:val="00893D49"/>
    <w:rsid w:val="008A199D"/>
    <w:rsid w:val="008D1C2E"/>
    <w:rsid w:val="00B01593"/>
    <w:rsid w:val="00B32F1B"/>
    <w:rsid w:val="00CB5112"/>
    <w:rsid w:val="00CB75F3"/>
    <w:rsid w:val="00CC2D40"/>
    <w:rsid w:val="00E43EBC"/>
    <w:rsid w:val="00F214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568B9"/>
  <w15:docId w15:val="{DB7D6B44-E9EE-49C0-A6A1-FE46BAAB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fr-FR"/>
    </w:rPr>
  </w:style>
  <w:style w:type="paragraph" w:styleId="Titre1">
    <w:name w:val="heading 1"/>
    <w:basedOn w:val="Normal"/>
    <w:uiPriority w:val="9"/>
    <w:qFormat/>
    <w:pPr>
      <w:spacing w:before="1"/>
      <w:ind w:left="1992" w:hanging="716"/>
      <w:outlineLvl w:val="0"/>
    </w:pPr>
    <w:rPr>
      <w:sz w:val="24"/>
      <w:szCs w:val="24"/>
    </w:rPr>
  </w:style>
  <w:style w:type="paragraph" w:styleId="Titre2">
    <w:name w:val="heading 2"/>
    <w:basedOn w:val="Normal"/>
    <w:uiPriority w:val="9"/>
    <w:unhideWhenUsed/>
    <w:qFormat/>
    <w:pPr>
      <w:ind w:left="2136" w:hanging="864"/>
      <w:outlineLvl w:val="1"/>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39"/>
      <w:ind w:left="2076" w:hanging="660"/>
    </w:pPr>
    <w:rPr>
      <w:b/>
      <w:bCs/>
    </w:rPr>
  </w:style>
  <w:style w:type="paragraph" w:styleId="TM2">
    <w:name w:val="toc 2"/>
    <w:basedOn w:val="Normal"/>
    <w:uiPriority w:val="39"/>
    <w:qFormat/>
    <w:pPr>
      <w:ind w:left="2516" w:hanging="880"/>
    </w:pPr>
  </w:style>
  <w:style w:type="paragraph" w:styleId="Corpsdetexte">
    <w:name w:val="Body Text"/>
    <w:basedOn w:val="Normal"/>
    <w:uiPriority w:val="1"/>
    <w:qFormat/>
  </w:style>
  <w:style w:type="paragraph" w:styleId="Titre">
    <w:name w:val="Title"/>
    <w:basedOn w:val="Normal"/>
    <w:uiPriority w:val="10"/>
    <w:qFormat/>
    <w:pPr>
      <w:ind w:left="1036"/>
    </w:pPr>
    <w:rPr>
      <w:b/>
      <w:bCs/>
      <w:sz w:val="40"/>
      <w:szCs w:val="40"/>
    </w:r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pPr>
      <w:ind w:left="235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F2148E"/>
    <w:pPr>
      <w:tabs>
        <w:tab w:val="center" w:pos="4536"/>
        <w:tab w:val="right" w:pos="9072"/>
      </w:tabs>
    </w:pPr>
  </w:style>
  <w:style w:type="character" w:customStyle="1" w:styleId="En-tteCar">
    <w:name w:val="En-tête Car"/>
    <w:basedOn w:val="Policepardfaut"/>
    <w:link w:val="En-tte"/>
    <w:uiPriority w:val="99"/>
    <w:rsid w:val="00F2148E"/>
    <w:rPr>
      <w:rFonts w:ascii="Tahoma" w:eastAsia="Tahoma" w:hAnsi="Tahoma" w:cs="Tahoma"/>
      <w:lang w:val="fr-FR"/>
    </w:rPr>
  </w:style>
  <w:style w:type="paragraph" w:styleId="Pieddepage">
    <w:name w:val="footer"/>
    <w:aliases w:val="1_Corps4_Pied de page"/>
    <w:basedOn w:val="Normal"/>
    <w:link w:val="PieddepageCar"/>
    <w:uiPriority w:val="99"/>
    <w:unhideWhenUsed/>
    <w:qFormat/>
    <w:rsid w:val="00F2148E"/>
    <w:pPr>
      <w:tabs>
        <w:tab w:val="center" w:pos="4536"/>
        <w:tab w:val="right" w:pos="9072"/>
      </w:tabs>
    </w:pPr>
  </w:style>
  <w:style w:type="character" w:customStyle="1" w:styleId="PieddepageCar">
    <w:name w:val="Pied de page Car"/>
    <w:aliases w:val="1_Corps4_Pied de page Car"/>
    <w:basedOn w:val="Policepardfaut"/>
    <w:link w:val="Pieddepage"/>
    <w:uiPriority w:val="99"/>
    <w:rsid w:val="00F2148E"/>
    <w:rPr>
      <w:rFonts w:ascii="Tahoma" w:eastAsia="Tahoma" w:hAnsi="Tahoma" w:cs="Tahoma"/>
      <w:lang w:val="fr-FR"/>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F2148E"/>
    <w:rPr>
      <w:rFonts w:ascii="Tahoma" w:eastAsia="Tahoma" w:hAnsi="Tahoma" w:cs="Tahoma"/>
      <w:lang w:val="fr-FR"/>
    </w:rPr>
  </w:style>
  <w:style w:type="paragraph" w:customStyle="1" w:styleId="0PdG22intituldocument">
    <w:name w:val="0_PdG22_intitulé document"/>
    <w:basedOn w:val="Sansinterligne"/>
    <w:link w:val="0PdG22intituldocumentCar"/>
    <w:qFormat/>
    <w:rsid w:val="00F2148E"/>
    <w:pPr>
      <w:framePr w:wrap="around" w:hAnchor="text" w:y="13480"/>
      <w:widowControl/>
      <w:autoSpaceDE/>
      <w:autoSpaceDN/>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F2148E"/>
    <w:pPr>
      <w:framePr w:wrap="around" w:hAnchor="text" w:y="13480"/>
      <w:widowControl/>
      <w:autoSpaceDE/>
      <w:autoSpaceDN/>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F2148E"/>
    <w:rPr>
      <w:rFonts w:ascii="Swis721 Cn BT" w:eastAsia="Calibri" w:hAnsi="Swis721 Cn BT" w:cs="Times New Roman"/>
      <w:color w:val="595959" w:themeColor="text1" w:themeTint="A6"/>
      <w:sz w:val="14"/>
      <w:szCs w:val="12"/>
      <w:lang w:val="fr-FR" w:eastAsia="fr-FR"/>
    </w:rPr>
  </w:style>
  <w:style w:type="character" w:customStyle="1" w:styleId="0PdG22indicedocumentCar">
    <w:name w:val="0_PdG22_indice document Car"/>
    <w:basedOn w:val="Policepardfaut"/>
    <w:link w:val="0PdG22indicedocument"/>
    <w:rsid w:val="00F2148E"/>
    <w:rPr>
      <w:rFonts w:ascii="Swis721 Cn BT" w:eastAsia="Calibri" w:hAnsi="Swis721 Cn BT" w:cs="Times New Roman"/>
      <w:b/>
      <w:color w:val="595959" w:themeColor="text1" w:themeTint="A6"/>
      <w:sz w:val="14"/>
      <w:szCs w:val="12"/>
      <w:lang w:val="fr-FR" w:eastAsia="fr-FR"/>
    </w:rPr>
  </w:style>
  <w:style w:type="paragraph" w:customStyle="1" w:styleId="0PdG21Suividocumentairetitres">
    <w:name w:val="0_PdG21_Suivi documentaire titres"/>
    <w:basedOn w:val="Sansinterligne"/>
    <w:link w:val="0PdG21SuividocumentairetitresCar"/>
    <w:qFormat/>
    <w:rsid w:val="00F2148E"/>
    <w:pPr>
      <w:framePr w:hSpace="141" w:wrap="around" w:vAnchor="page" w:hAnchor="margin" w:xAlign="center" w:y="14230"/>
      <w:widowControl/>
      <w:autoSpaceDE/>
      <w:autoSpaceDN/>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F2148E"/>
    <w:pPr>
      <w:framePr w:hSpace="141" w:wrap="around" w:vAnchor="page" w:hAnchor="margin" w:xAlign="center" w:y="14230"/>
      <w:widowControl/>
      <w:autoSpaceDE/>
      <w:autoSpaceDN/>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F2148E"/>
    <w:rPr>
      <w:rFonts w:ascii="Swis721 Cn BT" w:eastAsia="Calibri" w:hAnsi="Swis721 Cn BT" w:cs="Times New Roman"/>
      <w:b/>
      <w:color w:val="404040" w:themeColor="text1" w:themeTint="BF"/>
      <w:sz w:val="14"/>
      <w:szCs w:val="24"/>
      <w:lang w:val="fr-FR" w:eastAsia="fr-FR"/>
    </w:rPr>
  </w:style>
  <w:style w:type="character" w:customStyle="1" w:styleId="0PdG21SuividocumentaireCar">
    <w:name w:val="0_PdG21_Suivi documentaire Car"/>
    <w:basedOn w:val="Policepardfaut"/>
    <w:link w:val="0PdG21Suividocumentaire"/>
    <w:rsid w:val="00F2148E"/>
    <w:rPr>
      <w:rFonts w:ascii="Swis721 Cn BT" w:eastAsia="Calibri" w:hAnsi="Swis721 Cn BT" w:cs="Times New Roman"/>
      <w:color w:val="404040" w:themeColor="text1" w:themeTint="BF"/>
      <w:sz w:val="14"/>
      <w:szCs w:val="24"/>
      <w:lang w:val="fr-FR" w:eastAsia="fr-FR"/>
    </w:rPr>
  </w:style>
  <w:style w:type="paragraph" w:styleId="Sansinterligne">
    <w:name w:val="No Spacing"/>
    <w:uiPriority w:val="1"/>
    <w:qFormat/>
    <w:rsid w:val="00F2148E"/>
    <w:rPr>
      <w:rFonts w:ascii="Tahoma" w:eastAsia="Tahoma" w:hAnsi="Tahoma" w:cs="Tahoma"/>
      <w:lang w:val="fr-FR"/>
    </w:rPr>
  </w:style>
  <w:style w:type="paragraph" w:styleId="En-ttedetabledesmatires">
    <w:name w:val="TOC Heading"/>
    <w:basedOn w:val="Titre1"/>
    <w:next w:val="Normal"/>
    <w:uiPriority w:val="39"/>
    <w:unhideWhenUsed/>
    <w:qFormat/>
    <w:rsid w:val="00CB5112"/>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eastAsia="fr-FR"/>
    </w:rPr>
  </w:style>
  <w:style w:type="character" w:styleId="Lienhypertexte">
    <w:name w:val="Hyperlink"/>
    <w:basedOn w:val="Policepardfaut"/>
    <w:uiPriority w:val="99"/>
    <w:unhideWhenUsed/>
    <w:rsid w:val="00CB51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fr.fsc.org/fr-fr" TargetMode="External"/><Relationship Id="rId26" Type="http://schemas.openxmlformats.org/officeDocument/2006/relationships/hyperlink" Target="mailto:contact@backacia.com"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jpeg"/><Relationship Id="rId25" Type="http://schemas.openxmlformats.org/officeDocument/2006/relationships/hyperlink" Target="http://www.c2ccertified.or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fr.fsc.org/fr-f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hyperlink" Target="http://www.breeam.com/index.jsp" TargetMode="External"/><Relationship Id="rId23" Type="http://schemas.openxmlformats.org/officeDocument/2006/relationships/hyperlink" Target="http://www.iso14001.fr/"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hyperlink" Target="http://www.cycle-up.fr/"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FD078-D417-402E-8F32-DAE30901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1960</Words>
  <Characters>10782</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35, Boulevard SÉBASTOPOL</dc:subject>
  <dc:creator>Johanna Ferreira</dc:creator>
  <cp:lastModifiedBy>Oussama BEN ABDELLAH</cp:lastModifiedBy>
  <cp:revision>8</cp:revision>
  <dcterms:created xsi:type="dcterms:W3CDTF">2026-03-17T10:37:00Z</dcterms:created>
  <dcterms:modified xsi:type="dcterms:W3CDTF">2026-04-15T08:18:00Z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2021-11-11T00:00:00Z</vt:filetime>
  </property>
  <property fmtid="{D5CDD505-2E9C-101B-9397-08002B2CF9AE}" pid="3" name="Creator">
    <vt:lpwstr>Microsoft® Word pour Microsoft 365</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