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4395" w14:textId="700C6464" w:rsidR="004A0E41" w:rsidRDefault="004A0E41" w:rsidP="004A0E41">
      <w:pPr>
        <w:ind w:firstLine="426"/>
        <w:rPr>
          <w:b/>
          <w:sz w:val="36"/>
          <w:szCs w:val="36"/>
        </w:rPr>
      </w:pPr>
      <w:r w:rsidRPr="004A0E41">
        <w:rPr>
          <w:b/>
          <w:sz w:val="36"/>
          <w:szCs w:val="36"/>
        </w:rPr>
        <w:t>Série de p</w:t>
      </w:r>
      <w:r>
        <w:rPr>
          <w:b/>
          <w:sz w:val="36"/>
          <w:szCs w:val="36"/>
        </w:rPr>
        <w:t>réparation pour le concours de r</w:t>
      </w:r>
      <w:r w:rsidR="004866E3">
        <w:rPr>
          <w:b/>
          <w:sz w:val="36"/>
          <w:szCs w:val="36"/>
        </w:rPr>
        <w:t>ésidanat 202</w:t>
      </w:r>
      <w:r w:rsidR="004112B9">
        <w:rPr>
          <w:b/>
          <w:sz w:val="36"/>
          <w:szCs w:val="36"/>
        </w:rPr>
        <w:t>5</w:t>
      </w:r>
    </w:p>
    <w:p w14:paraId="0DF692FC" w14:textId="77777777" w:rsidR="004A0E41" w:rsidRDefault="004A0E41" w:rsidP="004A0E41">
      <w:pPr>
        <w:ind w:firstLine="426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Faculté de médecine de Monastir </w:t>
      </w:r>
    </w:p>
    <w:p w14:paraId="47717795" w14:textId="77777777" w:rsidR="00345902" w:rsidRDefault="007020A7" w:rsidP="004A0E41">
      <w:pPr>
        <w:ind w:firstLine="426"/>
        <w:rPr>
          <w:b/>
          <w:sz w:val="36"/>
          <w:szCs w:val="36"/>
        </w:rPr>
      </w:pPr>
      <w:r>
        <w:rPr>
          <w:b/>
          <w:sz w:val="36"/>
          <w:szCs w:val="36"/>
        </w:rPr>
        <w:t>Service de Gastroentérologie de Monastir</w:t>
      </w:r>
    </w:p>
    <w:p w14:paraId="67056525" w14:textId="77777777" w:rsidR="004A0E41" w:rsidRPr="004A0E41" w:rsidRDefault="004A0E41" w:rsidP="004A0E41">
      <w:pPr>
        <w:ind w:firstLine="426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 xml:space="preserve">Dr </w:t>
      </w:r>
      <w:r w:rsidR="004866E3">
        <w:rPr>
          <w:b/>
          <w:sz w:val="36"/>
          <w:szCs w:val="36"/>
        </w:rPr>
        <w:t xml:space="preserve"> Mehdi</w:t>
      </w:r>
      <w:proofErr w:type="gramEnd"/>
      <w:r w:rsidR="004866E3">
        <w:rPr>
          <w:b/>
          <w:sz w:val="36"/>
          <w:szCs w:val="36"/>
        </w:rPr>
        <w:t xml:space="preserve"> </w:t>
      </w:r>
      <w:proofErr w:type="gramStart"/>
      <w:r>
        <w:rPr>
          <w:b/>
          <w:sz w:val="36"/>
          <w:szCs w:val="36"/>
        </w:rPr>
        <w:t>B.Abdelwahed</w:t>
      </w:r>
      <w:proofErr w:type="gramEnd"/>
      <w:r>
        <w:rPr>
          <w:b/>
          <w:sz w:val="36"/>
          <w:szCs w:val="36"/>
        </w:rPr>
        <w:t xml:space="preserve"> </w:t>
      </w:r>
      <w:r w:rsidRPr="004A0E41">
        <w:rPr>
          <w:b/>
          <w:sz w:val="36"/>
          <w:szCs w:val="36"/>
        </w:rPr>
        <w:t xml:space="preserve"> </w:t>
      </w:r>
    </w:p>
    <w:p w14:paraId="55062A5C" w14:textId="77777777" w:rsidR="009D05D4" w:rsidRPr="004866E3" w:rsidRDefault="00C41DD7" w:rsidP="004A0E41">
      <w:pPr>
        <w:ind w:firstLine="426"/>
        <w:jc w:val="center"/>
        <w:rPr>
          <w:sz w:val="36"/>
          <w:szCs w:val="36"/>
          <w:u w:val="single"/>
        </w:rPr>
      </w:pPr>
      <w:r w:rsidRPr="004866E3">
        <w:rPr>
          <w:sz w:val="36"/>
          <w:szCs w:val="36"/>
          <w:u w:val="single"/>
        </w:rPr>
        <w:t>Les dysphagies</w:t>
      </w:r>
    </w:p>
    <w:p w14:paraId="6893F72B" w14:textId="77777777" w:rsidR="00C41DD7" w:rsidRDefault="00C41DD7">
      <w:pPr>
        <w:rPr>
          <w:sz w:val="32"/>
          <w:szCs w:val="32"/>
        </w:rPr>
      </w:pPr>
    </w:p>
    <w:p w14:paraId="0F7E0E1B" w14:textId="77777777" w:rsidR="00C41DD7" w:rsidRPr="004F19D5" w:rsidRDefault="00C41DD7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4F19D5">
        <w:rPr>
          <w:sz w:val="32"/>
          <w:szCs w:val="32"/>
        </w:rPr>
        <w:t>Cas clinique :</w:t>
      </w:r>
    </w:p>
    <w:p w14:paraId="71EFE158" w14:textId="77777777" w:rsidR="00C41DD7" w:rsidRDefault="00C41DD7">
      <w:pPr>
        <w:rPr>
          <w:sz w:val="32"/>
          <w:szCs w:val="32"/>
        </w:rPr>
      </w:pPr>
      <w:r>
        <w:rPr>
          <w:sz w:val="32"/>
          <w:szCs w:val="32"/>
        </w:rPr>
        <w:t>Patient âgé de 26 ans, sans antécédents pathologiques notables, consulte pour dysphagie apparue il y a 2 ans, d’évolution intermittente, intéressant aussi bien les solides que les liquides. Cette dysphagie survient volontiers quand il est stressé. Il n’existe pas d’amaigrissement.</w:t>
      </w:r>
    </w:p>
    <w:p w14:paraId="1AA4EE5F" w14:textId="77777777" w:rsidR="00C41DD7" w:rsidRDefault="00C41DD7" w:rsidP="00B17211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Il s’agit d’une dysphagie</w:t>
      </w:r>
      <w:r w:rsidR="00CB1E8D">
        <w:rPr>
          <w:sz w:val="32"/>
          <w:szCs w:val="32"/>
        </w:rPr>
        <w:t xml:space="preserve"> d</w:t>
      </w:r>
      <w:r w:rsidR="004F19D5">
        <w:rPr>
          <w:sz w:val="32"/>
          <w:szCs w:val="32"/>
        </w:rPr>
        <w:t>e type fonctionnel</w:t>
      </w:r>
      <w:r>
        <w:rPr>
          <w:sz w:val="32"/>
          <w:szCs w:val="32"/>
        </w:rPr>
        <w:t>.</w:t>
      </w:r>
      <w:r w:rsidR="0009184D">
        <w:rPr>
          <w:sz w:val="32"/>
          <w:szCs w:val="32"/>
        </w:rPr>
        <w:t xml:space="preserve"> </w:t>
      </w:r>
    </w:p>
    <w:p w14:paraId="445980A9" w14:textId="77777777" w:rsidR="0009184D" w:rsidRPr="00CB1E8D" w:rsidRDefault="0009184D" w:rsidP="00B17211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Sémiologiquement, cette dysphagie peut être qualifiée de paradoxale. </w:t>
      </w:r>
    </w:p>
    <w:p w14:paraId="38A9BE8B" w14:textId="77777777" w:rsidR="00CB1E8D" w:rsidRDefault="00CB1E8D" w:rsidP="00B17211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Le premier examen à demander est une manométrie œsophagienne.</w:t>
      </w:r>
    </w:p>
    <w:p w14:paraId="62FFAA98" w14:textId="77777777" w:rsidR="004F19D5" w:rsidRDefault="004F19D5" w:rsidP="00B17211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Le premier examen à demander est une FOGD avec biopsies œsophagiennes systématiques.</w:t>
      </w:r>
    </w:p>
    <w:p w14:paraId="054069BB" w14:textId="77777777" w:rsidR="00CB1E8D" w:rsidRDefault="004F19D5" w:rsidP="00B17211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Une FOGD permet de retenir d’un TMO primitif.</w:t>
      </w:r>
    </w:p>
    <w:p w14:paraId="1324DC9D" w14:textId="77777777" w:rsidR="00B05B3D" w:rsidRPr="00B05B3D" w:rsidRDefault="00B05B3D" w:rsidP="00B05B3D">
      <w:pPr>
        <w:ind w:left="360"/>
        <w:rPr>
          <w:sz w:val="32"/>
          <w:szCs w:val="32"/>
        </w:rPr>
      </w:pPr>
    </w:p>
    <w:p w14:paraId="083036ED" w14:textId="77777777" w:rsidR="00B05B3D" w:rsidRPr="00B05B3D" w:rsidRDefault="002647CF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 dysphagie de type organique :</w:t>
      </w:r>
    </w:p>
    <w:p w14:paraId="3CB7C4F1" w14:textId="77777777" w:rsidR="002647CF" w:rsidRDefault="002647CF" w:rsidP="00B17211">
      <w:pPr>
        <w:pStyle w:val="Paragraphedeliste"/>
        <w:numPr>
          <w:ilvl w:val="0"/>
          <w:numId w:val="31"/>
        </w:numPr>
        <w:rPr>
          <w:sz w:val="32"/>
          <w:szCs w:val="32"/>
        </w:rPr>
      </w:pPr>
      <w:r>
        <w:rPr>
          <w:sz w:val="32"/>
          <w:szCs w:val="32"/>
        </w:rPr>
        <w:t>Est permanente.</w:t>
      </w:r>
    </w:p>
    <w:p w14:paraId="710B16C8" w14:textId="77777777" w:rsidR="00B072F3" w:rsidRDefault="00B072F3" w:rsidP="00B17211">
      <w:pPr>
        <w:pStyle w:val="Paragraphedeliste"/>
        <w:numPr>
          <w:ilvl w:val="0"/>
          <w:numId w:val="31"/>
        </w:numPr>
        <w:rPr>
          <w:sz w:val="32"/>
          <w:szCs w:val="32"/>
        </w:rPr>
      </w:pPr>
      <w:r>
        <w:rPr>
          <w:sz w:val="32"/>
          <w:szCs w:val="32"/>
        </w:rPr>
        <w:t>Est progressive.</w:t>
      </w:r>
    </w:p>
    <w:p w14:paraId="5175F090" w14:textId="77777777" w:rsidR="00B05B3D" w:rsidRDefault="00B05B3D" w:rsidP="00B17211">
      <w:pPr>
        <w:pStyle w:val="Paragraphedeliste"/>
        <w:numPr>
          <w:ilvl w:val="0"/>
          <w:numId w:val="31"/>
        </w:numPr>
        <w:rPr>
          <w:sz w:val="32"/>
          <w:szCs w:val="32"/>
        </w:rPr>
      </w:pPr>
      <w:r>
        <w:rPr>
          <w:sz w:val="32"/>
          <w:szCs w:val="32"/>
        </w:rPr>
        <w:t>Prédomine sur les solides.</w:t>
      </w:r>
    </w:p>
    <w:p w14:paraId="349AB288" w14:textId="77777777" w:rsidR="002647CF" w:rsidRPr="00B072F3" w:rsidRDefault="002647CF" w:rsidP="00B072F3">
      <w:pPr>
        <w:ind w:left="786"/>
        <w:rPr>
          <w:sz w:val="32"/>
          <w:szCs w:val="32"/>
        </w:rPr>
      </w:pPr>
    </w:p>
    <w:p w14:paraId="2DBFECAA" w14:textId="77777777" w:rsidR="002647CF" w:rsidRDefault="002647CF" w:rsidP="00B17211">
      <w:pPr>
        <w:pStyle w:val="Paragraphedeliste"/>
        <w:numPr>
          <w:ilvl w:val="0"/>
          <w:numId w:val="31"/>
        </w:numPr>
        <w:rPr>
          <w:sz w:val="32"/>
          <w:szCs w:val="32"/>
        </w:rPr>
      </w:pPr>
      <w:r>
        <w:rPr>
          <w:sz w:val="32"/>
          <w:szCs w:val="32"/>
        </w:rPr>
        <w:t xml:space="preserve">Est secondaire </w:t>
      </w:r>
      <w:r w:rsidR="00B05B3D">
        <w:rPr>
          <w:sz w:val="32"/>
          <w:szCs w:val="32"/>
        </w:rPr>
        <w:t>à un trouble moteur de l’œsophage.</w:t>
      </w:r>
    </w:p>
    <w:p w14:paraId="36E706C2" w14:textId="77777777" w:rsidR="00B05B3D" w:rsidRDefault="00B05B3D" w:rsidP="00B17211">
      <w:pPr>
        <w:pStyle w:val="Paragraphedeliste"/>
        <w:numPr>
          <w:ilvl w:val="0"/>
          <w:numId w:val="31"/>
        </w:numPr>
        <w:rPr>
          <w:sz w:val="32"/>
          <w:szCs w:val="32"/>
        </w:rPr>
      </w:pPr>
      <w:r>
        <w:rPr>
          <w:sz w:val="32"/>
          <w:szCs w:val="32"/>
        </w:rPr>
        <w:t>Peut être secondaire à une cause bénigne.</w:t>
      </w:r>
    </w:p>
    <w:p w14:paraId="57FB0183" w14:textId="77777777" w:rsidR="00A86B0A" w:rsidRPr="00A86B0A" w:rsidRDefault="00A86B0A" w:rsidP="00A86B0A">
      <w:pPr>
        <w:ind w:left="786"/>
        <w:rPr>
          <w:sz w:val="32"/>
          <w:szCs w:val="32"/>
        </w:rPr>
      </w:pPr>
    </w:p>
    <w:p w14:paraId="5375F1E7" w14:textId="77777777" w:rsidR="00C62FB2" w:rsidRDefault="00B05B3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 dysphagie de type fonctionnel :</w:t>
      </w:r>
    </w:p>
    <w:p w14:paraId="6ECE19A9" w14:textId="77777777" w:rsidR="00B05B3D" w:rsidRDefault="00B05B3D" w:rsidP="00B17211">
      <w:pPr>
        <w:pStyle w:val="Paragraphedeliste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Est capricieuse.</w:t>
      </w:r>
    </w:p>
    <w:p w14:paraId="73BB5410" w14:textId="77777777" w:rsidR="00B05B3D" w:rsidRDefault="00B05B3D" w:rsidP="00B17211">
      <w:pPr>
        <w:pStyle w:val="Paragraphedeliste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Est non sélective voi</w:t>
      </w:r>
      <w:r w:rsidR="001E5EF9">
        <w:rPr>
          <w:sz w:val="32"/>
          <w:szCs w:val="32"/>
        </w:rPr>
        <w:t>r</w:t>
      </w:r>
      <w:r>
        <w:rPr>
          <w:sz w:val="32"/>
          <w:szCs w:val="32"/>
        </w:rPr>
        <w:t>e paradoxale.</w:t>
      </w:r>
    </w:p>
    <w:p w14:paraId="7494EAC3" w14:textId="77777777" w:rsidR="00B05B3D" w:rsidRDefault="00B05B3D" w:rsidP="00B17211">
      <w:pPr>
        <w:pStyle w:val="Paragraphedeliste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Est toujours secondaire à un TMO primitif.</w:t>
      </w:r>
    </w:p>
    <w:p w14:paraId="0FFF2BE9" w14:textId="77777777" w:rsidR="00B05B3D" w:rsidRDefault="00B05B3D" w:rsidP="00B17211">
      <w:pPr>
        <w:pStyle w:val="Paragraphedeliste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La FOGD est souvent normale.</w:t>
      </w:r>
    </w:p>
    <w:p w14:paraId="4B4440DE" w14:textId="77777777" w:rsidR="00B05B3D" w:rsidRDefault="00B05B3D" w:rsidP="00B17211">
      <w:pPr>
        <w:pStyle w:val="Paragraphedeliste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La manométrie est souvent normale.</w:t>
      </w:r>
    </w:p>
    <w:p w14:paraId="14795978" w14:textId="77777777" w:rsidR="00B05B3D" w:rsidRDefault="00B05B3D" w:rsidP="00B05B3D">
      <w:pPr>
        <w:pStyle w:val="Paragraphedeliste"/>
        <w:ind w:left="1146"/>
        <w:rPr>
          <w:sz w:val="32"/>
          <w:szCs w:val="32"/>
        </w:rPr>
      </w:pPr>
    </w:p>
    <w:p w14:paraId="0E6A1BC0" w14:textId="77777777" w:rsidR="00B05B3D" w:rsidRDefault="00B05B3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la dysphagie oro-pharyngée</w:t>
      </w:r>
      <w:r w:rsidRPr="00B05B3D">
        <w:rPr>
          <w:sz w:val="32"/>
          <w:szCs w:val="32"/>
        </w:rPr>
        <w:t> :</w:t>
      </w:r>
    </w:p>
    <w:p w14:paraId="17B74F59" w14:textId="77777777" w:rsidR="00B05B3D" w:rsidRDefault="00B05B3D" w:rsidP="00B17211">
      <w:pPr>
        <w:pStyle w:val="Paragraphedeliste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La localisation de la dysphagie au niveau cervical par le patient est pathognomonique d’une cause haute.</w:t>
      </w:r>
    </w:p>
    <w:p w14:paraId="6E6BBE74" w14:textId="77777777" w:rsidR="00B05B3D" w:rsidRDefault="00B05B3D" w:rsidP="00B17211">
      <w:pPr>
        <w:pStyle w:val="Paragraphedeliste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Est le plus souvent organique.</w:t>
      </w:r>
    </w:p>
    <w:p w14:paraId="36766007" w14:textId="77777777" w:rsidR="00B05B3D" w:rsidRDefault="00A86B0A" w:rsidP="00B17211">
      <w:pPr>
        <w:pStyle w:val="Paragraphedeliste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Peut être secondaire à un cancer du pharynx.</w:t>
      </w:r>
    </w:p>
    <w:p w14:paraId="764EB7FE" w14:textId="77777777" w:rsidR="00A86B0A" w:rsidRDefault="00A86B0A" w:rsidP="00B17211">
      <w:pPr>
        <w:pStyle w:val="Paragraphedeliste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Peut être secondaire à un cancer du larynx sus-glottique.</w:t>
      </w:r>
    </w:p>
    <w:p w14:paraId="44F5881B" w14:textId="77777777" w:rsidR="00A86B0A" w:rsidRDefault="00A86B0A" w:rsidP="00B17211">
      <w:pPr>
        <w:pStyle w:val="Paragraphedeliste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Peut être secondaire à un cancer du larynx sous glottique.</w:t>
      </w:r>
    </w:p>
    <w:p w14:paraId="1A733EF7" w14:textId="77777777" w:rsidR="00A86B0A" w:rsidRDefault="00A86B0A" w:rsidP="00A86B0A">
      <w:pPr>
        <w:pStyle w:val="Paragraphedeliste"/>
        <w:ind w:left="1146"/>
        <w:rPr>
          <w:sz w:val="32"/>
          <w:szCs w:val="32"/>
        </w:rPr>
      </w:pPr>
    </w:p>
    <w:p w14:paraId="52434453" w14:textId="77777777" w:rsidR="00A86B0A" w:rsidRDefault="00A86B0A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Parmi les causes organiques de dysphagie oro-pharyngée :</w:t>
      </w:r>
    </w:p>
    <w:p w14:paraId="79A0FFA3" w14:textId="77777777" w:rsidR="00A86B0A" w:rsidRDefault="00A86B0A" w:rsidP="00B17211">
      <w:pPr>
        <w:pStyle w:val="Paragraphedeliste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Le cancer de la langue.</w:t>
      </w:r>
    </w:p>
    <w:p w14:paraId="307C081A" w14:textId="77777777" w:rsidR="00A86B0A" w:rsidRDefault="006D61C5" w:rsidP="00B17211">
      <w:pPr>
        <w:pStyle w:val="Paragraphedeliste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Le cancer de la glotte</w:t>
      </w:r>
      <w:r w:rsidR="00A86B0A">
        <w:rPr>
          <w:sz w:val="32"/>
          <w:szCs w:val="32"/>
        </w:rPr>
        <w:t>.</w:t>
      </w:r>
    </w:p>
    <w:p w14:paraId="214F98E6" w14:textId="77777777" w:rsidR="00A86B0A" w:rsidRDefault="00A86B0A" w:rsidP="00B17211">
      <w:pPr>
        <w:pStyle w:val="Paragraphedeliste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Les compressions extrinsèques.</w:t>
      </w:r>
    </w:p>
    <w:p w14:paraId="05A98607" w14:textId="77777777" w:rsidR="00A86B0A" w:rsidRDefault="00A729D7" w:rsidP="00B17211">
      <w:pPr>
        <w:pStyle w:val="Paragraphedeliste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Une angine.</w:t>
      </w:r>
    </w:p>
    <w:p w14:paraId="53875F2F" w14:textId="77777777" w:rsidR="00A729D7" w:rsidRDefault="00A729D7" w:rsidP="00B17211">
      <w:pPr>
        <w:pStyle w:val="Paragraphedeliste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Un diabète.</w:t>
      </w:r>
    </w:p>
    <w:p w14:paraId="0B5B6119" w14:textId="77777777" w:rsidR="00F04E6D" w:rsidRDefault="00F04E6D" w:rsidP="00F04E6D">
      <w:pPr>
        <w:pStyle w:val="Paragraphedeliste"/>
        <w:ind w:left="1146"/>
        <w:rPr>
          <w:sz w:val="32"/>
          <w:szCs w:val="32"/>
        </w:rPr>
      </w:pPr>
    </w:p>
    <w:p w14:paraId="4BA8B973" w14:textId="77777777" w:rsidR="00F04E6D" w:rsidRDefault="00F04E6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Parmi les causes de dysphagie œsophagienne on retient :</w:t>
      </w:r>
    </w:p>
    <w:p w14:paraId="22DF418D" w14:textId="77777777" w:rsidR="00F04E6D" w:rsidRDefault="00F04E6D" w:rsidP="00B17211">
      <w:pPr>
        <w:pStyle w:val="Paragraphedeliste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>Une pharyngite.</w:t>
      </w:r>
    </w:p>
    <w:p w14:paraId="69E290B7" w14:textId="77777777" w:rsidR="00F04E6D" w:rsidRDefault="00F04E6D" w:rsidP="00B17211">
      <w:pPr>
        <w:pStyle w:val="Paragraphedeliste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 xml:space="preserve">Un cancer de l’œsophage. </w:t>
      </w:r>
    </w:p>
    <w:p w14:paraId="33D6BC29" w14:textId="77777777" w:rsidR="00F04E6D" w:rsidRDefault="00E773D6" w:rsidP="00B17211">
      <w:pPr>
        <w:pStyle w:val="Paragraphedeliste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Un syndrome de Plummer V</w:t>
      </w:r>
      <w:r w:rsidR="00004309">
        <w:rPr>
          <w:sz w:val="32"/>
          <w:szCs w:val="32"/>
        </w:rPr>
        <w:t>ins</w:t>
      </w:r>
      <w:r w:rsidR="004866E3">
        <w:rPr>
          <w:sz w:val="32"/>
          <w:szCs w:val="32"/>
        </w:rPr>
        <w:t>o</w:t>
      </w:r>
      <w:r w:rsidR="00F04E6D">
        <w:rPr>
          <w:sz w:val="32"/>
          <w:szCs w:val="32"/>
        </w:rPr>
        <w:t>n.</w:t>
      </w:r>
    </w:p>
    <w:p w14:paraId="4FFD3827" w14:textId="77777777" w:rsidR="0000372F" w:rsidRDefault="0000372F" w:rsidP="00B17211">
      <w:pPr>
        <w:pStyle w:val="Paragraphedeliste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>Un cancer du larynx.</w:t>
      </w:r>
    </w:p>
    <w:p w14:paraId="4060000B" w14:textId="77777777" w:rsidR="00F04E6D" w:rsidRDefault="0000372F" w:rsidP="00B17211">
      <w:pPr>
        <w:pStyle w:val="Paragraphedeliste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>Une sténose caustique.</w:t>
      </w:r>
      <w:r w:rsidR="00F04E6D">
        <w:rPr>
          <w:sz w:val="32"/>
          <w:szCs w:val="32"/>
        </w:rPr>
        <w:t xml:space="preserve"> </w:t>
      </w:r>
    </w:p>
    <w:p w14:paraId="3DEE7199" w14:textId="77777777" w:rsidR="00B05B3D" w:rsidRPr="00A729D7" w:rsidRDefault="00B05B3D" w:rsidP="00A729D7">
      <w:pPr>
        <w:rPr>
          <w:sz w:val="32"/>
          <w:szCs w:val="32"/>
        </w:rPr>
      </w:pPr>
    </w:p>
    <w:p w14:paraId="7F88DEFB" w14:textId="77777777" w:rsidR="00C62FB2" w:rsidRDefault="00C62FB2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la dysphagie :</w:t>
      </w:r>
    </w:p>
    <w:p w14:paraId="40DF52AC" w14:textId="77777777" w:rsidR="00C62FB2" w:rsidRDefault="00C62FB2" w:rsidP="00B17211">
      <w:pPr>
        <w:pStyle w:val="Paragraphedeliste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La localisation du niveau du blocage par le patient permet de prédire avec certitude le niveau d’obstacle.</w:t>
      </w:r>
    </w:p>
    <w:p w14:paraId="52736454" w14:textId="77777777" w:rsidR="00C62FB2" w:rsidRDefault="00C62FB2" w:rsidP="00B17211">
      <w:pPr>
        <w:pStyle w:val="Paragraphedeliste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Le</w:t>
      </w:r>
      <w:r w:rsidR="00E773D6">
        <w:rPr>
          <w:sz w:val="32"/>
          <w:szCs w:val="32"/>
        </w:rPr>
        <w:t xml:space="preserve"> </w:t>
      </w:r>
      <w:r>
        <w:rPr>
          <w:sz w:val="32"/>
          <w:szCs w:val="32"/>
        </w:rPr>
        <w:t>début brutal oriente vers une dysphagie due à un corps étranger.</w:t>
      </w:r>
    </w:p>
    <w:p w14:paraId="2FDCCE2C" w14:textId="77777777" w:rsidR="00C62FB2" w:rsidRDefault="00C62FB2" w:rsidP="00B17211">
      <w:pPr>
        <w:pStyle w:val="Paragraphedeliste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L’intoxication alcoolo-tabagique est un élément anamnes</w:t>
      </w:r>
      <w:r w:rsidR="00AB5D6A">
        <w:rPr>
          <w:sz w:val="32"/>
          <w:szCs w:val="32"/>
        </w:rPr>
        <w:t>tique à rechercher systématiqu</w:t>
      </w:r>
      <w:r w:rsidR="00A006E8">
        <w:rPr>
          <w:sz w:val="32"/>
          <w:szCs w:val="32"/>
        </w:rPr>
        <w:t>ement devant une dysphagie.</w:t>
      </w:r>
    </w:p>
    <w:p w14:paraId="44DE37CA" w14:textId="77777777" w:rsidR="00C62FB2" w:rsidRDefault="00C62FB2" w:rsidP="00B17211">
      <w:pPr>
        <w:pStyle w:val="Paragraphedeliste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Une histoire de RGO oriente vers une dysphagie organique.</w:t>
      </w:r>
    </w:p>
    <w:p w14:paraId="1C0F1701" w14:textId="77777777" w:rsidR="00C62FB2" w:rsidRDefault="00AB5D6A" w:rsidP="00B17211">
      <w:pPr>
        <w:pStyle w:val="Paragraphedeliste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Le caractère permanent et progressif oriente vers une étiologie fonctionnelle. </w:t>
      </w:r>
    </w:p>
    <w:p w14:paraId="09F233F2" w14:textId="77777777" w:rsidR="00A729D7" w:rsidRDefault="00A729D7" w:rsidP="00A729D7">
      <w:pPr>
        <w:pStyle w:val="Paragraphedeliste"/>
        <w:ind w:left="1080"/>
        <w:rPr>
          <w:sz w:val="32"/>
          <w:szCs w:val="32"/>
        </w:rPr>
      </w:pPr>
    </w:p>
    <w:p w14:paraId="2BBF6F55" w14:textId="77777777" w:rsidR="004F19D5" w:rsidRDefault="00A729D7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Parmi les causes de dysphagie organique on retient :</w:t>
      </w:r>
    </w:p>
    <w:p w14:paraId="6A1ECDFE" w14:textId="77777777" w:rsidR="00A729D7" w:rsidRDefault="00A729D7" w:rsidP="00B17211">
      <w:pPr>
        <w:pStyle w:val="Paragraphedeliste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>Une achalasie.</w:t>
      </w:r>
    </w:p>
    <w:p w14:paraId="3AD1795E" w14:textId="77777777" w:rsidR="00A729D7" w:rsidRDefault="00A729D7" w:rsidP="00B17211">
      <w:pPr>
        <w:pStyle w:val="Paragraphedeliste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>Une sténose œsophagienne.</w:t>
      </w:r>
    </w:p>
    <w:p w14:paraId="1129DACD" w14:textId="77777777" w:rsidR="00A729D7" w:rsidRDefault="00A729D7" w:rsidP="00B17211">
      <w:pPr>
        <w:pStyle w:val="Paragraphedeliste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 xml:space="preserve">Une compression extrinsèque. </w:t>
      </w:r>
    </w:p>
    <w:p w14:paraId="0DBBA12C" w14:textId="77777777" w:rsidR="00A729D7" w:rsidRDefault="00A729D7" w:rsidP="00B17211">
      <w:pPr>
        <w:pStyle w:val="Paragraphedeliste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 xml:space="preserve">Une œsophagite. </w:t>
      </w:r>
    </w:p>
    <w:p w14:paraId="7222DF63" w14:textId="77777777" w:rsidR="00A729D7" w:rsidRDefault="00A729D7" w:rsidP="00B17211">
      <w:pPr>
        <w:pStyle w:val="Paragraphedeliste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 xml:space="preserve">Un cancer de l’œsophage. </w:t>
      </w:r>
    </w:p>
    <w:p w14:paraId="3EE0C0F7" w14:textId="77777777" w:rsidR="00A729D7" w:rsidRDefault="00A729D7" w:rsidP="00A729D7">
      <w:pPr>
        <w:pStyle w:val="Paragraphedeliste"/>
        <w:ind w:left="1146"/>
        <w:rPr>
          <w:sz w:val="32"/>
          <w:szCs w:val="32"/>
        </w:rPr>
      </w:pPr>
    </w:p>
    <w:p w14:paraId="4F57A211" w14:textId="77777777" w:rsidR="00A729D7" w:rsidRPr="00F42308" w:rsidRDefault="00A729D7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Concernant </w:t>
      </w:r>
      <w:r w:rsidR="00F42308">
        <w:rPr>
          <w:sz w:val="32"/>
          <w:szCs w:val="32"/>
        </w:rPr>
        <w:t xml:space="preserve">les tumeurs de l’œsophage : </w:t>
      </w:r>
    </w:p>
    <w:p w14:paraId="6FF133F3" w14:textId="77777777" w:rsidR="00A729D7" w:rsidRDefault="00A729D7" w:rsidP="00B17211">
      <w:pPr>
        <w:pStyle w:val="Paragraphedeliste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 xml:space="preserve">La </w:t>
      </w:r>
      <w:r w:rsidR="00F42308">
        <w:rPr>
          <w:sz w:val="32"/>
          <w:szCs w:val="32"/>
        </w:rPr>
        <w:t>dysphagie est</w:t>
      </w:r>
      <w:r>
        <w:rPr>
          <w:sz w:val="32"/>
          <w:szCs w:val="32"/>
        </w:rPr>
        <w:t xml:space="preserve"> souvent le symptôme révélateur.</w:t>
      </w:r>
    </w:p>
    <w:p w14:paraId="1362DFF3" w14:textId="77777777" w:rsidR="00F42308" w:rsidRDefault="00F42308" w:rsidP="00B17211">
      <w:pPr>
        <w:pStyle w:val="Paragraphedeliste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>Elles peuvent être bénignes ou malignes.</w:t>
      </w:r>
    </w:p>
    <w:p w14:paraId="53362BB1" w14:textId="77777777" w:rsidR="00F42308" w:rsidRDefault="00F42308" w:rsidP="00B17211">
      <w:pPr>
        <w:pStyle w:val="Paragraphedeliste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>L’adénocarcinome est le cancer le plus fréquent.</w:t>
      </w:r>
    </w:p>
    <w:p w14:paraId="60370AE7" w14:textId="77777777" w:rsidR="00F42308" w:rsidRDefault="00F42308" w:rsidP="00B17211">
      <w:pPr>
        <w:pStyle w:val="Paragraphedeliste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>La FOGD avec biopsies permet de confirmer le diagnostic de carcinome épidermoide de l’œsophage.</w:t>
      </w:r>
    </w:p>
    <w:p w14:paraId="3AAA2572" w14:textId="77777777" w:rsidR="00F42308" w:rsidRDefault="00F42308" w:rsidP="00B17211">
      <w:pPr>
        <w:pStyle w:val="Paragraphedeliste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>La FOGD permet de poser le diagnostic de léiomyome.</w:t>
      </w:r>
    </w:p>
    <w:p w14:paraId="2C6B64FA" w14:textId="77777777" w:rsidR="00612BF8" w:rsidRPr="00612BF8" w:rsidRDefault="00612BF8" w:rsidP="00612BF8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612BF8">
        <w:rPr>
          <w:sz w:val="32"/>
          <w:szCs w:val="32"/>
        </w:rPr>
        <w:lastRenderedPageBreak/>
        <w:t>Chez un malade ATCD de RGO, la survenue d’une dysphagie oriente vers :</w:t>
      </w:r>
    </w:p>
    <w:p w14:paraId="2F0D8724" w14:textId="77777777" w:rsidR="00612BF8" w:rsidRPr="00612BF8" w:rsidRDefault="00612BF8" w:rsidP="00612BF8">
      <w:pPr>
        <w:pStyle w:val="Paragraphedeliste"/>
        <w:numPr>
          <w:ilvl w:val="0"/>
          <w:numId w:val="60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Une sténose peptique.</w:t>
      </w:r>
    </w:p>
    <w:p w14:paraId="35062C06" w14:textId="77777777" w:rsidR="00612BF8" w:rsidRPr="00612BF8" w:rsidRDefault="00612BF8" w:rsidP="00612BF8">
      <w:pPr>
        <w:pStyle w:val="Paragraphedeliste"/>
        <w:numPr>
          <w:ilvl w:val="0"/>
          <w:numId w:val="60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 xml:space="preserve">Un adénocarcinome de l’œsophage </w:t>
      </w:r>
    </w:p>
    <w:p w14:paraId="48D3A1A5" w14:textId="77777777" w:rsidR="00612BF8" w:rsidRPr="00612BF8" w:rsidRDefault="00612BF8" w:rsidP="00612BF8">
      <w:pPr>
        <w:pStyle w:val="Paragraphedeliste"/>
        <w:numPr>
          <w:ilvl w:val="0"/>
          <w:numId w:val="60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Un carcinome épidermoïde de l’œsophage</w:t>
      </w:r>
    </w:p>
    <w:p w14:paraId="79ED0B02" w14:textId="77777777" w:rsidR="00612BF8" w:rsidRPr="00612BF8" w:rsidRDefault="00612BF8" w:rsidP="00612BF8">
      <w:pPr>
        <w:pStyle w:val="Paragraphedeliste"/>
        <w:numPr>
          <w:ilvl w:val="0"/>
          <w:numId w:val="60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Une achalasie</w:t>
      </w:r>
    </w:p>
    <w:p w14:paraId="15CC444A" w14:textId="77777777" w:rsidR="00612BF8" w:rsidRDefault="00612BF8" w:rsidP="00612BF8">
      <w:pPr>
        <w:pStyle w:val="Paragraphedeliste"/>
        <w:numPr>
          <w:ilvl w:val="0"/>
          <w:numId w:val="60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Une tumeur sous muqueuse</w:t>
      </w:r>
    </w:p>
    <w:p w14:paraId="58648866" w14:textId="77777777" w:rsidR="00612BF8" w:rsidRPr="00612BF8" w:rsidRDefault="00612BF8" w:rsidP="00612BF8">
      <w:pPr>
        <w:pStyle w:val="Paragraphedeliste"/>
        <w:spacing w:after="160" w:line="259" w:lineRule="auto"/>
        <w:rPr>
          <w:sz w:val="32"/>
          <w:szCs w:val="32"/>
        </w:rPr>
      </w:pPr>
    </w:p>
    <w:p w14:paraId="23D18FC4" w14:textId="77777777" w:rsidR="00612BF8" w:rsidRPr="00612BF8" w:rsidRDefault="00612BF8" w:rsidP="00612BF8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612BF8">
        <w:rPr>
          <w:sz w:val="32"/>
          <w:szCs w:val="32"/>
        </w:rPr>
        <w:t>Concernant le cancer de l’œsophage</w:t>
      </w:r>
    </w:p>
    <w:p w14:paraId="39851C75" w14:textId="77777777" w:rsidR="00612BF8" w:rsidRPr="00612BF8" w:rsidRDefault="00612BF8" w:rsidP="00612BF8">
      <w:pPr>
        <w:pStyle w:val="Paragraphedeliste"/>
        <w:rPr>
          <w:sz w:val="32"/>
          <w:szCs w:val="32"/>
        </w:rPr>
      </w:pPr>
    </w:p>
    <w:p w14:paraId="42A18E91" w14:textId="77777777" w:rsidR="00612BF8" w:rsidRPr="00612BF8" w:rsidRDefault="00612BF8" w:rsidP="00612BF8">
      <w:pPr>
        <w:pStyle w:val="Paragraphedeliste"/>
        <w:numPr>
          <w:ilvl w:val="0"/>
          <w:numId w:val="61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L’intoxication alcoolo-tabagique est un facteur de risque de l’adénocarcinome</w:t>
      </w:r>
    </w:p>
    <w:p w14:paraId="4AE73741" w14:textId="77777777" w:rsidR="00612BF8" w:rsidRPr="00612BF8" w:rsidRDefault="00612BF8" w:rsidP="00612BF8">
      <w:pPr>
        <w:pStyle w:val="Paragraphedeliste"/>
        <w:numPr>
          <w:ilvl w:val="0"/>
          <w:numId w:val="61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Le carcinome épidermoïde est le type histologique le plus fréquent.</w:t>
      </w:r>
    </w:p>
    <w:p w14:paraId="233F85A4" w14:textId="77777777" w:rsidR="00612BF8" w:rsidRPr="00612BF8" w:rsidRDefault="00612BF8" w:rsidP="00612BF8">
      <w:pPr>
        <w:pStyle w:val="Paragraphedeliste"/>
        <w:numPr>
          <w:ilvl w:val="0"/>
          <w:numId w:val="61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Est plus fréquent chez la femme</w:t>
      </w:r>
    </w:p>
    <w:p w14:paraId="56F6B3ED" w14:textId="77777777" w:rsidR="00612BF8" w:rsidRPr="00612BF8" w:rsidRDefault="00612BF8" w:rsidP="00612BF8">
      <w:pPr>
        <w:pStyle w:val="Paragraphedeliste"/>
        <w:numPr>
          <w:ilvl w:val="0"/>
          <w:numId w:val="61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La dysphagie est le signe révélateur le plus fréquent.</w:t>
      </w:r>
    </w:p>
    <w:p w14:paraId="516172A6" w14:textId="77777777" w:rsidR="00612BF8" w:rsidRDefault="00612BF8" w:rsidP="00612BF8">
      <w:pPr>
        <w:pStyle w:val="Paragraphedeliste"/>
        <w:numPr>
          <w:ilvl w:val="0"/>
          <w:numId w:val="61"/>
        </w:numPr>
        <w:spacing w:after="160" w:line="259" w:lineRule="auto"/>
      </w:pPr>
      <w:r w:rsidRPr="00612BF8">
        <w:rPr>
          <w:sz w:val="32"/>
          <w:szCs w:val="32"/>
        </w:rPr>
        <w:t>Le pronostic est mauvais.</w:t>
      </w:r>
    </w:p>
    <w:p w14:paraId="22782532" w14:textId="77777777" w:rsidR="00612BF8" w:rsidRDefault="00612BF8" w:rsidP="00612BF8">
      <w:pPr>
        <w:pStyle w:val="Paragraphedeliste"/>
        <w:ind w:left="1080"/>
      </w:pPr>
    </w:p>
    <w:p w14:paraId="7637AF4D" w14:textId="77777777" w:rsidR="00A729D7" w:rsidRDefault="00A729D7" w:rsidP="00F42308">
      <w:pPr>
        <w:ind w:left="786"/>
        <w:rPr>
          <w:sz w:val="32"/>
          <w:szCs w:val="32"/>
        </w:rPr>
      </w:pPr>
    </w:p>
    <w:p w14:paraId="514D0965" w14:textId="77777777" w:rsidR="00F42308" w:rsidRDefault="00F42308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 sténose peptique :</w:t>
      </w:r>
    </w:p>
    <w:p w14:paraId="136E3B3D" w14:textId="77777777" w:rsidR="00F42308" w:rsidRDefault="00987895" w:rsidP="00B17211">
      <w:pPr>
        <w:pStyle w:val="Paragraphedeliste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Est une sténose maligne de l’œsophage.</w:t>
      </w:r>
    </w:p>
    <w:p w14:paraId="06E35AF2" w14:textId="77777777" w:rsidR="00987895" w:rsidRDefault="00987895" w:rsidP="00B17211">
      <w:pPr>
        <w:pStyle w:val="Paragraphedeliste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Complique un RGO connu ou méconnu.</w:t>
      </w:r>
    </w:p>
    <w:p w14:paraId="5B24A9D7" w14:textId="77777777" w:rsidR="00987895" w:rsidRDefault="00987895" w:rsidP="00B17211">
      <w:pPr>
        <w:pStyle w:val="Paragraphedeliste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L’aspect endoscopique est typiquement une sténose centrée, régulière, sans bourgeons ni ulcérations.</w:t>
      </w:r>
    </w:p>
    <w:p w14:paraId="2894723A" w14:textId="77777777" w:rsidR="00987895" w:rsidRDefault="00987895" w:rsidP="00B17211">
      <w:pPr>
        <w:pStyle w:val="Paragraphedeliste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>Devant un aspect endoscopique typique de sténose peptique, les biopsies sont inutiles.</w:t>
      </w:r>
    </w:p>
    <w:p w14:paraId="61EEDBBB" w14:textId="77777777" w:rsidR="00987895" w:rsidRDefault="00987895" w:rsidP="00B17211">
      <w:pPr>
        <w:pStyle w:val="Paragraphedeliste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Le Transit œsophagien doit être indiqué devant toute sténose non franchie à l’endoscopie. </w:t>
      </w:r>
    </w:p>
    <w:p w14:paraId="23708BC6" w14:textId="77777777" w:rsidR="00987895" w:rsidRDefault="00987895" w:rsidP="00987895">
      <w:pPr>
        <w:pStyle w:val="Paragraphedeliste"/>
        <w:ind w:left="1146"/>
        <w:rPr>
          <w:sz w:val="32"/>
          <w:szCs w:val="32"/>
        </w:rPr>
      </w:pPr>
    </w:p>
    <w:p w14:paraId="2FAEE18E" w14:textId="77777777" w:rsidR="00612BF8" w:rsidRPr="00612BF8" w:rsidRDefault="00612BF8" w:rsidP="00612BF8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612BF8">
        <w:rPr>
          <w:sz w:val="32"/>
          <w:szCs w:val="32"/>
        </w:rPr>
        <w:t>Concernant le caner de l’œsophage</w:t>
      </w:r>
      <w:r>
        <w:rPr>
          <w:sz w:val="32"/>
          <w:szCs w:val="32"/>
        </w:rPr>
        <w:t> :</w:t>
      </w:r>
    </w:p>
    <w:p w14:paraId="630FC805" w14:textId="77777777" w:rsidR="00612BF8" w:rsidRPr="00612BF8" w:rsidRDefault="00612BF8" w:rsidP="00612BF8">
      <w:pPr>
        <w:pStyle w:val="Paragraphedeliste"/>
        <w:numPr>
          <w:ilvl w:val="0"/>
          <w:numId w:val="62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L’adénocarcinome survient sur EBO.</w:t>
      </w:r>
    </w:p>
    <w:p w14:paraId="6F7953EF" w14:textId="77777777" w:rsidR="00612BF8" w:rsidRPr="00612BF8" w:rsidRDefault="00612BF8" w:rsidP="00612BF8">
      <w:pPr>
        <w:pStyle w:val="Paragraphedeliste"/>
        <w:numPr>
          <w:ilvl w:val="0"/>
          <w:numId w:val="62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lastRenderedPageBreak/>
        <w:t>L’EBO est un cancer in-situ.</w:t>
      </w:r>
    </w:p>
    <w:p w14:paraId="1C95FC26" w14:textId="77777777" w:rsidR="00612BF8" w:rsidRPr="00612BF8" w:rsidRDefault="00612BF8" w:rsidP="00612BF8">
      <w:pPr>
        <w:pStyle w:val="Paragraphedeliste"/>
        <w:numPr>
          <w:ilvl w:val="0"/>
          <w:numId w:val="62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L’adénocarcinome peut s’associer à un cancer ORL.</w:t>
      </w:r>
    </w:p>
    <w:p w14:paraId="40F70F41" w14:textId="77777777" w:rsidR="00612BF8" w:rsidRPr="00612BF8" w:rsidRDefault="00612BF8" w:rsidP="00612BF8">
      <w:pPr>
        <w:pStyle w:val="Paragraphedeliste"/>
        <w:numPr>
          <w:ilvl w:val="0"/>
          <w:numId w:val="62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Le carcinome épidermoïde peut s’associer à un cancer ORL</w:t>
      </w:r>
    </w:p>
    <w:p w14:paraId="6110F519" w14:textId="77777777" w:rsidR="00612BF8" w:rsidRDefault="00612BF8" w:rsidP="00612BF8">
      <w:pPr>
        <w:pStyle w:val="Paragraphedeliste"/>
        <w:numPr>
          <w:ilvl w:val="0"/>
          <w:numId w:val="62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Le diagnostic repose sur l’endoscopie avec biopsies.</w:t>
      </w:r>
    </w:p>
    <w:p w14:paraId="62979AAB" w14:textId="77777777" w:rsidR="00612BF8" w:rsidRDefault="00612BF8" w:rsidP="00612BF8">
      <w:pPr>
        <w:pStyle w:val="Paragraphedeliste"/>
        <w:spacing w:after="160" w:line="259" w:lineRule="auto"/>
        <w:rPr>
          <w:sz w:val="32"/>
          <w:szCs w:val="32"/>
        </w:rPr>
      </w:pPr>
    </w:p>
    <w:p w14:paraId="6D15831C" w14:textId="77777777" w:rsidR="00612BF8" w:rsidRPr="00612BF8" w:rsidRDefault="00612BF8" w:rsidP="00612BF8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612BF8">
        <w:rPr>
          <w:sz w:val="32"/>
          <w:szCs w:val="32"/>
        </w:rPr>
        <w:t>Concernant le léiomyome :</w:t>
      </w:r>
    </w:p>
    <w:p w14:paraId="6D53C613" w14:textId="77777777" w:rsidR="00612BF8" w:rsidRPr="00612BF8" w:rsidRDefault="00612BF8" w:rsidP="00612BF8">
      <w:pPr>
        <w:pStyle w:val="Paragraphedeliste"/>
        <w:numPr>
          <w:ilvl w:val="0"/>
          <w:numId w:val="63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 xml:space="preserve">Il s’agit d’un cancer de l’œsophage </w:t>
      </w:r>
    </w:p>
    <w:p w14:paraId="41E2BF50" w14:textId="77777777" w:rsidR="00612BF8" w:rsidRPr="00612BF8" w:rsidRDefault="00612BF8" w:rsidP="00612BF8">
      <w:pPr>
        <w:pStyle w:val="Paragraphedeliste"/>
        <w:numPr>
          <w:ilvl w:val="0"/>
          <w:numId w:val="63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Est fréquent.</w:t>
      </w:r>
    </w:p>
    <w:p w14:paraId="32D23602" w14:textId="77777777" w:rsidR="00612BF8" w:rsidRPr="00612BF8" w:rsidRDefault="00612BF8" w:rsidP="00612BF8">
      <w:pPr>
        <w:pStyle w:val="Paragraphedeliste"/>
        <w:numPr>
          <w:ilvl w:val="0"/>
          <w:numId w:val="63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 xml:space="preserve">Pose un problème de diagnostic différentiel avec les compressions extrinsèques. </w:t>
      </w:r>
    </w:p>
    <w:p w14:paraId="456EAB51" w14:textId="77777777" w:rsidR="00612BF8" w:rsidRPr="00612BF8" w:rsidRDefault="00612BF8" w:rsidP="00612BF8">
      <w:pPr>
        <w:pStyle w:val="Paragraphedeliste"/>
        <w:numPr>
          <w:ilvl w:val="0"/>
          <w:numId w:val="63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Le diagnostic repose sur les biopsies endoscopiques</w:t>
      </w:r>
    </w:p>
    <w:p w14:paraId="41AF0BEE" w14:textId="77777777" w:rsidR="00612BF8" w:rsidRPr="00612BF8" w:rsidRDefault="00612BF8" w:rsidP="00612BF8">
      <w:pPr>
        <w:pStyle w:val="Paragraphedeliste"/>
        <w:numPr>
          <w:ilvl w:val="0"/>
          <w:numId w:val="63"/>
        </w:numPr>
        <w:spacing w:after="160" w:line="259" w:lineRule="auto"/>
        <w:rPr>
          <w:sz w:val="32"/>
          <w:szCs w:val="32"/>
        </w:rPr>
      </w:pPr>
      <w:r w:rsidRPr="00612BF8">
        <w:rPr>
          <w:sz w:val="32"/>
          <w:szCs w:val="32"/>
        </w:rPr>
        <w:t>Le diagnostic repose sur l’echoendoscopie.</w:t>
      </w:r>
    </w:p>
    <w:p w14:paraId="73698A91" w14:textId="77777777" w:rsidR="00612BF8" w:rsidRPr="00612BF8" w:rsidRDefault="00612BF8" w:rsidP="00612BF8">
      <w:pPr>
        <w:pStyle w:val="Paragraphedeliste"/>
        <w:spacing w:after="160" w:line="259" w:lineRule="auto"/>
        <w:rPr>
          <w:sz w:val="32"/>
          <w:szCs w:val="32"/>
        </w:rPr>
      </w:pPr>
    </w:p>
    <w:p w14:paraId="32F5C61A" w14:textId="77777777" w:rsidR="00612BF8" w:rsidRDefault="00612BF8" w:rsidP="00987895">
      <w:pPr>
        <w:pStyle w:val="Paragraphedeliste"/>
        <w:ind w:left="1146"/>
        <w:rPr>
          <w:sz w:val="32"/>
          <w:szCs w:val="32"/>
        </w:rPr>
      </w:pPr>
    </w:p>
    <w:p w14:paraId="19BD9CCE" w14:textId="77777777" w:rsidR="00987895" w:rsidRDefault="00987895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les sténoses œsophagiennes :</w:t>
      </w:r>
    </w:p>
    <w:p w14:paraId="1A3537A5" w14:textId="77777777" w:rsidR="00987895" w:rsidRDefault="00987895" w:rsidP="00B17211">
      <w:pPr>
        <w:pStyle w:val="Paragraphedeliste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>Elles peuvent être bénignes ou malignes.</w:t>
      </w:r>
    </w:p>
    <w:p w14:paraId="06A48040" w14:textId="77777777" w:rsidR="00987895" w:rsidRDefault="00987895" w:rsidP="00B17211">
      <w:pPr>
        <w:pStyle w:val="Paragraphedeliste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>La sténose caustique survient 2 à 12 semaines après l’ingestion de caustique.</w:t>
      </w:r>
    </w:p>
    <w:p w14:paraId="6FD8B96A" w14:textId="77777777" w:rsidR="00987895" w:rsidRDefault="00987895" w:rsidP="00B17211">
      <w:pPr>
        <w:pStyle w:val="Paragraphedeliste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8A4B38">
        <w:rPr>
          <w:sz w:val="32"/>
          <w:szCs w:val="32"/>
        </w:rPr>
        <w:t xml:space="preserve">Les biopsies ne sont pas nécessaires en cas de sténose </w:t>
      </w:r>
      <w:r w:rsidR="00612BF8">
        <w:rPr>
          <w:sz w:val="32"/>
          <w:szCs w:val="32"/>
        </w:rPr>
        <w:t>post-</w:t>
      </w:r>
      <w:r w:rsidR="008A4B38">
        <w:rPr>
          <w:sz w:val="32"/>
          <w:szCs w:val="32"/>
        </w:rPr>
        <w:t>radique.</w:t>
      </w:r>
    </w:p>
    <w:p w14:paraId="684E111D" w14:textId="77777777" w:rsidR="008A4B38" w:rsidRDefault="008A4B38" w:rsidP="00B17211">
      <w:pPr>
        <w:pStyle w:val="Paragraphedeliste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>La dysphagie après une chirurgie anti-reflux peut être organique ou fonctionnelle.</w:t>
      </w:r>
    </w:p>
    <w:p w14:paraId="15F37E3F" w14:textId="77777777" w:rsidR="008A4B38" w:rsidRDefault="008A4B38" w:rsidP="00B17211">
      <w:pPr>
        <w:pStyle w:val="Paragraphedeliste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 xml:space="preserve"> Une dysphagie peut traduire une sténose anastomotique après gastrectomie.</w:t>
      </w:r>
    </w:p>
    <w:p w14:paraId="393F0244" w14:textId="77777777" w:rsidR="008A4B38" w:rsidRDefault="008A4B38" w:rsidP="008A4B38">
      <w:pPr>
        <w:pStyle w:val="Paragraphedeliste"/>
        <w:ind w:left="1146"/>
        <w:rPr>
          <w:sz w:val="32"/>
          <w:szCs w:val="32"/>
        </w:rPr>
      </w:pPr>
    </w:p>
    <w:p w14:paraId="4146BA34" w14:textId="77777777" w:rsidR="008A4B38" w:rsidRDefault="008A4B38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 dysphagie qui survient après ingestion d’un corps étranger :</w:t>
      </w:r>
    </w:p>
    <w:p w14:paraId="51622C04" w14:textId="77777777" w:rsidR="008A4B38" w:rsidRDefault="008A4B38" w:rsidP="00B17211">
      <w:pPr>
        <w:pStyle w:val="Paragraphedeliste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Traduit un blocage du corps étranger au niveau de la lumière œsophagienne.</w:t>
      </w:r>
    </w:p>
    <w:p w14:paraId="3E3F6819" w14:textId="77777777" w:rsidR="008A4B38" w:rsidRDefault="008A4B38" w:rsidP="00B17211">
      <w:pPr>
        <w:pStyle w:val="Paragraphedeliste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La FOGD doit être réalisée en urgence.</w:t>
      </w:r>
    </w:p>
    <w:p w14:paraId="21896E56" w14:textId="77777777" w:rsidR="008A4B38" w:rsidRDefault="008A4B38" w:rsidP="00B17211">
      <w:pPr>
        <w:pStyle w:val="Paragraphedeliste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L’extraction du corps étranger peut être différée de quelques jours.</w:t>
      </w:r>
    </w:p>
    <w:p w14:paraId="305A9842" w14:textId="77777777" w:rsidR="008A4B38" w:rsidRDefault="003F4505" w:rsidP="00B17211">
      <w:pPr>
        <w:pStyle w:val="Paragraphedeliste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Le principal risque est la perforation digestive.</w:t>
      </w:r>
    </w:p>
    <w:p w14:paraId="1E8FEC9A" w14:textId="77777777" w:rsidR="00D02EBF" w:rsidRPr="00D02EBF" w:rsidRDefault="003F4505" w:rsidP="00B17211">
      <w:pPr>
        <w:pStyle w:val="Paragraphedeliste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Une impaction alimentaire chez un jeune doit faire suspecter une œsophagite à éosinophiles</w:t>
      </w:r>
      <w:r w:rsidR="00D02EBF">
        <w:rPr>
          <w:sz w:val="32"/>
          <w:szCs w:val="32"/>
        </w:rPr>
        <w:t>.</w:t>
      </w:r>
    </w:p>
    <w:p w14:paraId="12749482" w14:textId="77777777" w:rsidR="003F4505" w:rsidRDefault="003F4505" w:rsidP="003F4505">
      <w:pPr>
        <w:pStyle w:val="Paragraphedeliste"/>
        <w:ind w:left="1146"/>
        <w:rPr>
          <w:sz w:val="32"/>
          <w:szCs w:val="32"/>
        </w:rPr>
      </w:pPr>
    </w:p>
    <w:p w14:paraId="1D71FA6C" w14:textId="77777777" w:rsidR="003F4505" w:rsidRDefault="003F4505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Chez un patient souffrant de RGO, la survenu</w:t>
      </w:r>
      <w:r w:rsidR="00612BF8">
        <w:rPr>
          <w:sz w:val="32"/>
          <w:szCs w:val="32"/>
        </w:rPr>
        <w:t>e d’une dysphagie oriente</w:t>
      </w:r>
      <w:r>
        <w:rPr>
          <w:sz w:val="32"/>
          <w:szCs w:val="32"/>
        </w:rPr>
        <w:t xml:space="preserve"> vers :</w:t>
      </w:r>
    </w:p>
    <w:p w14:paraId="38A0C7BE" w14:textId="77777777" w:rsidR="003F4505" w:rsidRDefault="003F4505" w:rsidP="00B17211">
      <w:pPr>
        <w:pStyle w:val="Paragraphedeliste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Une œsophagite peptique.</w:t>
      </w:r>
    </w:p>
    <w:p w14:paraId="0B1B9AF2" w14:textId="77777777" w:rsidR="003F4505" w:rsidRDefault="003F4505" w:rsidP="00B17211">
      <w:pPr>
        <w:pStyle w:val="Paragraphedeliste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Une œsophagite médicamenteuse due aux IPP.</w:t>
      </w:r>
    </w:p>
    <w:p w14:paraId="3D13DE00" w14:textId="77777777" w:rsidR="003F4505" w:rsidRDefault="003F4505" w:rsidP="00B17211">
      <w:pPr>
        <w:pStyle w:val="Paragraphedeliste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Une sténose peptique.</w:t>
      </w:r>
    </w:p>
    <w:p w14:paraId="3E3886A8" w14:textId="77777777" w:rsidR="003F4505" w:rsidRDefault="003F4505" w:rsidP="00B17211">
      <w:pPr>
        <w:pStyle w:val="Paragraphedeliste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 xml:space="preserve"> Un carcinome épidermoide.</w:t>
      </w:r>
    </w:p>
    <w:p w14:paraId="1992C103" w14:textId="77777777" w:rsidR="003F4505" w:rsidRDefault="003F4505" w:rsidP="00B17211">
      <w:pPr>
        <w:pStyle w:val="Paragraphedeliste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Un adénocarcinome.</w:t>
      </w:r>
    </w:p>
    <w:p w14:paraId="2E034BBC" w14:textId="77777777" w:rsidR="003F4505" w:rsidRDefault="003F4505" w:rsidP="003F4505">
      <w:pPr>
        <w:pStyle w:val="Paragraphedeliste"/>
        <w:ind w:left="1146"/>
        <w:rPr>
          <w:sz w:val="32"/>
          <w:szCs w:val="32"/>
        </w:rPr>
      </w:pPr>
    </w:p>
    <w:p w14:paraId="4F7D3540" w14:textId="77777777" w:rsidR="003F4505" w:rsidRDefault="003F4505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Concernant les œsophagites : </w:t>
      </w:r>
    </w:p>
    <w:p w14:paraId="1170BCCF" w14:textId="77777777" w:rsidR="00AF239F" w:rsidRDefault="00AF239F" w:rsidP="00B17211">
      <w:pPr>
        <w:pStyle w:val="Paragraphedeliste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>La dysphagie est souvent douloureuse.</w:t>
      </w:r>
    </w:p>
    <w:p w14:paraId="2D07FB89" w14:textId="77777777" w:rsidR="003F4505" w:rsidRDefault="003F4505" w:rsidP="00B17211">
      <w:pPr>
        <w:pStyle w:val="Paragraphedeliste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>Les lésions prédominent au niveau du bas œsophage dans les œsophagites médicamenteuses.</w:t>
      </w:r>
    </w:p>
    <w:p w14:paraId="2649824D" w14:textId="77777777" w:rsidR="003F4505" w:rsidRDefault="00AF239F" w:rsidP="00B17211">
      <w:pPr>
        <w:pStyle w:val="Paragraphedeliste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>Les bisphosphonates et les AINS sont une cause d’œsophagite médicamenteuse.</w:t>
      </w:r>
    </w:p>
    <w:p w14:paraId="6D187B0B" w14:textId="77777777" w:rsidR="00AF239F" w:rsidRDefault="00AF239F" w:rsidP="00B17211">
      <w:pPr>
        <w:pStyle w:val="Paragraphedeliste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>La réalisation de biopsies est systématique devant un aspect typique d’œsophagite candidosique.</w:t>
      </w:r>
    </w:p>
    <w:p w14:paraId="5F35423D" w14:textId="77777777" w:rsidR="00AF239F" w:rsidRDefault="00AF239F" w:rsidP="00B17211">
      <w:pPr>
        <w:pStyle w:val="Paragraphedeliste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 xml:space="preserve"> Les œsophagites virales et candidosiques surviennent le plus souvent chez les immunodéprimés. </w:t>
      </w:r>
    </w:p>
    <w:p w14:paraId="193B1812" w14:textId="77777777" w:rsidR="007454AD" w:rsidRDefault="007454AD" w:rsidP="007454AD">
      <w:pPr>
        <w:pStyle w:val="Paragraphedeliste"/>
        <w:ind w:left="1146"/>
        <w:rPr>
          <w:sz w:val="32"/>
          <w:szCs w:val="32"/>
        </w:rPr>
      </w:pPr>
    </w:p>
    <w:p w14:paraId="0B173253" w14:textId="77777777" w:rsidR="007454AD" w:rsidRDefault="007454A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Cas clinique : </w:t>
      </w:r>
    </w:p>
    <w:p w14:paraId="13F24E15" w14:textId="77777777" w:rsidR="007454AD" w:rsidRDefault="007454AD" w:rsidP="007454AD">
      <w:pPr>
        <w:pStyle w:val="Paragraphedeliste"/>
        <w:ind w:left="786"/>
        <w:rPr>
          <w:sz w:val="32"/>
          <w:szCs w:val="32"/>
        </w:rPr>
      </w:pPr>
      <w:r>
        <w:rPr>
          <w:sz w:val="32"/>
          <w:szCs w:val="32"/>
        </w:rPr>
        <w:t>Patient âgé de 18 ans, suivi pour asthme</w:t>
      </w:r>
      <w:r w:rsidR="00794C9C">
        <w:rPr>
          <w:sz w:val="32"/>
          <w:szCs w:val="32"/>
        </w:rPr>
        <w:t xml:space="preserve"> allergique</w:t>
      </w:r>
      <w:r>
        <w:rPr>
          <w:sz w:val="32"/>
          <w:szCs w:val="32"/>
        </w:rPr>
        <w:t>, consulte pour dysphagie aux solides, sans retentissement sur l’état général.</w:t>
      </w:r>
    </w:p>
    <w:p w14:paraId="51AA2A62" w14:textId="77777777" w:rsidR="007454AD" w:rsidRDefault="007454AD" w:rsidP="007454AD">
      <w:pPr>
        <w:pStyle w:val="Paragraphedeliste"/>
        <w:ind w:left="786"/>
        <w:rPr>
          <w:sz w:val="32"/>
          <w:szCs w:val="32"/>
        </w:rPr>
      </w:pPr>
      <w:r>
        <w:rPr>
          <w:sz w:val="32"/>
          <w:szCs w:val="32"/>
        </w:rPr>
        <w:t>L’interrogatoire révèle la notion d’épisode</w:t>
      </w:r>
      <w:r w:rsidR="00794C9C">
        <w:rPr>
          <w:sz w:val="32"/>
          <w:szCs w:val="32"/>
        </w:rPr>
        <w:t>s d’impaction alimentaire.</w:t>
      </w:r>
    </w:p>
    <w:p w14:paraId="0828D8A2" w14:textId="77777777" w:rsidR="00794C9C" w:rsidRDefault="00794C9C" w:rsidP="00B17211">
      <w:pPr>
        <w:pStyle w:val="Paragraphedeliste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>Quel est le diagnostic le plus probable :</w:t>
      </w:r>
    </w:p>
    <w:p w14:paraId="220B68F7" w14:textId="77777777" w:rsidR="00794C9C" w:rsidRDefault="00794C9C" w:rsidP="00B17211">
      <w:pPr>
        <w:pStyle w:val="Paragraphedeliste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>Une œsophagite à éosinophiles.</w:t>
      </w:r>
    </w:p>
    <w:p w14:paraId="2AC6825B" w14:textId="77777777" w:rsidR="00794C9C" w:rsidRDefault="00794C9C" w:rsidP="00B17211">
      <w:pPr>
        <w:pStyle w:val="Paragraphedeliste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Une œsophagite virale.</w:t>
      </w:r>
    </w:p>
    <w:p w14:paraId="1C83A07F" w14:textId="77777777" w:rsidR="00794C9C" w:rsidRDefault="00794C9C" w:rsidP="00B17211">
      <w:pPr>
        <w:pStyle w:val="Paragraphedeliste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>Une sténose caustique.</w:t>
      </w:r>
    </w:p>
    <w:p w14:paraId="00B0EDE6" w14:textId="77777777" w:rsidR="00794C9C" w:rsidRDefault="00794C9C" w:rsidP="00B17211">
      <w:pPr>
        <w:pStyle w:val="Paragraphedeliste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>Une achalasie.</w:t>
      </w:r>
    </w:p>
    <w:p w14:paraId="1EA34827" w14:textId="77777777" w:rsidR="00794C9C" w:rsidRDefault="00612BF8" w:rsidP="00B17211">
      <w:pPr>
        <w:pStyle w:val="Paragraphedeliste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 xml:space="preserve"> Un syndrome de Plummer-Vinso</w:t>
      </w:r>
      <w:r w:rsidR="00794C9C">
        <w:rPr>
          <w:sz w:val="32"/>
          <w:szCs w:val="32"/>
        </w:rPr>
        <w:t>n.</w:t>
      </w:r>
    </w:p>
    <w:p w14:paraId="7913D177" w14:textId="77777777" w:rsidR="00794C9C" w:rsidRDefault="00794C9C" w:rsidP="00B17211">
      <w:pPr>
        <w:pStyle w:val="Paragraphedeliste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>En faveur de ce diagnostic on retient :</w:t>
      </w:r>
    </w:p>
    <w:p w14:paraId="0857AAA6" w14:textId="77777777" w:rsidR="00794C9C" w:rsidRPr="00794C9C" w:rsidRDefault="00794C9C" w:rsidP="00B17211">
      <w:pPr>
        <w:pStyle w:val="Paragraphedeliste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Le sexe masculin.</w:t>
      </w:r>
    </w:p>
    <w:p w14:paraId="263A4719" w14:textId="77777777" w:rsidR="00794C9C" w:rsidRDefault="00794C9C" w:rsidP="00B17211">
      <w:pPr>
        <w:pStyle w:val="Paragraphedeliste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L’âge jeune.</w:t>
      </w:r>
    </w:p>
    <w:p w14:paraId="24C644AE" w14:textId="77777777" w:rsidR="00794C9C" w:rsidRDefault="00794C9C" w:rsidP="00B17211">
      <w:pPr>
        <w:pStyle w:val="Paragraphedeliste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Le terrain atopique.</w:t>
      </w:r>
    </w:p>
    <w:p w14:paraId="65457C55" w14:textId="77777777" w:rsidR="003F4505" w:rsidRDefault="00794C9C" w:rsidP="00B17211">
      <w:pPr>
        <w:pStyle w:val="Paragraphedeliste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 L’absence de retentissement sur l’état général.</w:t>
      </w:r>
    </w:p>
    <w:p w14:paraId="35BFC0C4" w14:textId="77777777" w:rsidR="00794C9C" w:rsidRDefault="00794C9C" w:rsidP="00B17211">
      <w:pPr>
        <w:pStyle w:val="Paragraphedeliste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L’antécédent d’impaction alimentaire.</w:t>
      </w:r>
    </w:p>
    <w:p w14:paraId="1852EAA9" w14:textId="77777777" w:rsidR="00794C9C" w:rsidRDefault="00794C9C" w:rsidP="00B17211">
      <w:pPr>
        <w:pStyle w:val="Paragraphedeliste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>Quel sont les signes endoscopiques en faveur de ce diagnostic :</w:t>
      </w:r>
    </w:p>
    <w:p w14:paraId="40010580" w14:textId="77777777" w:rsidR="00794C9C" w:rsidRDefault="00794C9C" w:rsidP="00B17211">
      <w:pPr>
        <w:pStyle w:val="Paragraphedeliste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>La présence d’ulcérations œsophagiennes.</w:t>
      </w:r>
    </w:p>
    <w:p w14:paraId="023CCA82" w14:textId="77777777" w:rsidR="00794C9C" w:rsidRDefault="00794C9C" w:rsidP="00B17211">
      <w:pPr>
        <w:pStyle w:val="Paragraphedeliste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>Le signe de ressaut.</w:t>
      </w:r>
    </w:p>
    <w:p w14:paraId="713189E2" w14:textId="77777777" w:rsidR="00794C9C" w:rsidRDefault="00794C9C" w:rsidP="00B17211">
      <w:pPr>
        <w:pStyle w:val="Paragraphedeliste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>Un aspect pseudo-trachéal.</w:t>
      </w:r>
    </w:p>
    <w:p w14:paraId="148386D6" w14:textId="77777777" w:rsidR="00794C9C" w:rsidRDefault="00794C9C" w:rsidP="00B17211">
      <w:pPr>
        <w:pStyle w:val="Paragraphedeliste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>La présence de sillons longitudinaux.</w:t>
      </w:r>
    </w:p>
    <w:p w14:paraId="14D88128" w14:textId="77777777" w:rsidR="007003B2" w:rsidRDefault="007003B2" w:rsidP="00B17211">
      <w:pPr>
        <w:pStyle w:val="Paragraphedeliste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>La présence de dépôts blanchâtres.</w:t>
      </w:r>
    </w:p>
    <w:p w14:paraId="50DFA4F6" w14:textId="77777777" w:rsidR="007003B2" w:rsidRDefault="007003B2" w:rsidP="00B17211">
      <w:pPr>
        <w:pStyle w:val="Paragraphedeliste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>Comment confirmer ce diagnostic ? :</w:t>
      </w:r>
    </w:p>
    <w:p w14:paraId="2EC84B82" w14:textId="77777777" w:rsidR="00794C9C" w:rsidRDefault="007003B2" w:rsidP="00B17211">
      <w:pPr>
        <w:pStyle w:val="Paragraphedeliste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 xml:space="preserve">   Par une manométrie œsophagienne.</w:t>
      </w:r>
    </w:p>
    <w:p w14:paraId="55058168" w14:textId="77777777" w:rsidR="007003B2" w:rsidRDefault="007003B2" w:rsidP="00B17211">
      <w:pPr>
        <w:pStyle w:val="Paragraphedeliste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>Par un transit œsophagien.</w:t>
      </w:r>
    </w:p>
    <w:p w14:paraId="4F42620D" w14:textId="77777777" w:rsidR="007003B2" w:rsidRDefault="007003B2" w:rsidP="00B17211">
      <w:pPr>
        <w:pStyle w:val="Paragraphedeliste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>Par la réalisation d’au moins 3 biopsies œsophagiennes.</w:t>
      </w:r>
    </w:p>
    <w:p w14:paraId="40B85C72" w14:textId="77777777" w:rsidR="007003B2" w:rsidRDefault="007003B2" w:rsidP="00B17211">
      <w:pPr>
        <w:pStyle w:val="Paragraphedeliste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 xml:space="preserve">Par la mise en évidence d’une hyperéosinophilie intra-épithéliale &gt; 15/ champ à fort grossissement sur les biopsies œsophagiennes. </w:t>
      </w:r>
    </w:p>
    <w:p w14:paraId="7BBF6571" w14:textId="77777777" w:rsidR="007003B2" w:rsidRDefault="007003B2" w:rsidP="00B17211">
      <w:pPr>
        <w:pStyle w:val="Paragraphedeliste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>Par une épreuve thérapeutique positive aux corticoïdes.</w:t>
      </w:r>
    </w:p>
    <w:p w14:paraId="78A38CB2" w14:textId="77777777" w:rsidR="007003B2" w:rsidRPr="00794C9C" w:rsidRDefault="007003B2" w:rsidP="007003B2">
      <w:pPr>
        <w:pStyle w:val="Paragraphedeliste"/>
        <w:ind w:left="1506"/>
        <w:rPr>
          <w:sz w:val="32"/>
          <w:szCs w:val="32"/>
        </w:rPr>
      </w:pPr>
    </w:p>
    <w:p w14:paraId="35597131" w14:textId="77777777" w:rsidR="004F19D5" w:rsidRDefault="004F19D5" w:rsidP="004F19D5">
      <w:pPr>
        <w:pStyle w:val="Paragraphedeliste"/>
        <w:rPr>
          <w:sz w:val="32"/>
          <w:szCs w:val="32"/>
        </w:rPr>
      </w:pPr>
    </w:p>
    <w:p w14:paraId="43582743" w14:textId="77777777" w:rsidR="004F19D5" w:rsidRDefault="004F19D5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Parmi les causes de dysphagies organiques on retient :</w:t>
      </w:r>
    </w:p>
    <w:p w14:paraId="27E7139A" w14:textId="77777777" w:rsidR="004F19D5" w:rsidRDefault="004F19D5" w:rsidP="00B17211">
      <w:pPr>
        <w:pStyle w:val="Paragraphedeliste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L’</w:t>
      </w:r>
      <w:r w:rsidR="00AB5D6A">
        <w:rPr>
          <w:sz w:val="32"/>
          <w:szCs w:val="32"/>
        </w:rPr>
        <w:t>obstruction fonctionnelle du SIO.</w:t>
      </w:r>
    </w:p>
    <w:p w14:paraId="66E7C1C0" w14:textId="77777777" w:rsidR="00AB5D6A" w:rsidRDefault="00AB5D6A" w:rsidP="00B17211">
      <w:pPr>
        <w:pStyle w:val="Paragraphedeliste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L’œsophage marteau-piqueur.</w:t>
      </w:r>
    </w:p>
    <w:p w14:paraId="6400D58A" w14:textId="77777777" w:rsidR="00AB5D6A" w:rsidRDefault="00AB5D6A" w:rsidP="00B17211">
      <w:pPr>
        <w:pStyle w:val="Paragraphedeliste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L’achalasie secondaire.</w:t>
      </w:r>
    </w:p>
    <w:p w14:paraId="0F0CF377" w14:textId="77777777" w:rsidR="00AB5D6A" w:rsidRDefault="00AB5D6A" w:rsidP="00B17211">
      <w:pPr>
        <w:pStyle w:val="Paragraphedeliste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Le cancer de l’œsophage.</w:t>
      </w:r>
    </w:p>
    <w:p w14:paraId="7EE4D805" w14:textId="77777777" w:rsidR="00D02EBF" w:rsidRPr="00D02EBF" w:rsidRDefault="00AB5D6A" w:rsidP="00B17211">
      <w:pPr>
        <w:pStyle w:val="Paragraphedeliste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L’œsophagite </w:t>
      </w:r>
      <w:r w:rsidR="005F0797">
        <w:rPr>
          <w:sz w:val="32"/>
          <w:szCs w:val="32"/>
        </w:rPr>
        <w:t>mycosique.</w:t>
      </w:r>
    </w:p>
    <w:p w14:paraId="2C403612" w14:textId="77777777" w:rsidR="00F04E6D" w:rsidRDefault="00F04E6D" w:rsidP="00F04E6D">
      <w:pPr>
        <w:pStyle w:val="Paragraphedeliste"/>
        <w:rPr>
          <w:sz w:val="32"/>
          <w:szCs w:val="32"/>
        </w:rPr>
      </w:pPr>
    </w:p>
    <w:p w14:paraId="36672CED" w14:textId="77777777" w:rsidR="00F04E6D" w:rsidRDefault="00F04E6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 diverticule de Zenker :</w:t>
      </w:r>
    </w:p>
    <w:p w14:paraId="2F335884" w14:textId="77777777" w:rsidR="00F04E6D" w:rsidRDefault="00F04E6D" w:rsidP="00B17211">
      <w:pPr>
        <w:pStyle w:val="Paragraphedeliste"/>
        <w:numPr>
          <w:ilvl w:val="0"/>
          <w:numId w:val="47"/>
        </w:numPr>
        <w:rPr>
          <w:sz w:val="32"/>
          <w:szCs w:val="32"/>
        </w:rPr>
      </w:pPr>
      <w:r>
        <w:rPr>
          <w:sz w:val="32"/>
          <w:szCs w:val="32"/>
        </w:rPr>
        <w:t>Est un diverticule de pulsion.</w:t>
      </w:r>
    </w:p>
    <w:p w14:paraId="5FD78051" w14:textId="77777777" w:rsidR="00F04E6D" w:rsidRDefault="00F04E6D" w:rsidP="00B17211">
      <w:pPr>
        <w:pStyle w:val="Paragraphedeliste"/>
        <w:numPr>
          <w:ilvl w:val="0"/>
          <w:numId w:val="47"/>
        </w:numPr>
        <w:rPr>
          <w:sz w:val="32"/>
          <w:szCs w:val="32"/>
        </w:rPr>
      </w:pPr>
      <w:r>
        <w:rPr>
          <w:sz w:val="32"/>
          <w:szCs w:val="32"/>
        </w:rPr>
        <w:t>Se développe à partir de la paroi postérieure de l’œsophage.</w:t>
      </w:r>
    </w:p>
    <w:p w14:paraId="69627E63" w14:textId="77777777" w:rsidR="00F04E6D" w:rsidRDefault="00F04E6D" w:rsidP="00B17211">
      <w:pPr>
        <w:pStyle w:val="Paragraphedeliste"/>
        <w:numPr>
          <w:ilvl w:val="0"/>
          <w:numId w:val="47"/>
        </w:numPr>
        <w:rPr>
          <w:sz w:val="32"/>
          <w:szCs w:val="32"/>
        </w:rPr>
      </w:pPr>
      <w:r>
        <w:rPr>
          <w:sz w:val="32"/>
          <w:szCs w:val="32"/>
        </w:rPr>
        <w:t>Se développe à partir de la paroi postérieure du pharynx.</w:t>
      </w:r>
    </w:p>
    <w:p w14:paraId="02978970" w14:textId="77777777" w:rsidR="00F04E6D" w:rsidRDefault="00F04E6D" w:rsidP="00B17211">
      <w:pPr>
        <w:pStyle w:val="Paragraphedeliste"/>
        <w:numPr>
          <w:ilvl w:val="0"/>
          <w:numId w:val="47"/>
        </w:numPr>
        <w:rPr>
          <w:sz w:val="32"/>
          <w:szCs w:val="32"/>
        </w:rPr>
      </w:pPr>
      <w:r>
        <w:rPr>
          <w:sz w:val="32"/>
          <w:szCs w:val="32"/>
        </w:rPr>
        <w:t>Est une cause de dysphagie pharyngée.</w:t>
      </w:r>
    </w:p>
    <w:p w14:paraId="0A804FA1" w14:textId="77777777" w:rsidR="0000372F" w:rsidRDefault="00F04E6D" w:rsidP="00B17211">
      <w:pPr>
        <w:pStyle w:val="Paragraphedeliste"/>
        <w:numPr>
          <w:ilvl w:val="0"/>
          <w:numId w:val="47"/>
        </w:numPr>
        <w:rPr>
          <w:sz w:val="32"/>
          <w:szCs w:val="32"/>
        </w:rPr>
      </w:pPr>
      <w:r>
        <w:rPr>
          <w:sz w:val="32"/>
          <w:szCs w:val="32"/>
        </w:rPr>
        <w:t>Est une cause de dysphagie œsophagienne.</w:t>
      </w:r>
    </w:p>
    <w:p w14:paraId="777B80F8" w14:textId="77777777" w:rsidR="0000372F" w:rsidRDefault="0000372F" w:rsidP="0000372F">
      <w:pPr>
        <w:pStyle w:val="Paragraphedeliste"/>
        <w:ind w:left="1146"/>
        <w:rPr>
          <w:sz w:val="32"/>
          <w:szCs w:val="32"/>
        </w:rPr>
      </w:pPr>
    </w:p>
    <w:p w14:paraId="580FA4BE" w14:textId="77777777" w:rsidR="00F04E6D" w:rsidRDefault="0000372F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Quels sont les éléments en faveur d’un diverticule de Zenker  chez un patient qui consulte pour dysphagie ? </w:t>
      </w:r>
    </w:p>
    <w:p w14:paraId="6B2FE4E9" w14:textId="77777777" w:rsidR="0000372F" w:rsidRDefault="0000372F" w:rsidP="00B17211">
      <w:pPr>
        <w:pStyle w:val="Paragraphedeliste"/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>L’âge jeune.</w:t>
      </w:r>
    </w:p>
    <w:p w14:paraId="276DC152" w14:textId="77777777" w:rsidR="0000372F" w:rsidRDefault="0000372F" w:rsidP="00B17211">
      <w:pPr>
        <w:pStyle w:val="Paragraphedeliste"/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>Des régurgitations spontanées ou provoquées par la palpation cervicale.</w:t>
      </w:r>
    </w:p>
    <w:p w14:paraId="389E383D" w14:textId="77777777" w:rsidR="0000372F" w:rsidRDefault="0000372F" w:rsidP="00B17211">
      <w:pPr>
        <w:pStyle w:val="Paragraphedeliste"/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>La perception de bruits hydroaériques au niveau du cou.</w:t>
      </w:r>
    </w:p>
    <w:p w14:paraId="28E040A5" w14:textId="77777777" w:rsidR="0000372F" w:rsidRDefault="00BF46DE" w:rsidP="00B17211">
      <w:pPr>
        <w:pStyle w:val="Paragraphedeliste"/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>Une halitose.</w:t>
      </w:r>
    </w:p>
    <w:p w14:paraId="3E1CD488" w14:textId="77777777" w:rsidR="00BF46DE" w:rsidRDefault="00BF46DE" w:rsidP="00B17211">
      <w:pPr>
        <w:pStyle w:val="Paragraphedeliste"/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>Des fausses routes.</w:t>
      </w:r>
    </w:p>
    <w:p w14:paraId="73123008" w14:textId="77777777" w:rsidR="00BF46DE" w:rsidRDefault="00BF46DE" w:rsidP="00BF46DE">
      <w:pPr>
        <w:pStyle w:val="Paragraphedeliste"/>
        <w:ind w:left="1146"/>
        <w:rPr>
          <w:sz w:val="32"/>
          <w:szCs w:val="32"/>
        </w:rPr>
      </w:pPr>
    </w:p>
    <w:p w14:paraId="1BC99FD0" w14:textId="77777777" w:rsidR="00BF46DE" w:rsidRDefault="00BF46DE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de diverticule de Zenker :</w:t>
      </w:r>
    </w:p>
    <w:p w14:paraId="2104C09C" w14:textId="77777777" w:rsidR="00BF46DE" w:rsidRDefault="00BF46DE" w:rsidP="00B17211">
      <w:pPr>
        <w:pStyle w:val="Paragraphedeliste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>Le premier examen à demander est une FOGD devant une forte suspicion clinique d’un diverticule de Zenker.</w:t>
      </w:r>
    </w:p>
    <w:p w14:paraId="4E5DF68A" w14:textId="77777777" w:rsidR="00BF46DE" w:rsidRDefault="00BF46DE" w:rsidP="00B17211">
      <w:pPr>
        <w:pStyle w:val="Paragraphedeliste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>Le transit baryté montre typiquement une image d’addiction, qui comprime plus ou moins l’œsophage cervical.</w:t>
      </w:r>
    </w:p>
    <w:p w14:paraId="05C7EC1F" w14:textId="77777777" w:rsidR="00BF46DE" w:rsidRDefault="00BF46DE" w:rsidP="00B17211">
      <w:pPr>
        <w:pStyle w:val="Paragraphedeliste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02EBF">
        <w:rPr>
          <w:sz w:val="32"/>
          <w:szCs w:val="32"/>
        </w:rPr>
        <w:t>La FOGD est contre indiquée.</w:t>
      </w:r>
    </w:p>
    <w:p w14:paraId="61BA0886" w14:textId="77777777" w:rsidR="00D02EBF" w:rsidRDefault="00D02EBF" w:rsidP="00B17211">
      <w:pPr>
        <w:pStyle w:val="Paragraphedeliste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>Les principales complications sont les infections broncho-pulmonaires en raison des fausses routes fréquentes.</w:t>
      </w:r>
    </w:p>
    <w:p w14:paraId="38E5DD6A" w14:textId="77777777" w:rsidR="00D02EBF" w:rsidRDefault="00D02EBF" w:rsidP="00B17211">
      <w:pPr>
        <w:pStyle w:val="Paragraphedeliste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>La dégénérescence est possible mais rare.</w:t>
      </w:r>
    </w:p>
    <w:p w14:paraId="656BF217" w14:textId="77777777" w:rsidR="00D02EBF" w:rsidRDefault="00D02EBF" w:rsidP="00D02EBF">
      <w:pPr>
        <w:pStyle w:val="Paragraphedeliste"/>
        <w:ind w:left="1146"/>
        <w:rPr>
          <w:sz w:val="32"/>
          <w:szCs w:val="32"/>
        </w:rPr>
      </w:pPr>
    </w:p>
    <w:p w14:paraId="79333A3D" w14:textId="77777777" w:rsidR="00D02EBF" w:rsidRDefault="00D02EBF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Cas clinique :</w:t>
      </w:r>
    </w:p>
    <w:p w14:paraId="3D4E26DA" w14:textId="77777777" w:rsidR="00D02EBF" w:rsidRDefault="00D02EBF" w:rsidP="00D02EBF">
      <w:pPr>
        <w:pStyle w:val="Paragraphedeliste"/>
        <w:ind w:left="786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Patiente âgée de 35 ans, suivie pour anémie ferriprive, consulte pour dysphagie  localisée au </w:t>
      </w:r>
      <w:r w:rsidR="00644897">
        <w:rPr>
          <w:sz w:val="32"/>
          <w:szCs w:val="32"/>
        </w:rPr>
        <w:t xml:space="preserve">niveau cervical, sans signes ORL associé par la patiente apparue il a 5 mois. </w:t>
      </w:r>
    </w:p>
    <w:p w14:paraId="7A355A39" w14:textId="77777777" w:rsidR="00644897" w:rsidRDefault="00644897" w:rsidP="00B17211">
      <w:pPr>
        <w:pStyle w:val="Paragraphedeliste"/>
        <w:numPr>
          <w:ilvl w:val="0"/>
          <w:numId w:val="51"/>
        </w:numPr>
        <w:rPr>
          <w:sz w:val="32"/>
          <w:szCs w:val="32"/>
        </w:rPr>
      </w:pPr>
      <w:r>
        <w:rPr>
          <w:sz w:val="32"/>
          <w:szCs w:val="32"/>
        </w:rPr>
        <w:t>Quel est le diagnostic le plus probable ?</w:t>
      </w:r>
    </w:p>
    <w:p w14:paraId="6BD34586" w14:textId="77777777" w:rsidR="00644897" w:rsidRDefault="00644897" w:rsidP="00B17211">
      <w:pPr>
        <w:pStyle w:val="Paragraphedeliste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Une œsophagite peptique.</w:t>
      </w:r>
    </w:p>
    <w:p w14:paraId="231F1999" w14:textId="77777777" w:rsidR="00644897" w:rsidRDefault="00644897" w:rsidP="00B17211">
      <w:pPr>
        <w:pStyle w:val="Paragraphedeliste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Une achalasie.</w:t>
      </w:r>
    </w:p>
    <w:p w14:paraId="7B25B60E" w14:textId="77777777" w:rsidR="00644897" w:rsidRDefault="00CD415D" w:rsidP="00B17211">
      <w:pPr>
        <w:pStyle w:val="Paragraphedeliste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Un syndrome de P</w:t>
      </w:r>
      <w:r w:rsidR="00644897">
        <w:rPr>
          <w:sz w:val="32"/>
          <w:szCs w:val="32"/>
        </w:rPr>
        <w:t>lumme</w:t>
      </w:r>
      <w:r>
        <w:rPr>
          <w:sz w:val="32"/>
          <w:szCs w:val="32"/>
        </w:rPr>
        <w:t xml:space="preserve">r </w:t>
      </w:r>
      <w:r w:rsidR="00612BF8">
        <w:rPr>
          <w:sz w:val="32"/>
          <w:szCs w:val="32"/>
        </w:rPr>
        <w:t>-</w:t>
      </w:r>
      <w:r>
        <w:rPr>
          <w:sz w:val="32"/>
          <w:szCs w:val="32"/>
        </w:rPr>
        <w:t>V</w:t>
      </w:r>
      <w:r w:rsidR="00612BF8">
        <w:rPr>
          <w:sz w:val="32"/>
          <w:szCs w:val="32"/>
        </w:rPr>
        <w:t>inso</w:t>
      </w:r>
      <w:r w:rsidR="00644897">
        <w:rPr>
          <w:sz w:val="32"/>
          <w:szCs w:val="32"/>
        </w:rPr>
        <w:t>n.</w:t>
      </w:r>
    </w:p>
    <w:p w14:paraId="70C62F1E" w14:textId="77777777" w:rsidR="00644897" w:rsidRDefault="00644897" w:rsidP="00B17211">
      <w:pPr>
        <w:pStyle w:val="Paragraphedeliste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 Un cancer de l’</w:t>
      </w:r>
      <w:r w:rsidR="00612BF8">
        <w:rPr>
          <w:sz w:val="32"/>
          <w:szCs w:val="32"/>
        </w:rPr>
        <w:t>hypo pharynx</w:t>
      </w:r>
      <w:r>
        <w:rPr>
          <w:sz w:val="32"/>
          <w:szCs w:val="32"/>
        </w:rPr>
        <w:t>.</w:t>
      </w:r>
    </w:p>
    <w:p w14:paraId="7E0A91CC" w14:textId="77777777" w:rsidR="00644897" w:rsidRDefault="00644897" w:rsidP="00B17211">
      <w:pPr>
        <w:pStyle w:val="Paragraphedeliste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Phlegmon péri-amygdalien.</w:t>
      </w:r>
    </w:p>
    <w:p w14:paraId="768841B5" w14:textId="77777777" w:rsidR="00644897" w:rsidRDefault="00644897" w:rsidP="00644897">
      <w:pPr>
        <w:pStyle w:val="Paragraphedeliste"/>
        <w:ind w:left="1506"/>
        <w:rPr>
          <w:sz w:val="32"/>
          <w:szCs w:val="32"/>
        </w:rPr>
      </w:pPr>
    </w:p>
    <w:p w14:paraId="644DADAB" w14:textId="77777777" w:rsidR="00D02EBF" w:rsidRDefault="00644897" w:rsidP="00B17211">
      <w:pPr>
        <w:pStyle w:val="Paragraphedeliste"/>
        <w:numPr>
          <w:ilvl w:val="0"/>
          <w:numId w:val="51"/>
        </w:numPr>
        <w:rPr>
          <w:sz w:val="32"/>
          <w:szCs w:val="32"/>
        </w:rPr>
      </w:pPr>
      <w:r>
        <w:rPr>
          <w:sz w:val="32"/>
          <w:szCs w:val="32"/>
        </w:rPr>
        <w:t>Quel est le premier examen à demander :</w:t>
      </w:r>
    </w:p>
    <w:p w14:paraId="130C6F23" w14:textId="77777777" w:rsidR="00644897" w:rsidRPr="00A26DEB" w:rsidRDefault="00A26DEB" w:rsidP="00B17211">
      <w:pPr>
        <w:pStyle w:val="Paragraphedeliste"/>
        <w:numPr>
          <w:ilvl w:val="0"/>
          <w:numId w:val="54"/>
        </w:numPr>
        <w:rPr>
          <w:sz w:val="32"/>
          <w:szCs w:val="32"/>
        </w:rPr>
      </w:pPr>
      <w:r w:rsidRPr="00A26DEB">
        <w:rPr>
          <w:sz w:val="32"/>
          <w:szCs w:val="32"/>
        </w:rPr>
        <w:t>une manométrie.</w:t>
      </w:r>
    </w:p>
    <w:p w14:paraId="5F104869" w14:textId="77777777" w:rsidR="00644897" w:rsidRPr="00644897" w:rsidRDefault="00644897" w:rsidP="00644897">
      <w:pPr>
        <w:ind w:left="1146"/>
        <w:rPr>
          <w:sz w:val="32"/>
          <w:szCs w:val="32"/>
        </w:rPr>
      </w:pPr>
      <w:r>
        <w:rPr>
          <w:sz w:val="32"/>
          <w:szCs w:val="32"/>
        </w:rPr>
        <w:t>B-</w:t>
      </w:r>
      <w:r w:rsidRPr="00644897">
        <w:rPr>
          <w:sz w:val="32"/>
          <w:szCs w:val="32"/>
        </w:rPr>
        <w:t>Une FOGD.</w:t>
      </w:r>
    </w:p>
    <w:p w14:paraId="0EB6D4EA" w14:textId="77777777" w:rsidR="00644897" w:rsidRPr="00644897" w:rsidRDefault="00644897" w:rsidP="00644897">
      <w:pPr>
        <w:ind w:left="1146"/>
        <w:rPr>
          <w:sz w:val="32"/>
          <w:szCs w:val="32"/>
        </w:rPr>
      </w:pPr>
      <w:r>
        <w:rPr>
          <w:sz w:val="32"/>
          <w:szCs w:val="32"/>
        </w:rPr>
        <w:t>C-</w:t>
      </w:r>
      <w:r w:rsidRPr="00644897">
        <w:rPr>
          <w:sz w:val="32"/>
          <w:szCs w:val="32"/>
        </w:rPr>
        <w:t>Un transit baryté.</w:t>
      </w:r>
    </w:p>
    <w:p w14:paraId="1712D6A6" w14:textId="77777777" w:rsidR="00F04E6D" w:rsidRPr="00644897" w:rsidRDefault="00644897" w:rsidP="00644897">
      <w:pPr>
        <w:ind w:left="1146"/>
        <w:rPr>
          <w:sz w:val="32"/>
          <w:szCs w:val="32"/>
        </w:rPr>
      </w:pPr>
      <w:r>
        <w:rPr>
          <w:sz w:val="32"/>
          <w:szCs w:val="32"/>
        </w:rPr>
        <w:t>D-</w:t>
      </w:r>
      <w:r w:rsidRPr="00644897">
        <w:rPr>
          <w:sz w:val="32"/>
          <w:szCs w:val="32"/>
        </w:rPr>
        <w:t xml:space="preserve"> Une NFS.</w:t>
      </w:r>
    </w:p>
    <w:p w14:paraId="48C15647" w14:textId="77777777" w:rsidR="00644897" w:rsidRPr="00644897" w:rsidRDefault="00644897" w:rsidP="00644897">
      <w:pPr>
        <w:ind w:left="1146"/>
        <w:rPr>
          <w:sz w:val="32"/>
          <w:szCs w:val="32"/>
        </w:rPr>
      </w:pPr>
      <w:r>
        <w:rPr>
          <w:sz w:val="32"/>
          <w:szCs w:val="32"/>
        </w:rPr>
        <w:t>E-</w:t>
      </w:r>
      <w:r w:rsidRPr="00644897">
        <w:rPr>
          <w:sz w:val="32"/>
          <w:szCs w:val="32"/>
        </w:rPr>
        <w:t>Un scanner cervical.</w:t>
      </w:r>
    </w:p>
    <w:p w14:paraId="3C17AF92" w14:textId="77777777" w:rsidR="00644897" w:rsidRDefault="00644897" w:rsidP="00B17211">
      <w:pPr>
        <w:pStyle w:val="Paragraphedeliste"/>
        <w:numPr>
          <w:ilvl w:val="0"/>
          <w:numId w:val="51"/>
        </w:numPr>
        <w:rPr>
          <w:sz w:val="32"/>
          <w:szCs w:val="32"/>
        </w:rPr>
      </w:pPr>
      <w:r>
        <w:rPr>
          <w:sz w:val="32"/>
          <w:szCs w:val="32"/>
        </w:rPr>
        <w:t>Que montre typiquement cet examen :</w:t>
      </w:r>
    </w:p>
    <w:p w14:paraId="73B73C58" w14:textId="77777777" w:rsidR="00644897" w:rsidRDefault="00644897" w:rsidP="00B17211">
      <w:pPr>
        <w:pStyle w:val="Paragraphedeliste"/>
        <w:numPr>
          <w:ilvl w:val="0"/>
          <w:numId w:val="53"/>
        </w:numPr>
        <w:rPr>
          <w:sz w:val="32"/>
          <w:szCs w:val="32"/>
        </w:rPr>
      </w:pPr>
      <w:r>
        <w:rPr>
          <w:sz w:val="32"/>
          <w:szCs w:val="32"/>
        </w:rPr>
        <w:t xml:space="preserve">Une </w:t>
      </w:r>
      <w:r w:rsidR="00A26DEB">
        <w:rPr>
          <w:sz w:val="32"/>
          <w:szCs w:val="32"/>
        </w:rPr>
        <w:t>anémie ferriprive.</w:t>
      </w:r>
    </w:p>
    <w:p w14:paraId="5792E0AC" w14:textId="77777777" w:rsidR="00A26DEB" w:rsidRDefault="00A26DEB" w:rsidP="00B17211">
      <w:pPr>
        <w:pStyle w:val="Paragraphedeliste"/>
        <w:numPr>
          <w:ilvl w:val="0"/>
          <w:numId w:val="53"/>
        </w:numPr>
        <w:rPr>
          <w:sz w:val="32"/>
          <w:szCs w:val="32"/>
        </w:rPr>
      </w:pPr>
      <w:r>
        <w:rPr>
          <w:sz w:val="32"/>
          <w:szCs w:val="32"/>
        </w:rPr>
        <w:t>Un rétrécissement de l’œsophage cervical en regard de C6-C7.</w:t>
      </w:r>
    </w:p>
    <w:p w14:paraId="38C2051F" w14:textId="77777777" w:rsidR="00644897" w:rsidRDefault="00A26DEB" w:rsidP="00B17211">
      <w:pPr>
        <w:pStyle w:val="Paragraphedeliste"/>
        <w:numPr>
          <w:ilvl w:val="0"/>
          <w:numId w:val="53"/>
        </w:numPr>
        <w:rPr>
          <w:sz w:val="32"/>
          <w:szCs w:val="32"/>
        </w:rPr>
      </w:pPr>
      <w:r>
        <w:rPr>
          <w:sz w:val="32"/>
          <w:szCs w:val="32"/>
        </w:rPr>
        <w:t>Une membrane annulaire au niveau de l’œsophage cervical.</w:t>
      </w:r>
    </w:p>
    <w:p w14:paraId="064B398D" w14:textId="77777777" w:rsidR="00A26DEB" w:rsidRDefault="00A26DEB" w:rsidP="00B17211">
      <w:pPr>
        <w:pStyle w:val="Paragraphedeliste"/>
        <w:numPr>
          <w:ilvl w:val="0"/>
          <w:numId w:val="53"/>
        </w:numPr>
        <w:rPr>
          <w:sz w:val="32"/>
          <w:szCs w:val="32"/>
        </w:rPr>
      </w:pPr>
      <w:r>
        <w:rPr>
          <w:sz w:val="32"/>
          <w:szCs w:val="32"/>
        </w:rPr>
        <w:t xml:space="preserve">Une importante stase œsophagienne. </w:t>
      </w:r>
    </w:p>
    <w:p w14:paraId="0EEB8E0C" w14:textId="77777777" w:rsidR="00A26DEB" w:rsidRDefault="00A26DEB" w:rsidP="00B17211">
      <w:pPr>
        <w:pStyle w:val="Paragraphedeliste"/>
        <w:numPr>
          <w:ilvl w:val="0"/>
          <w:numId w:val="53"/>
        </w:numPr>
        <w:rPr>
          <w:sz w:val="32"/>
          <w:szCs w:val="32"/>
        </w:rPr>
      </w:pPr>
      <w:r>
        <w:rPr>
          <w:sz w:val="32"/>
          <w:szCs w:val="32"/>
        </w:rPr>
        <w:t>Une tumeur cervicale.</w:t>
      </w:r>
    </w:p>
    <w:p w14:paraId="7DB52232" w14:textId="77777777" w:rsidR="00A26DEB" w:rsidRDefault="00A26DEB" w:rsidP="00A26DEB">
      <w:pPr>
        <w:pStyle w:val="Paragraphedeliste"/>
        <w:ind w:left="1146"/>
        <w:rPr>
          <w:sz w:val="32"/>
          <w:szCs w:val="32"/>
        </w:rPr>
      </w:pPr>
    </w:p>
    <w:p w14:paraId="28EDCF14" w14:textId="77777777" w:rsidR="00A26DEB" w:rsidRDefault="00CD415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Le syndrome de Plummer </w:t>
      </w:r>
      <w:r w:rsidR="00612BF8">
        <w:rPr>
          <w:sz w:val="32"/>
          <w:szCs w:val="32"/>
        </w:rPr>
        <w:t>-</w:t>
      </w:r>
      <w:r>
        <w:rPr>
          <w:sz w:val="32"/>
          <w:szCs w:val="32"/>
        </w:rPr>
        <w:t>V</w:t>
      </w:r>
      <w:r w:rsidR="00612BF8">
        <w:rPr>
          <w:sz w:val="32"/>
          <w:szCs w:val="32"/>
        </w:rPr>
        <w:t>inso</w:t>
      </w:r>
      <w:r w:rsidR="00A26DEB">
        <w:rPr>
          <w:sz w:val="32"/>
          <w:szCs w:val="32"/>
        </w:rPr>
        <w:t>n :</w:t>
      </w:r>
    </w:p>
    <w:p w14:paraId="462DEFEE" w14:textId="77777777" w:rsidR="00A26DEB" w:rsidRDefault="00A26DEB" w:rsidP="00B17211">
      <w:pPr>
        <w:pStyle w:val="Paragraphedeliste"/>
        <w:numPr>
          <w:ilvl w:val="0"/>
          <w:numId w:val="55"/>
        </w:numPr>
        <w:rPr>
          <w:sz w:val="32"/>
          <w:szCs w:val="32"/>
        </w:rPr>
      </w:pPr>
      <w:r>
        <w:rPr>
          <w:sz w:val="32"/>
          <w:szCs w:val="32"/>
        </w:rPr>
        <w:t xml:space="preserve">Est </w:t>
      </w:r>
      <w:r w:rsidR="000156AE">
        <w:rPr>
          <w:sz w:val="32"/>
          <w:szCs w:val="32"/>
        </w:rPr>
        <w:t>plus fréquent chez les jeunes</w:t>
      </w:r>
      <w:r>
        <w:rPr>
          <w:sz w:val="32"/>
          <w:szCs w:val="32"/>
        </w:rPr>
        <w:t xml:space="preserve"> de sexe masculin.</w:t>
      </w:r>
    </w:p>
    <w:p w14:paraId="6B5A6A1B" w14:textId="77777777" w:rsidR="00A26DEB" w:rsidRPr="00A26DEB" w:rsidRDefault="000156AE" w:rsidP="00B17211">
      <w:pPr>
        <w:pStyle w:val="Paragraphedeliste"/>
        <w:numPr>
          <w:ilvl w:val="0"/>
          <w:numId w:val="55"/>
        </w:numPr>
        <w:rPr>
          <w:sz w:val="32"/>
          <w:szCs w:val="32"/>
        </w:rPr>
      </w:pPr>
      <w:r>
        <w:rPr>
          <w:sz w:val="32"/>
          <w:szCs w:val="32"/>
        </w:rPr>
        <w:t xml:space="preserve">Doit être suspecté devant une dysphagie haute chez une patiente avec une anémie ferriprive. </w:t>
      </w:r>
    </w:p>
    <w:p w14:paraId="06A57630" w14:textId="77777777" w:rsidR="00644897" w:rsidRDefault="000156AE" w:rsidP="00B17211">
      <w:pPr>
        <w:pStyle w:val="Paragraphedeliste"/>
        <w:numPr>
          <w:ilvl w:val="0"/>
          <w:numId w:val="5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Est une cause de dysphagie de siège cervical.</w:t>
      </w:r>
    </w:p>
    <w:p w14:paraId="14B3C3F7" w14:textId="77777777" w:rsidR="000156AE" w:rsidRDefault="000156AE" w:rsidP="00B17211">
      <w:pPr>
        <w:pStyle w:val="Paragraphedeliste"/>
        <w:numPr>
          <w:ilvl w:val="0"/>
          <w:numId w:val="55"/>
        </w:numPr>
        <w:rPr>
          <w:sz w:val="32"/>
          <w:szCs w:val="32"/>
        </w:rPr>
      </w:pPr>
      <w:r>
        <w:rPr>
          <w:sz w:val="32"/>
          <w:szCs w:val="32"/>
        </w:rPr>
        <w:t>Est une cause de dysphagie oro-pharyngée.</w:t>
      </w:r>
    </w:p>
    <w:p w14:paraId="4F719ADE" w14:textId="77777777" w:rsidR="000156AE" w:rsidRDefault="000156AE" w:rsidP="00B17211">
      <w:pPr>
        <w:pStyle w:val="Paragraphedeliste"/>
        <w:numPr>
          <w:ilvl w:val="0"/>
          <w:numId w:val="55"/>
        </w:numPr>
        <w:rPr>
          <w:sz w:val="32"/>
          <w:szCs w:val="32"/>
        </w:rPr>
      </w:pPr>
      <w:r>
        <w:rPr>
          <w:sz w:val="32"/>
          <w:szCs w:val="32"/>
        </w:rPr>
        <w:t>Peut se compliquer un cancer du pharynx et d’un adénocarcinome de l’œsophage.</w:t>
      </w:r>
    </w:p>
    <w:p w14:paraId="544F2312" w14:textId="77777777" w:rsidR="000156AE" w:rsidRDefault="000156AE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</w:t>
      </w:r>
      <w:r w:rsidR="00612BF8">
        <w:rPr>
          <w:sz w:val="32"/>
          <w:szCs w:val="32"/>
        </w:rPr>
        <w:t>nant le syndrome de Plummer Vinso</w:t>
      </w:r>
      <w:r>
        <w:rPr>
          <w:sz w:val="32"/>
          <w:szCs w:val="32"/>
        </w:rPr>
        <w:t>n :</w:t>
      </w:r>
    </w:p>
    <w:p w14:paraId="7B013D02" w14:textId="77777777" w:rsidR="000156AE" w:rsidRDefault="000156AE" w:rsidP="00B17211">
      <w:pPr>
        <w:pStyle w:val="Paragraphedeliste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Il s’agit d’une maladie fréquente.</w:t>
      </w:r>
    </w:p>
    <w:p w14:paraId="798E5CE6" w14:textId="77777777" w:rsidR="008B419E" w:rsidRDefault="008B419E" w:rsidP="00B17211">
      <w:pPr>
        <w:pStyle w:val="Paragraphedeliste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 xml:space="preserve">Il s’agit d’une néoplasie. </w:t>
      </w:r>
    </w:p>
    <w:p w14:paraId="658EE867" w14:textId="77777777" w:rsidR="000156AE" w:rsidRDefault="000156AE" w:rsidP="00B17211">
      <w:pPr>
        <w:pStyle w:val="Paragraphedeliste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Les biopsies de la région péri-membranaire sont systématiques.</w:t>
      </w:r>
    </w:p>
    <w:p w14:paraId="36769335" w14:textId="77777777" w:rsidR="000156AE" w:rsidRPr="000156AE" w:rsidRDefault="000156AE" w:rsidP="00B17211">
      <w:pPr>
        <w:pStyle w:val="Paragraphedeliste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 xml:space="preserve">Le traitement repose sur la dilatation endoscopique et la </w:t>
      </w:r>
      <w:r w:rsidR="00CD415D">
        <w:rPr>
          <w:sz w:val="32"/>
          <w:szCs w:val="32"/>
        </w:rPr>
        <w:t>supplémentassions</w:t>
      </w:r>
      <w:r>
        <w:rPr>
          <w:sz w:val="32"/>
          <w:szCs w:val="32"/>
        </w:rPr>
        <w:t xml:space="preserve"> martiale.</w:t>
      </w:r>
    </w:p>
    <w:p w14:paraId="7DFA1F48" w14:textId="77777777" w:rsidR="008B419E" w:rsidRDefault="008B419E" w:rsidP="00B17211">
      <w:pPr>
        <w:pStyle w:val="Paragraphedeliste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 xml:space="preserve">Le risque de dégénérescence impose une surveillance endoscopique. </w:t>
      </w:r>
    </w:p>
    <w:p w14:paraId="7F8F14D9" w14:textId="77777777" w:rsidR="008B419E" w:rsidRDefault="008B419E" w:rsidP="008B419E">
      <w:pPr>
        <w:pStyle w:val="Paragraphedeliste"/>
        <w:ind w:left="1146"/>
        <w:rPr>
          <w:sz w:val="32"/>
          <w:szCs w:val="32"/>
        </w:rPr>
      </w:pPr>
    </w:p>
    <w:p w14:paraId="2F1FC73D" w14:textId="77777777" w:rsidR="008B419E" w:rsidRDefault="008B419E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L’anneau de Schatzki :</w:t>
      </w:r>
    </w:p>
    <w:p w14:paraId="712B331E" w14:textId="77777777" w:rsidR="008B419E" w:rsidRDefault="008B419E" w:rsidP="00B17211">
      <w:pPr>
        <w:pStyle w:val="Paragraphedeliste"/>
        <w:numPr>
          <w:ilvl w:val="0"/>
          <w:numId w:val="57"/>
        </w:numPr>
        <w:rPr>
          <w:sz w:val="32"/>
          <w:szCs w:val="32"/>
        </w:rPr>
      </w:pPr>
      <w:r>
        <w:rPr>
          <w:sz w:val="32"/>
          <w:szCs w:val="32"/>
        </w:rPr>
        <w:t>Est une cause de dysphagie organique :</w:t>
      </w:r>
    </w:p>
    <w:p w14:paraId="2154FC70" w14:textId="77777777" w:rsidR="005F0797" w:rsidRDefault="008B419E" w:rsidP="00B17211">
      <w:pPr>
        <w:pStyle w:val="Paragraphedeliste"/>
        <w:numPr>
          <w:ilvl w:val="0"/>
          <w:numId w:val="57"/>
        </w:numPr>
        <w:rPr>
          <w:sz w:val="32"/>
          <w:szCs w:val="32"/>
        </w:rPr>
      </w:pPr>
      <w:r>
        <w:rPr>
          <w:sz w:val="32"/>
          <w:szCs w:val="32"/>
        </w:rPr>
        <w:t>Est plus fréquent en cas de hernie hiatale.</w:t>
      </w:r>
    </w:p>
    <w:p w14:paraId="546515F3" w14:textId="77777777" w:rsidR="008B419E" w:rsidRDefault="008B419E" w:rsidP="00B17211">
      <w:pPr>
        <w:pStyle w:val="Paragraphedeliste"/>
        <w:numPr>
          <w:ilvl w:val="0"/>
          <w:numId w:val="57"/>
        </w:numPr>
        <w:rPr>
          <w:sz w:val="32"/>
          <w:szCs w:val="32"/>
        </w:rPr>
      </w:pPr>
      <w:r>
        <w:rPr>
          <w:sz w:val="32"/>
          <w:szCs w:val="32"/>
        </w:rPr>
        <w:t>Est une lésion pré-néoplasique.</w:t>
      </w:r>
    </w:p>
    <w:p w14:paraId="4507ED22" w14:textId="77777777" w:rsidR="008B419E" w:rsidRDefault="008B419E" w:rsidP="00B17211">
      <w:pPr>
        <w:pStyle w:val="Paragraphedeliste"/>
        <w:numPr>
          <w:ilvl w:val="0"/>
          <w:numId w:val="57"/>
        </w:numPr>
        <w:rPr>
          <w:sz w:val="32"/>
          <w:szCs w:val="32"/>
        </w:rPr>
      </w:pPr>
      <w:r>
        <w:rPr>
          <w:sz w:val="32"/>
          <w:szCs w:val="32"/>
        </w:rPr>
        <w:t>Est un diaphragme muqueux annulaire de l’œsophage cervical.</w:t>
      </w:r>
    </w:p>
    <w:p w14:paraId="5C2113BB" w14:textId="77777777" w:rsidR="008B419E" w:rsidRDefault="008B419E" w:rsidP="00B17211">
      <w:pPr>
        <w:pStyle w:val="Paragraphedeliste"/>
        <w:numPr>
          <w:ilvl w:val="0"/>
          <w:numId w:val="57"/>
        </w:numPr>
        <w:rPr>
          <w:sz w:val="32"/>
          <w:szCs w:val="32"/>
        </w:rPr>
      </w:pPr>
      <w:r>
        <w:rPr>
          <w:sz w:val="32"/>
          <w:szCs w:val="32"/>
        </w:rPr>
        <w:t>Son traitement repose essentiellement sur les dilatations endoscopiques</w:t>
      </w:r>
      <w:r w:rsidRPr="008B419E">
        <w:rPr>
          <w:sz w:val="32"/>
          <w:szCs w:val="32"/>
        </w:rPr>
        <w:t>.</w:t>
      </w:r>
    </w:p>
    <w:p w14:paraId="7BFED9BA" w14:textId="77777777" w:rsidR="008B419E" w:rsidRPr="008B419E" w:rsidRDefault="008B419E" w:rsidP="008B419E">
      <w:pPr>
        <w:ind w:left="786"/>
        <w:rPr>
          <w:sz w:val="32"/>
          <w:szCs w:val="32"/>
        </w:rPr>
      </w:pPr>
    </w:p>
    <w:p w14:paraId="7AF3AAE1" w14:textId="77777777" w:rsidR="005F0797" w:rsidRDefault="00D52040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Parmi ces étiologies, lesquelles sont des TMO primitifs</w:t>
      </w:r>
      <w:r w:rsidR="005F0797">
        <w:rPr>
          <w:sz w:val="32"/>
          <w:szCs w:val="32"/>
        </w:rPr>
        <w:t>:</w:t>
      </w:r>
    </w:p>
    <w:p w14:paraId="70EF72BF" w14:textId="77777777" w:rsidR="00AB5D6A" w:rsidRDefault="00D52040" w:rsidP="00B17211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 La maladie de Chagas.</w:t>
      </w:r>
    </w:p>
    <w:p w14:paraId="2D11F0B7" w14:textId="77777777" w:rsidR="00D52040" w:rsidRDefault="00D52040" w:rsidP="00B17211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Le lupus.</w:t>
      </w:r>
    </w:p>
    <w:p w14:paraId="244C628A" w14:textId="77777777" w:rsidR="00D52040" w:rsidRDefault="00D52040" w:rsidP="00B17211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La pseudo-achalasie.</w:t>
      </w:r>
    </w:p>
    <w:p w14:paraId="216D1B9B" w14:textId="77777777" w:rsidR="00D52040" w:rsidRDefault="00D52040" w:rsidP="00B17211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Les spasmes diffus de l’œsophage.</w:t>
      </w:r>
    </w:p>
    <w:p w14:paraId="71C8CA1E" w14:textId="77777777" w:rsidR="00D52040" w:rsidRDefault="00D52040" w:rsidP="00B17211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Le mégaœsophage idiopathique.</w:t>
      </w:r>
    </w:p>
    <w:p w14:paraId="3EFEE5AC" w14:textId="77777777" w:rsidR="00D52040" w:rsidRDefault="00D52040" w:rsidP="00D52040">
      <w:pPr>
        <w:pStyle w:val="Paragraphedeliste"/>
        <w:ind w:left="1080"/>
        <w:rPr>
          <w:sz w:val="32"/>
          <w:szCs w:val="32"/>
        </w:rPr>
      </w:pPr>
    </w:p>
    <w:p w14:paraId="53BDCC3A" w14:textId="77777777" w:rsidR="00D52040" w:rsidRDefault="00D52040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Le TMO primitif le plus fréquent est :</w:t>
      </w:r>
    </w:p>
    <w:p w14:paraId="3350B79F" w14:textId="77777777" w:rsidR="00D52040" w:rsidRDefault="00D52040" w:rsidP="00B17211">
      <w:pPr>
        <w:pStyle w:val="Paragraphedeliste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L’achalasie.</w:t>
      </w:r>
    </w:p>
    <w:p w14:paraId="3AA10D7A" w14:textId="77777777" w:rsidR="00D52040" w:rsidRDefault="0009184D" w:rsidP="00B17211">
      <w:pPr>
        <w:pStyle w:val="Paragraphedeliste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L’obstruction fonctionnelle du SIO.</w:t>
      </w:r>
    </w:p>
    <w:p w14:paraId="4F8EDC6F" w14:textId="77777777" w:rsidR="0009184D" w:rsidRDefault="0009184D" w:rsidP="00B17211">
      <w:pPr>
        <w:pStyle w:val="Paragraphedeliste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Les spasmes diffus de l’œsophage.</w:t>
      </w:r>
    </w:p>
    <w:p w14:paraId="36AB635E" w14:textId="77777777" w:rsidR="0009184D" w:rsidRDefault="0009184D" w:rsidP="00B17211">
      <w:pPr>
        <w:pStyle w:val="Paragraphedeliste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Œsophage marteau-piqueur.</w:t>
      </w:r>
    </w:p>
    <w:p w14:paraId="680FED34" w14:textId="77777777" w:rsidR="0009184D" w:rsidRDefault="0009184D" w:rsidP="00B17211">
      <w:pPr>
        <w:pStyle w:val="Paragraphedeliste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L’hypopéristaltisme </w:t>
      </w:r>
      <w:r w:rsidR="00CD415D">
        <w:rPr>
          <w:sz w:val="32"/>
          <w:szCs w:val="32"/>
        </w:rPr>
        <w:t>œsophagien</w:t>
      </w:r>
      <w:r>
        <w:rPr>
          <w:sz w:val="32"/>
          <w:szCs w:val="32"/>
        </w:rPr>
        <w:t>.</w:t>
      </w:r>
    </w:p>
    <w:p w14:paraId="460BDED9" w14:textId="77777777" w:rsidR="0009184D" w:rsidRDefault="0009184D" w:rsidP="0009184D">
      <w:pPr>
        <w:pStyle w:val="Paragraphedeliste"/>
        <w:ind w:left="1080"/>
        <w:rPr>
          <w:sz w:val="32"/>
          <w:szCs w:val="32"/>
        </w:rPr>
      </w:pPr>
    </w:p>
    <w:p w14:paraId="50710771" w14:textId="77777777" w:rsidR="0009184D" w:rsidRDefault="0009184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Cas clinique : </w:t>
      </w:r>
    </w:p>
    <w:p w14:paraId="1B376760" w14:textId="77777777" w:rsidR="005845BC" w:rsidRDefault="0009184D" w:rsidP="0009184D">
      <w:pPr>
        <w:rPr>
          <w:sz w:val="32"/>
          <w:szCs w:val="32"/>
        </w:rPr>
      </w:pPr>
      <w:r>
        <w:rPr>
          <w:sz w:val="32"/>
          <w:szCs w:val="32"/>
        </w:rPr>
        <w:t xml:space="preserve">Patiente âgée de 40 ans, se plaint d’une dysphagie depuis </w:t>
      </w:r>
      <w:r w:rsidR="00C2162C">
        <w:rPr>
          <w:sz w:val="32"/>
          <w:szCs w:val="32"/>
        </w:rPr>
        <w:t>4 ans.</w:t>
      </w:r>
      <w:r w:rsidR="005845BC">
        <w:rPr>
          <w:sz w:val="32"/>
          <w:szCs w:val="32"/>
        </w:rPr>
        <w:t xml:space="preserve"> </w:t>
      </w:r>
    </w:p>
    <w:p w14:paraId="378581E0" w14:textId="77777777" w:rsidR="00C2162C" w:rsidRDefault="00C2162C" w:rsidP="0009184D">
      <w:pPr>
        <w:rPr>
          <w:sz w:val="32"/>
          <w:szCs w:val="32"/>
        </w:rPr>
      </w:pPr>
      <w:r>
        <w:rPr>
          <w:sz w:val="32"/>
          <w:szCs w:val="32"/>
        </w:rPr>
        <w:t>Il s’agit d’une dysphagie intermittente, qui intéresse surtout les liquides. Elle rapporte depuis 3 mois, la notion de pyrosis et de régurgitation et de douleurs thoraciques. Il existe un discret amaigrissement.</w:t>
      </w:r>
      <w:r w:rsidR="00D6387C">
        <w:rPr>
          <w:sz w:val="32"/>
          <w:szCs w:val="32"/>
        </w:rPr>
        <w:t xml:space="preserve"> Elle rapporte également la notion de dysphagie chez la sœur ainée.</w:t>
      </w:r>
    </w:p>
    <w:p w14:paraId="17D44A77" w14:textId="77777777" w:rsidR="00C2162C" w:rsidRDefault="00C2162C" w:rsidP="00B17211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Quel est le diagnostic le plus probable :</w:t>
      </w:r>
    </w:p>
    <w:p w14:paraId="463973C6" w14:textId="77777777" w:rsidR="00C2162C" w:rsidRDefault="00C2162C" w:rsidP="00B17211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Une achalasie primitive.</w:t>
      </w:r>
    </w:p>
    <w:p w14:paraId="251B43C7" w14:textId="77777777" w:rsidR="00C2162C" w:rsidRDefault="00C2162C" w:rsidP="00B17211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Une achalasie secondaire.</w:t>
      </w:r>
    </w:p>
    <w:p w14:paraId="220402C2" w14:textId="77777777" w:rsidR="00C2162C" w:rsidRDefault="00C2162C" w:rsidP="00B17211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Un TMO secondaire à une maladie de système.</w:t>
      </w:r>
    </w:p>
    <w:p w14:paraId="0EEAA1AC" w14:textId="77777777" w:rsidR="00C2162C" w:rsidRDefault="00C2162C" w:rsidP="00B17211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Une sténose peptique.</w:t>
      </w:r>
    </w:p>
    <w:p w14:paraId="5A490B1D" w14:textId="77777777" w:rsidR="00C2162C" w:rsidRDefault="00C2162C" w:rsidP="00B17211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Un cancer de l’œsophage.</w:t>
      </w:r>
    </w:p>
    <w:p w14:paraId="3F3C4A40" w14:textId="77777777" w:rsidR="00C2162C" w:rsidRDefault="005845BC" w:rsidP="00B17211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En faveur de ce diagnostic :</w:t>
      </w:r>
    </w:p>
    <w:p w14:paraId="06F9569D" w14:textId="77777777" w:rsidR="005845BC" w:rsidRDefault="005845BC" w:rsidP="00B17211">
      <w:pPr>
        <w:pStyle w:val="Paragraphedeliste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Le caractère ancien de la dysphagie.</w:t>
      </w:r>
    </w:p>
    <w:p w14:paraId="267C84F3" w14:textId="77777777" w:rsidR="00D6387C" w:rsidRDefault="00D6387C" w:rsidP="00B17211">
      <w:pPr>
        <w:pStyle w:val="Paragraphedeliste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Le caractère paradoxal de la dysphagie.</w:t>
      </w:r>
    </w:p>
    <w:p w14:paraId="120535CC" w14:textId="77777777" w:rsidR="00D6387C" w:rsidRPr="00D6387C" w:rsidRDefault="00D6387C" w:rsidP="00B17211">
      <w:pPr>
        <w:pStyle w:val="Paragraphedeliste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Le sexe féminin.</w:t>
      </w:r>
    </w:p>
    <w:p w14:paraId="6CED8C94" w14:textId="77777777" w:rsidR="00D6387C" w:rsidRPr="00D6387C" w:rsidRDefault="005845BC" w:rsidP="00B17211">
      <w:pPr>
        <w:pStyle w:val="Paragraphedeliste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L’amaigrissement.</w:t>
      </w:r>
    </w:p>
    <w:p w14:paraId="7036EFD1" w14:textId="77777777" w:rsidR="005845BC" w:rsidRDefault="00D6387C" w:rsidP="00B17211">
      <w:pPr>
        <w:pStyle w:val="Paragraphedeliste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La notion de dysphagie chez la sœur.</w:t>
      </w:r>
    </w:p>
    <w:p w14:paraId="069B0E0E" w14:textId="77777777" w:rsidR="00D6387C" w:rsidRPr="00D6387C" w:rsidRDefault="00D6387C" w:rsidP="00D6387C">
      <w:pPr>
        <w:rPr>
          <w:sz w:val="32"/>
          <w:szCs w:val="32"/>
        </w:rPr>
      </w:pPr>
    </w:p>
    <w:p w14:paraId="0576DC92" w14:textId="77777777" w:rsidR="00D52040" w:rsidRDefault="005845BC" w:rsidP="00B17211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Chez cette patiente :</w:t>
      </w:r>
    </w:p>
    <w:p w14:paraId="3BF88A55" w14:textId="77777777" w:rsidR="005845BC" w:rsidRDefault="005845BC" w:rsidP="00B17211">
      <w:pPr>
        <w:pStyle w:val="Paragraphedeliste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Le premier examen à demander est un transit œsophagien baryté.</w:t>
      </w:r>
    </w:p>
    <w:p w14:paraId="48DFA8AF" w14:textId="77777777" w:rsidR="005845BC" w:rsidRDefault="005845BC" w:rsidP="00B17211">
      <w:pPr>
        <w:pStyle w:val="Paragraphedeliste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Le premier examen à demander est une FOGD.</w:t>
      </w:r>
    </w:p>
    <w:p w14:paraId="47571831" w14:textId="77777777" w:rsidR="005845BC" w:rsidRDefault="005845BC" w:rsidP="00B17211">
      <w:pPr>
        <w:pStyle w:val="Paragraphedeliste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Le premier examen à demander est une manométrie œsophagienne.</w:t>
      </w:r>
    </w:p>
    <w:p w14:paraId="7347E8BD" w14:textId="77777777" w:rsidR="005845BC" w:rsidRDefault="005845BC" w:rsidP="00B17211">
      <w:pPr>
        <w:pStyle w:val="Paragraphedeliste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La FOGD permet de retenir le diagnostic présumé le plus probable.</w:t>
      </w:r>
    </w:p>
    <w:p w14:paraId="28B88BCE" w14:textId="77777777" w:rsidR="005845BC" w:rsidRDefault="005845BC" w:rsidP="00B17211">
      <w:pPr>
        <w:pStyle w:val="Paragraphedeliste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La manométrie œsophagienne permet de retenir le diagnostic présumé le plus probable.</w:t>
      </w:r>
    </w:p>
    <w:p w14:paraId="4AD81C1A" w14:textId="77777777" w:rsidR="005845BC" w:rsidRDefault="005845BC" w:rsidP="00D6387C">
      <w:pPr>
        <w:pStyle w:val="Paragraphedeliste"/>
        <w:ind w:left="1080"/>
        <w:rPr>
          <w:sz w:val="32"/>
          <w:szCs w:val="32"/>
        </w:rPr>
      </w:pPr>
    </w:p>
    <w:p w14:paraId="5FBAE91C" w14:textId="77777777" w:rsidR="00D6387C" w:rsidRDefault="00D6387C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l’achalasie primitive :</w:t>
      </w:r>
    </w:p>
    <w:p w14:paraId="208DC4F2" w14:textId="77777777" w:rsidR="00D6387C" w:rsidRDefault="00D6387C" w:rsidP="00B17211">
      <w:pPr>
        <w:pStyle w:val="Paragraphedeliste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Elle  est encore appelée mégaœsophage idiopathique ou cardiospasme.</w:t>
      </w:r>
    </w:p>
    <w:p w14:paraId="79C92F5C" w14:textId="77777777" w:rsidR="00D6387C" w:rsidRDefault="00D6387C" w:rsidP="00B17211">
      <w:pPr>
        <w:pStyle w:val="Paragraphedeliste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 Il s’agit d’un TMO primitif fréquent.</w:t>
      </w:r>
    </w:p>
    <w:p w14:paraId="362AC626" w14:textId="77777777" w:rsidR="00D6387C" w:rsidRDefault="00D6387C" w:rsidP="00B17211">
      <w:pPr>
        <w:pStyle w:val="Paragraphedeliste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Il existe une prédominance féminine.</w:t>
      </w:r>
    </w:p>
    <w:p w14:paraId="22005EAC" w14:textId="77777777" w:rsidR="00D6387C" w:rsidRDefault="00D6387C" w:rsidP="00B17211">
      <w:pPr>
        <w:pStyle w:val="Paragraphedeliste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Une </w:t>
      </w:r>
      <w:r w:rsidR="00E3011A">
        <w:rPr>
          <w:sz w:val="32"/>
          <w:szCs w:val="32"/>
        </w:rPr>
        <w:t>plus forte prévalence</w:t>
      </w:r>
      <w:r>
        <w:rPr>
          <w:sz w:val="32"/>
          <w:szCs w:val="32"/>
        </w:rPr>
        <w:t xml:space="preserve"> avec le HLA D</w:t>
      </w:r>
      <w:r w:rsidR="00E3011A">
        <w:rPr>
          <w:sz w:val="32"/>
          <w:szCs w:val="32"/>
        </w:rPr>
        <w:t>Q W1 a été rapportée</w:t>
      </w:r>
      <w:r>
        <w:rPr>
          <w:sz w:val="32"/>
          <w:szCs w:val="32"/>
        </w:rPr>
        <w:t>.</w:t>
      </w:r>
    </w:p>
    <w:p w14:paraId="033CAF2D" w14:textId="77777777" w:rsidR="00D6387C" w:rsidRDefault="00E3011A" w:rsidP="00B17211">
      <w:pPr>
        <w:pStyle w:val="Paragraphedeliste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La physiopathologie est imparfaitement élucidée.</w:t>
      </w:r>
    </w:p>
    <w:p w14:paraId="4A18F7C9" w14:textId="77777777" w:rsidR="00E3011A" w:rsidRDefault="00E3011A" w:rsidP="00E3011A">
      <w:pPr>
        <w:pStyle w:val="Paragraphedeliste"/>
        <w:ind w:left="1080"/>
        <w:rPr>
          <w:sz w:val="32"/>
          <w:szCs w:val="32"/>
        </w:rPr>
      </w:pPr>
    </w:p>
    <w:p w14:paraId="3AE6BAD4" w14:textId="77777777" w:rsidR="00E3011A" w:rsidRDefault="00E3011A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l’achalasie :</w:t>
      </w:r>
    </w:p>
    <w:p w14:paraId="409A3B92" w14:textId="77777777" w:rsidR="00E3011A" w:rsidRDefault="00A965A6" w:rsidP="00B17211">
      <w:pPr>
        <w:pStyle w:val="Paragraphedeliste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 u</w:t>
      </w:r>
      <w:r w:rsidR="00E3011A">
        <w:rPr>
          <w:sz w:val="32"/>
          <w:szCs w:val="32"/>
        </w:rPr>
        <w:t xml:space="preserve">ne prédisposition </w:t>
      </w:r>
      <w:r>
        <w:rPr>
          <w:sz w:val="32"/>
          <w:szCs w:val="32"/>
        </w:rPr>
        <w:t>familiale a été rapportée</w:t>
      </w:r>
      <w:r w:rsidR="00E3011A">
        <w:rPr>
          <w:sz w:val="32"/>
          <w:szCs w:val="32"/>
        </w:rPr>
        <w:t>.</w:t>
      </w:r>
    </w:p>
    <w:p w14:paraId="77EC20BC" w14:textId="77777777" w:rsidR="00E3011A" w:rsidRDefault="00E3011A" w:rsidP="00B17211">
      <w:pPr>
        <w:pStyle w:val="Paragraphedeliste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L’innervation cholinergique est altérée.</w:t>
      </w:r>
    </w:p>
    <w:p w14:paraId="38B0BE30" w14:textId="77777777" w:rsidR="00E3011A" w:rsidRDefault="00E3011A" w:rsidP="00B17211">
      <w:pPr>
        <w:pStyle w:val="Paragraphedeliste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Il existe un dysfonctionnement du système nerveux inhibiteur de l’œsophage impliquant l’acétylcholine.</w:t>
      </w:r>
    </w:p>
    <w:p w14:paraId="6F7D14DF" w14:textId="77777777" w:rsidR="00E3011A" w:rsidRDefault="00E3011A" w:rsidP="00B17211">
      <w:pPr>
        <w:pStyle w:val="Paragraphedeliste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L’atteinte nerveuse touche aussi bien le corps œsophagien que le SIO.</w:t>
      </w:r>
    </w:p>
    <w:p w14:paraId="2C969C42" w14:textId="77777777" w:rsidR="00E3011A" w:rsidRDefault="00E3011A" w:rsidP="00B17211">
      <w:pPr>
        <w:pStyle w:val="Paragraphedeliste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Elle serait la conséquence d’une inflammation jusqu’à la destruction du plexus myentérique.</w:t>
      </w:r>
    </w:p>
    <w:p w14:paraId="28F56386" w14:textId="77777777" w:rsidR="00A965A6" w:rsidRDefault="00A965A6" w:rsidP="00A965A6">
      <w:pPr>
        <w:pStyle w:val="Paragraphedeliste"/>
        <w:ind w:left="1080"/>
        <w:rPr>
          <w:sz w:val="32"/>
          <w:szCs w:val="32"/>
        </w:rPr>
      </w:pPr>
    </w:p>
    <w:p w14:paraId="68F7D375" w14:textId="77777777" w:rsidR="00E3011A" w:rsidRDefault="00E3011A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E572AD">
        <w:rPr>
          <w:sz w:val="32"/>
          <w:szCs w:val="32"/>
        </w:rPr>
        <w:t xml:space="preserve">Au cours de </w:t>
      </w:r>
      <w:r w:rsidR="00A965A6">
        <w:rPr>
          <w:sz w:val="32"/>
          <w:szCs w:val="32"/>
        </w:rPr>
        <w:t xml:space="preserve"> l’achalasie primitive :</w:t>
      </w:r>
    </w:p>
    <w:p w14:paraId="06783029" w14:textId="77777777" w:rsidR="00A965A6" w:rsidRDefault="00A965A6" w:rsidP="00B17211">
      <w:pPr>
        <w:pStyle w:val="Paragraphedeliste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Certains virus ont été incriminés dans la physiopathologie.</w:t>
      </w:r>
    </w:p>
    <w:p w14:paraId="4BDC43A6" w14:textId="77777777" w:rsidR="00A965A6" w:rsidRDefault="00A965A6" w:rsidP="00B17211">
      <w:pPr>
        <w:pStyle w:val="Paragraphedeliste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La dysphagie est intermittente, plus marquée pour les solides.</w:t>
      </w:r>
    </w:p>
    <w:p w14:paraId="5C1C1E54" w14:textId="77777777" w:rsidR="005845BC" w:rsidRDefault="00A965A6" w:rsidP="00B17211">
      <w:pPr>
        <w:pStyle w:val="Paragraphedeliste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La dysphagie peut disparaitre à l’inspiration profonde.</w:t>
      </w:r>
    </w:p>
    <w:p w14:paraId="3DC4735A" w14:textId="77777777" w:rsidR="00A965A6" w:rsidRDefault="00A965A6" w:rsidP="00B17211">
      <w:pPr>
        <w:pStyle w:val="Paragraphedeliste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Il existe un important retentissement sur l’état général.</w:t>
      </w:r>
    </w:p>
    <w:p w14:paraId="348A20AF" w14:textId="77777777" w:rsidR="00A965A6" w:rsidRDefault="00E572AD" w:rsidP="00B17211">
      <w:pPr>
        <w:pStyle w:val="Paragraphedeliste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Les régurgitations apparaissent à un stade tardif de la maladie.</w:t>
      </w:r>
    </w:p>
    <w:p w14:paraId="32149D03" w14:textId="77777777" w:rsidR="00E572AD" w:rsidRDefault="00E572A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Au cours de l’achalasie primitive, la FOGD :</w:t>
      </w:r>
    </w:p>
    <w:p w14:paraId="5BD841D9" w14:textId="77777777" w:rsidR="00E572AD" w:rsidRDefault="00E572AD" w:rsidP="00B17211">
      <w:pPr>
        <w:pStyle w:val="Paragraphedeliste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Peut montrer une sténose œsophagienne infranchissable.</w:t>
      </w:r>
    </w:p>
    <w:p w14:paraId="1262FFCC" w14:textId="77777777" w:rsidR="00E572AD" w:rsidRDefault="00E572AD" w:rsidP="00B17211">
      <w:pPr>
        <w:pStyle w:val="Paragraphedeliste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Est le plus souvent no</w:t>
      </w:r>
      <w:r w:rsidRPr="00E572AD">
        <w:rPr>
          <w:sz w:val="32"/>
          <w:szCs w:val="32"/>
        </w:rPr>
        <w:t>rmale.</w:t>
      </w:r>
    </w:p>
    <w:p w14:paraId="7AFBE00A" w14:textId="77777777" w:rsidR="00E572AD" w:rsidRDefault="00E572AD" w:rsidP="00B17211">
      <w:pPr>
        <w:pStyle w:val="Paragraphedeliste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Peut montrer une stase œsophagienne. </w:t>
      </w:r>
    </w:p>
    <w:p w14:paraId="2BCEE2E9" w14:textId="77777777" w:rsidR="00E572AD" w:rsidRDefault="00E572AD" w:rsidP="00B17211">
      <w:pPr>
        <w:pStyle w:val="Paragraphedeliste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La sensation de ressaut est pathognomonique.</w:t>
      </w:r>
    </w:p>
    <w:p w14:paraId="3AE3C11D" w14:textId="77777777" w:rsidR="00E572AD" w:rsidRDefault="00E572AD" w:rsidP="00B17211">
      <w:pPr>
        <w:pStyle w:val="Paragraphedeliste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Peut montrer un aspect infiltré du cardia.</w:t>
      </w:r>
    </w:p>
    <w:p w14:paraId="4E743F6A" w14:textId="77777777" w:rsidR="00E572AD" w:rsidRDefault="00E572AD" w:rsidP="00E572AD">
      <w:pPr>
        <w:pStyle w:val="Paragraphedeliste"/>
        <w:ind w:left="1080"/>
        <w:rPr>
          <w:sz w:val="32"/>
          <w:szCs w:val="32"/>
        </w:rPr>
      </w:pPr>
    </w:p>
    <w:p w14:paraId="5CB1A318" w14:textId="77777777" w:rsidR="00E572AD" w:rsidRDefault="00E572AD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l’achalasie primitive :</w:t>
      </w:r>
    </w:p>
    <w:p w14:paraId="25CAA48A" w14:textId="77777777" w:rsidR="00E572AD" w:rsidRDefault="00E572AD" w:rsidP="00B17211">
      <w:pPr>
        <w:pStyle w:val="Paragraphedeliste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Le diagnostic </w:t>
      </w:r>
      <w:r w:rsidR="00DB3AC9">
        <w:rPr>
          <w:sz w:val="32"/>
          <w:szCs w:val="32"/>
        </w:rPr>
        <w:t>peut être retenu devant un apéristaltisme œsophagien  avec défaut de contraction du SIO à la manométrie.</w:t>
      </w:r>
    </w:p>
    <w:p w14:paraId="6A170D49" w14:textId="77777777" w:rsidR="00DB3AC9" w:rsidRDefault="00DB3AC9" w:rsidP="00B17211">
      <w:pPr>
        <w:pStyle w:val="Paragraphedeliste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L’apéristaltisme œsophagien est un signe constant.</w:t>
      </w:r>
    </w:p>
    <w:p w14:paraId="11658A7B" w14:textId="77777777" w:rsidR="00DB3AC9" w:rsidRDefault="00DB3AC9" w:rsidP="00B17211">
      <w:pPr>
        <w:pStyle w:val="Paragraphedeliste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Le défaut de relaxation peut s’associer à une hypertonie de base du SIO.</w:t>
      </w:r>
    </w:p>
    <w:p w14:paraId="7F7E45CE" w14:textId="77777777" w:rsidR="00DB3AC9" w:rsidRDefault="00672CB6" w:rsidP="00B17211">
      <w:pPr>
        <w:pStyle w:val="Paragraphedeliste"/>
        <w:numPr>
          <w:ilvl w:val="0"/>
          <w:numId w:val="15"/>
        </w:numPr>
        <w:rPr>
          <w:sz w:val="32"/>
          <w:szCs w:val="32"/>
        </w:rPr>
      </w:pPr>
      <w:r w:rsidRPr="00672CB6">
        <w:rPr>
          <w:sz w:val="32"/>
          <w:szCs w:val="32"/>
        </w:rPr>
        <w:t>La manométrie conventionnelle révèle une pression de relaxation intégrée</w:t>
      </w:r>
      <w:r>
        <w:rPr>
          <w:sz w:val="32"/>
          <w:szCs w:val="32"/>
        </w:rPr>
        <w:t xml:space="preserve"> au niveau du SIO&gt; 15 mmHg.</w:t>
      </w:r>
      <w:r w:rsidRPr="00672CB6">
        <w:rPr>
          <w:sz w:val="32"/>
          <w:szCs w:val="32"/>
        </w:rPr>
        <w:t xml:space="preserve"> </w:t>
      </w:r>
    </w:p>
    <w:p w14:paraId="2A48E7B9" w14:textId="77777777" w:rsidR="00672CB6" w:rsidRDefault="00672CB6" w:rsidP="00B17211">
      <w:pPr>
        <w:pStyle w:val="Paragraphedeliste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La manométrie permet de différencier entre l’achalasie primitive et secondaire.</w:t>
      </w:r>
    </w:p>
    <w:p w14:paraId="49EE6FA9" w14:textId="77777777" w:rsidR="00672CB6" w:rsidRDefault="00672CB6" w:rsidP="00672CB6">
      <w:pPr>
        <w:pStyle w:val="Paragraphedeliste"/>
        <w:ind w:left="1080"/>
        <w:rPr>
          <w:sz w:val="32"/>
          <w:szCs w:val="32"/>
        </w:rPr>
      </w:pPr>
    </w:p>
    <w:p w14:paraId="5B3E7CDC" w14:textId="77777777" w:rsidR="00672CB6" w:rsidRDefault="00672CB6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 manométrie conventionnelle :</w:t>
      </w:r>
    </w:p>
    <w:p w14:paraId="0748F54B" w14:textId="77777777" w:rsidR="00672CB6" w:rsidRDefault="00672CB6" w:rsidP="00B17211">
      <w:pPr>
        <w:pStyle w:val="Paragraphedeliste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Doit être indiquée de première intention devant </w:t>
      </w:r>
      <w:r w:rsidR="00334CC3">
        <w:rPr>
          <w:sz w:val="32"/>
          <w:szCs w:val="32"/>
        </w:rPr>
        <w:t>une dysphagie de type organique.</w:t>
      </w:r>
    </w:p>
    <w:p w14:paraId="14F6EAE8" w14:textId="77777777" w:rsidR="00334CC3" w:rsidRDefault="00334CC3" w:rsidP="00B17211">
      <w:pPr>
        <w:pStyle w:val="Paragraphedeliste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Doit être indiquée de première intention devant une dysphagie de type fonctionnelle.</w:t>
      </w:r>
    </w:p>
    <w:p w14:paraId="5F9E83A5" w14:textId="77777777" w:rsidR="00BA2136" w:rsidRDefault="00CD415D" w:rsidP="00B17211">
      <w:pPr>
        <w:pStyle w:val="Paragraphedeliste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Permet de</w:t>
      </w:r>
      <w:r w:rsidR="00BA2136">
        <w:rPr>
          <w:sz w:val="32"/>
          <w:szCs w:val="32"/>
        </w:rPr>
        <w:t xml:space="preserve"> retenir le diagnostic de l’achalasie.</w:t>
      </w:r>
    </w:p>
    <w:p w14:paraId="5F2D4813" w14:textId="77777777" w:rsidR="00BA2136" w:rsidRDefault="00BA2136" w:rsidP="00B17211">
      <w:pPr>
        <w:pStyle w:val="Paragraphedeliste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Permet de diagnostiquer l’achalasie ainsi que son sous- type.</w:t>
      </w:r>
    </w:p>
    <w:p w14:paraId="6732F9C2" w14:textId="77777777" w:rsidR="00672CB6" w:rsidRDefault="00BA2136" w:rsidP="00B17211">
      <w:pPr>
        <w:pStyle w:val="Paragraphedeliste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 Est moins performante que la MHR dans le diagnostic des TMO.</w:t>
      </w:r>
    </w:p>
    <w:p w14:paraId="29A48728" w14:textId="77777777" w:rsidR="00BA2136" w:rsidRDefault="00BA2136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 MHR :</w:t>
      </w:r>
    </w:p>
    <w:p w14:paraId="27E1D0CA" w14:textId="77777777" w:rsidR="00BA2136" w:rsidRDefault="00BA2136" w:rsidP="00B17211">
      <w:pPr>
        <w:pStyle w:val="Paragraphedeliste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Est </w:t>
      </w:r>
      <w:r w:rsidR="00353C98">
        <w:rPr>
          <w:sz w:val="32"/>
          <w:szCs w:val="32"/>
        </w:rPr>
        <w:t xml:space="preserve">actuellement </w:t>
      </w:r>
      <w:r>
        <w:rPr>
          <w:sz w:val="32"/>
          <w:szCs w:val="32"/>
        </w:rPr>
        <w:t>l’examen de référence dans le diagnostic des TMO.</w:t>
      </w:r>
    </w:p>
    <w:p w14:paraId="1D13A542" w14:textId="77777777" w:rsidR="00BA2136" w:rsidRDefault="00BA2136" w:rsidP="00B17211">
      <w:pPr>
        <w:pStyle w:val="Paragraphedeliste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Permet de sous classer l’achalasie en 3 types.</w:t>
      </w:r>
    </w:p>
    <w:p w14:paraId="15B7A095" w14:textId="77777777" w:rsidR="00BA2136" w:rsidRDefault="00BA2136" w:rsidP="00B17211">
      <w:pPr>
        <w:pStyle w:val="Paragraphedeliste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Permet de retenir une achalasie devant une pression de relaxation intégrée &gt;  15mmHg au niveau du SIO quelque soit le péristaltisme de l’œsophage.</w:t>
      </w:r>
    </w:p>
    <w:p w14:paraId="4098322B" w14:textId="77777777" w:rsidR="00BA2136" w:rsidRDefault="00353C98" w:rsidP="00B17211">
      <w:pPr>
        <w:pStyle w:val="Paragraphedeliste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Permet de faire la différence entre achalasie primitive et secondaire.</w:t>
      </w:r>
    </w:p>
    <w:p w14:paraId="29C984BF" w14:textId="77777777" w:rsidR="00353C98" w:rsidRDefault="00353C98" w:rsidP="00B17211">
      <w:pPr>
        <w:pStyle w:val="Paragraphedeliste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Permet dans certains cas de différencier entre hypopéristaltisme  œsophagien et achalasie. </w:t>
      </w:r>
    </w:p>
    <w:p w14:paraId="32F66728" w14:textId="77777777" w:rsidR="00A95AAC" w:rsidRDefault="00A95AAC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les sous-types d’achalasie :</w:t>
      </w:r>
    </w:p>
    <w:p w14:paraId="31E04638" w14:textId="77777777" w:rsidR="00A95AAC" w:rsidRDefault="00A95AAC" w:rsidP="00B17211">
      <w:pPr>
        <w:pStyle w:val="Paragraphedeliste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Leur diagnostic peut se faire par la manométrie conventionnelle.</w:t>
      </w:r>
    </w:p>
    <w:p w14:paraId="03F2A046" w14:textId="77777777" w:rsidR="00A95AAC" w:rsidRDefault="00A95AAC" w:rsidP="00B17211">
      <w:pPr>
        <w:pStyle w:val="Paragraphedeliste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Le type I correspond à l’achalasie avec pressurisation de l’œsophage.</w:t>
      </w:r>
    </w:p>
    <w:p w14:paraId="0DFB4D50" w14:textId="77777777" w:rsidR="00A95AAC" w:rsidRDefault="00A95AAC" w:rsidP="00B17211">
      <w:pPr>
        <w:pStyle w:val="Paragraphedeliste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Le type II correspond à l’achalasie « classique ».</w:t>
      </w:r>
    </w:p>
    <w:p w14:paraId="7CD1AC28" w14:textId="77777777" w:rsidR="00A95AAC" w:rsidRDefault="00A95AAC" w:rsidP="00B17211">
      <w:pPr>
        <w:pStyle w:val="Paragraphedeliste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Le type III correspond à l’achalasie spastique.</w:t>
      </w:r>
    </w:p>
    <w:p w14:paraId="12C68048" w14:textId="77777777" w:rsidR="00A95AAC" w:rsidRDefault="00A95AAC" w:rsidP="00B17211">
      <w:pPr>
        <w:pStyle w:val="Paragraphedeliste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Le type III  est fréquemment associé à des douleurs thoraciques.</w:t>
      </w:r>
    </w:p>
    <w:p w14:paraId="64340679" w14:textId="77777777" w:rsidR="00A95AAC" w:rsidRDefault="00A95AAC" w:rsidP="00A95AAC">
      <w:pPr>
        <w:pStyle w:val="Paragraphedeliste"/>
        <w:ind w:left="1080"/>
        <w:rPr>
          <w:sz w:val="32"/>
          <w:szCs w:val="32"/>
        </w:rPr>
      </w:pPr>
    </w:p>
    <w:p w14:paraId="3AE93243" w14:textId="77777777" w:rsidR="00353C98" w:rsidRDefault="00353C98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 transit œsophagien au cours de l’achalasie :</w:t>
      </w:r>
    </w:p>
    <w:p w14:paraId="1F3A1A2B" w14:textId="77777777" w:rsidR="00353C98" w:rsidRDefault="00353C98" w:rsidP="00B17211">
      <w:pPr>
        <w:pStyle w:val="Paragraphedeliste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A une excellente rentabilité diagnostique.</w:t>
      </w:r>
    </w:p>
    <w:p w14:paraId="130AB7B2" w14:textId="77777777" w:rsidR="00353C98" w:rsidRDefault="00353C98" w:rsidP="00B17211">
      <w:pPr>
        <w:pStyle w:val="Paragraphedeliste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Il existe toujours une disparition de la poche à air gastrique.</w:t>
      </w:r>
    </w:p>
    <w:p w14:paraId="1D35D380" w14:textId="77777777" w:rsidR="00353C98" w:rsidRDefault="00353C98" w:rsidP="00B17211">
      <w:pPr>
        <w:pStyle w:val="Paragraphedeliste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Montre une dilatation œsophagienne dans les formes évoluées.</w:t>
      </w:r>
    </w:p>
    <w:p w14:paraId="34FF92F1" w14:textId="77777777" w:rsidR="00353C98" w:rsidRDefault="00353C98" w:rsidP="00B17211">
      <w:pPr>
        <w:pStyle w:val="Paragraphedeliste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Peut montrer une sténose irrégulière du bas œsophage.</w:t>
      </w:r>
    </w:p>
    <w:p w14:paraId="4BB4FF4B" w14:textId="77777777" w:rsidR="00353C98" w:rsidRDefault="00353C98" w:rsidP="00B17211">
      <w:pPr>
        <w:pStyle w:val="Paragraphedeliste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Peut montrer un aspect en bec d’oiseau du bas œsophage.</w:t>
      </w:r>
    </w:p>
    <w:p w14:paraId="79B2AE9E" w14:textId="77777777" w:rsidR="00A95AAC" w:rsidRDefault="00A95AAC" w:rsidP="00A95AAC">
      <w:pPr>
        <w:pStyle w:val="Paragraphedeliste"/>
        <w:ind w:left="1080"/>
        <w:rPr>
          <w:sz w:val="32"/>
          <w:szCs w:val="32"/>
        </w:rPr>
      </w:pPr>
    </w:p>
    <w:p w14:paraId="56E1E373" w14:textId="77777777" w:rsidR="00353C98" w:rsidRDefault="00A95AAC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Au cours de l’achalasie :</w:t>
      </w:r>
    </w:p>
    <w:p w14:paraId="32DF9CF4" w14:textId="77777777" w:rsidR="00A95AAC" w:rsidRDefault="00A95AAC" w:rsidP="00B17211">
      <w:pPr>
        <w:pStyle w:val="Paragraphedeliste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L’amaigrissement important doit faire évoquer une dégénérescence.</w:t>
      </w:r>
    </w:p>
    <w:p w14:paraId="4794FEE1" w14:textId="77777777" w:rsidR="00A95AAC" w:rsidRDefault="00A95AAC" w:rsidP="00B17211">
      <w:pPr>
        <w:pStyle w:val="Paragraphedeliste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Les douleurs thoraciques ne se voient que dans les formes évoluées.</w:t>
      </w:r>
    </w:p>
    <w:p w14:paraId="3A02C718" w14:textId="77777777" w:rsidR="00A95AAC" w:rsidRDefault="00A95AAC" w:rsidP="00B17211">
      <w:pPr>
        <w:pStyle w:val="Paragraphedeliste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Les régurgitations se voient essentiellement dans les formes évoluées.</w:t>
      </w:r>
    </w:p>
    <w:p w14:paraId="179CB6E4" w14:textId="77777777" w:rsidR="00945A72" w:rsidRDefault="00A95AAC" w:rsidP="00B17211">
      <w:pPr>
        <w:pStyle w:val="Paragraphedeliste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Dans les formes évoluées, </w:t>
      </w:r>
      <w:r w:rsidR="00945A72">
        <w:rPr>
          <w:sz w:val="32"/>
          <w:szCs w:val="32"/>
        </w:rPr>
        <w:t>la dysphagie devient permanente.</w:t>
      </w:r>
    </w:p>
    <w:p w14:paraId="72211421" w14:textId="77777777" w:rsidR="00A95AAC" w:rsidRDefault="00945A72" w:rsidP="00B17211">
      <w:pPr>
        <w:pStyle w:val="Paragraphedeliste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Dans les formes évoluées, on peut observer un amaigrissement important même en l’absence de dégénérescence. </w:t>
      </w:r>
    </w:p>
    <w:p w14:paraId="7A0E24E1" w14:textId="77777777" w:rsidR="00945A72" w:rsidRDefault="00945A72" w:rsidP="00945A72">
      <w:pPr>
        <w:pStyle w:val="Paragraphedeliste"/>
        <w:ind w:left="1080"/>
        <w:rPr>
          <w:sz w:val="32"/>
          <w:szCs w:val="32"/>
        </w:rPr>
      </w:pPr>
    </w:p>
    <w:p w14:paraId="0BA9C55A" w14:textId="77777777" w:rsidR="00945A72" w:rsidRDefault="00945A72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les complications de l’achalasie :</w:t>
      </w:r>
    </w:p>
    <w:p w14:paraId="0B04B9AF" w14:textId="77777777" w:rsidR="00945A72" w:rsidRDefault="00945A72" w:rsidP="00B17211">
      <w:pPr>
        <w:pStyle w:val="Paragraphedeliste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La dégénérescence survient habituellement après une longue durée d’évolution.</w:t>
      </w:r>
    </w:p>
    <w:p w14:paraId="4F541397" w14:textId="77777777" w:rsidR="00945A72" w:rsidRDefault="00945A72" w:rsidP="00B17211">
      <w:pPr>
        <w:pStyle w:val="Paragraphedeliste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L’adénocarcinome est le type histologique le plus fréquent.</w:t>
      </w:r>
    </w:p>
    <w:p w14:paraId="6780575A" w14:textId="77777777" w:rsidR="00945A72" w:rsidRDefault="00945A72" w:rsidP="00B17211">
      <w:pPr>
        <w:pStyle w:val="Paragraphedeliste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Les complications </w:t>
      </w:r>
      <w:r w:rsidR="00CD415D">
        <w:rPr>
          <w:sz w:val="32"/>
          <w:szCs w:val="32"/>
        </w:rPr>
        <w:t>broncho-pulmonaires</w:t>
      </w:r>
      <w:r>
        <w:rPr>
          <w:sz w:val="32"/>
          <w:szCs w:val="32"/>
        </w:rPr>
        <w:t xml:space="preserve"> surviennent à un stade tardif.</w:t>
      </w:r>
    </w:p>
    <w:p w14:paraId="41A40D2F" w14:textId="77777777" w:rsidR="00945A72" w:rsidRDefault="00945A72" w:rsidP="00B17211">
      <w:pPr>
        <w:pStyle w:val="Paragraphedeliste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L’œsophagite de stase peut se compliquer d’une greffe candidosique.  </w:t>
      </w:r>
    </w:p>
    <w:p w14:paraId="4D9A96B8" w14:textId="77777777" w:rsidR="00945A72" w:rsidRDefault="00945A72" w:rsidP="00B17211">
      <w:pPr>
        <w:pStyle w:val="Paragraphedeliste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Il n’existe jamais de dénutrition.</w:t>
      </w:r>
    </w:p>
    <w:p w14:paraId="3E94F818" w14:textId="77777777" w:rsidR="00945A72" w:rsidRDefault="00945A72" w:rsidP="00945A72">
      <w:pPr>
        <w:pStyle w:val="Paragraphedeliste"/>
        <w:ind w:left="1080"/>
        <w:rPr>
          <w:sz w:val="32"/>
          <w:szCs w:val="32"/>
        </w:rPr>
      </w:pPr>
    </w:p>
    <w:p w14:paraId="73FE9618" w14:textId="77777777" w:rsidR="00945A72" w:rsidRDefault="009023F9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Les TMO qui touchent le péristaltisme œsophagien sont :</w:t>
      </w:r>
    </w:p>
    <w:p w14:paraId="08D10DB5" w14:textId="77777777" w:rsidR="009023F9" w:rsidRDefault="009023F9" w:rsidP="00B17211">
      <w:pPr>
        <w:pStyle w:val="Paragraphedeliste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l’obstruction fonctionnelle du SIO.</w:t>
      </w:r>
    </w:p>
    <w:p w14:paraId="57079D50" w14:textId="77777777" w:rsidR="009023F9" w:rsidRDefault="009023F9" w:rsidP="00B17211">
      <w:pPr>
        <w:pStyle w:val="Paragraphedeliste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L’achalasie.</w:t>
      </w:r>
    </w:p>
    <w:p w14:paraId="5A2AE79E" w14:textId="77777777" w:rsidR="009023F9" w:rsidRDefault="009023F9" w:rsidP="00B17211">
      <w:pPr>
        <w:pStyle w:val="Paragraphedeliste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L’œsophage marteau-piqueur.</w:t>
      </w:r>
    </w:p>
    <w:p w14:paraId="3B048545" w14:textId="77777777" w:rsidR="009023F9" w:rsidRDefault="009023F9" w:rsidP="00B17211">
      <w:pPr>
        <w:pStyle w:val="Paragraphedeliste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L’hypopéristaltisme </w:t>
      </w:r>
      <w:r w:rsidR="003939F9">
        <w:rPr>
          <w:sz w:val="32"/>
          <w:szCs w:val="32"/>
        </w:rPr>
        <w:t>œsophagien</w:t>
      </w:r>
      <w:r>
        <w:rPr>
          <w:sz w:val="32"/>
          <w:szCs w:val="32"/>
        </w:rPr>
        <w:t>.</w:t>
      </w:r>
    </w:p>
    <w:p w14:paraId="37797EFC" w14:textId="77777777" w:rsidR="009023F9" w:rsidRDefault="009023F9" w:rsidP="00B17211">
      <w:pPr>
        <w:pStyle w:val="Paragraphedeliste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Le spasme </w:t>
      </w:r>
      <w:r w:rsidR="003939F9">
        <w:rPr>
          <w:sz w:val="32"/>
          <w:szCs w:val="32"/>
        </w:rPr>
        <w:t>œsophagien</w:t>
      </w:r>
      <w:r>
        <w:rPr>
          <w:sz w:val="32"/>
          <w:szCs w:val="32"/>
        </w:rPr>
        <w:t>.</w:t>
      </w:r>
    </w:p>
    <w:p w14:paraId="4B0957FF" w14:textId="77777777" w:rsidR="009023F9" w:rsidRDefault="009023F9" w:rsidP="009023F9">
      <w:pPr>
        <w:pStyle w:val="Paragraphedeliste"/>
        <w:ind w:left="1080"/>
        <w:rPr>
          <w:sz w:val="32"/>
          <w:szCs w:val="32"/>
        </w:rPr>
      </w:pPr>
    </w:p>
    <w:p w14:paraId="4081B24B" w14:textId="77777777" w:rsidR="009023F9" w:rsidRPr="009023F9" w:rsidRDefault="009023F9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9023F9">
        <w:rPr>
          <w:sz w:val="32"/>
          <w:szCs w:val="32"/>
        </w:rPr>
        <w:t>Les TMO qui touchent le SIO  sont :</w:t>
      </w:r>
    </w:p>
    <w:p w14:paraId="4AA1CD39" w14:textId="77777777" w:rsidR="009023F9" w:rsidRDefault="009023F9" w:rsidP="00B17211">
      <w:pPr>
        <w:pStyle w:val="Paragraphedeliste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L’obstruction fonctionnelle du SIO.</w:t>
      </w:r>
    </w:p>
    <w:p w14:paraId="3C4AE5B7" w14:textId="77777777" w:rsidR="009023F9" w:rsidRDefault="009023F9" w:rsidP="00B17211">
      <w:pPr>
        <w:pStyle w:val="Paragraphedeliste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L’achalasie.</w:t>
      </w:r>
    </w:p>
    <w:p w14:paraId="205B6770" w14:textId="77777777" w:rsidR="009023F9" w:rsidRDefault="009023F9" w:rsidP="00B17211">
      <w:pPr>
        <w:pStyle w:val="Paragraphedeliste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L’œsophage marteau-piqueur.</w:t>
      </w:r>
    </w:p>
    <w:p w14:paraId="6D9BF1E0" w14:textId="77777777" w:rsidR="009023F9" w:rsidRDefault="009023F9" w:rsidP="00B17211">
      <w:pPr>
        <w:pStyle w:val="Paragraphedeliste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L’hypopéristaltisme </w:t>
      </w:r>
      <w:r w:rsidR="003939F9">
        <w:rPr>
          <w:sz w:val="32"/>
          <w:szCs w:val="32"/>
        </w:rPr>
        <w:t>œsophagien</w:t>
      </w:r>
      <w:r>
        <w:rPr>
          <w:sz w:val="32"/>
          <w:szCs w:val="32"/>
        </w:rPr>
        <w:t>.</w:t>
      </w:r>
    </w:p>
    <w:p w14:paraId="129B1570" w14:textId="77777777" w:rsidR="009023F9" w:rsidRDefault="009023F9" w:rsidP="00B17211">
      <w:pPr>
        <w:pStyle w:val="Paragraphedeliste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Le spasme </w:t>
      </w:r>
      <w:r w:rsidR="003939F9">
        <w:rPr>
          <w:sz w:val="32"/>
          <w:szCs w:val="32"/>
        </w:rPr>
        <w:t>œsophagien</w:t>
      </w:r>
      <w:r>
        <w:rPr>
          <w:sz w:val="32"/>
          <w:szCs w:val="32"/>
        </w:rPr>
        <w:t>.</w:t>
      </w:r>
    </w:p>
    <w:p w14:paraId="6292354A" w14:textId="77777777" w:rsidR="009023F9" w:rsidRDefault="009023F9" w:rsidP="009023F9">
      <w:pPr>
        <w:pStyle w:val="Paragraphedeliste"/>
        <w:ind w:left="1146"/>
        <w:rPr>
          <w:sz w:val="32"/>
          <w:szCs w:val="32"/>
        </w:rPr>
      </w:pPr>
    </w:p>
    <w:p w14:paraId="1E133C4A" w14:textId="77777777" w:rsidR="009023F9" w:rsidRDefault="00E034C9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Les principaux diagnostics</w:t>
      </w:r>
      <w:r w:rsidR="009023F9">
        <w:rPr>
          <w:sz w:val="32"/>
          <w:szCs w:val="32"/>
        </w:rPr>
        <w:t xml:space="preserve"> différentiels manométriques de l’achalasie sont :</w:t>
      </w:r>
    </w:p>
    <w:p w14:paraId="62FCA5A4" w14:textId="77777777" w:rsidR="009023F9" w:rsidRPr="009023F9" w:rsidRDefault="009023F9" w:rsidP="00B17211">
      <w:pPr>
        <w:pStyle w:val="Paragraphedeliste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L’obstruction fonctionnelle du SIO.</w:t>
      </w:r>
    </w:p>
    <w:p w14:paraId="116B7EB7" w14:textId="77777777" w:rsidR="009023F9" w:rsidRDefault="009023F9" w:rsidP="00B17211">
      <w:pPr>
        <w:pStyle w:val="Paragraphedeliste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L’œsophage marteau-piqueur.</w:t>
      </w:r>
    </w:p>
    <w:p w14:paraId="63E8E8CD" w14:textId="77777777" w:rsidR="009023F9" w:rsidRDefault="009023F9" w:rsidP="00B17211">
      <w:pPr>
        <w:pStyle w:val="Paragraphedeliste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L’hypopéristaltisme </w:t>
      </w:r>
      <w:r w:rsidR="003939F9">
        <w:rPr>
          <w:sz w:val="32"/>
          <w:szCs w:val="32"/>
        </w:rPr>
        <w:t>œsophagien</w:t>
      </w:r>
      <w:r>
        <w:rPr>
          <w:sz w:val="32"/>
          <w:szCs w:val="32"/>
        </w:rPr>
        <w:t>.</w:t>
      </w:r>
    </w:p>
    <w:p w14:paraId="7937F4C2" w14:textId="77777777" w:rsidR="009023F9" w:rsidRDefault="009023F9" w:rsidP="00B17211">
      <w:pPr>
        <w:pStyle w:val="Paragraphedeliste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Le spasme </w:t>
      </w:r>
      <w:r w:rsidR="003939F9">
        <w:rPr>
          <w:sz w:val="32"/>
          <w:szCs w:val="32"/>
        </w:rPr>
        <w:t>œsophagien</w:t>
      </w:r>
      <w:r>
        <w:rPr>
          <w:sz w:val="32"/>
          <w:szCs w:val="32"/>
        </w:rPr>
        <w:t>.</w:t>
      </w:r>
    </w:p>
    <w:p w14:paraId="72B5B314" w14:textId="77777777" w:rsidR="009023F9" w:rsidRDefault="003939F9" w:rsidP="00B17211">
      <w:pPr>
        <w:pStyle w:val="Paragraphedeliste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Les maladies de système.</w:t>
      </w:r>
    </w:p>
    <w:p w14:paraId="3FA4092A" w14:textId="77777777" w:rsidR="009023F9" w:rsidRDefault="009023F9" w:rsidP="009023F9">
      <w:pPr>
        <w:pStyle w:val="Paragraphedeliste"/>
        <w:rPr>
          <w:sz w:val="32"/>
          <w:szCs w:val="32"/>
        </w:rPr>
      </w:pPr>
    </w:p>
    <w:p w14:paraId="130076B0" w14:textId="77777777" w:rsidR="003939F9" w:rsidRPr="003939F9" w:rsidRDefault="003939F9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 spasme œsophagien :</w:t>
      </w:r>
    </w:p>
    <w:p w14:paraId="13D5FD08" w14:textId="77777777" w:rsidR="003939F9" w:rsidRDefault="003939F9" w:rsidP="00B17211">
      <w:pPr>
        <w:pStyle w:val="Paragraphedeliste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Est le TMO primitif le plus fréquent.</w:t>
      </w:r>
    </w:p>
    <w:p w14:paraId="1358CD23" w14:textId="77777777" w:rsidR="003939F9" w:rsidRDefault="003939F9" w:rsidP="00B17211">
      <w:pPr>
        <w:pStyle w:val="Paragraphedeliste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La symptomatologie est dominée par des douleurs thoraciques.</w:t>
      </w:r>
    </w:p>
    <w:p w14:paraId="50C27827" w14:textId="77777777" w:rsidR="003939F9" w:rsidRDefault="003939F9" w:rsidP="00B17211">
      <w:pPr>
        <w:pStyle w:val="Paragraphedeliste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La dysphagie est de type fonctionnel.</w:t>
      </w:r>
    </w:p>
    <w:p w14:paraId="4F885219" w14:textId="77777777" w:rsidR="003939F9" w:rsidRDefault="003939F9" w:rsidP="00B17211">
      <w:pPr>
        <w:pStyle w:val="Paragraphedeliste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Est caractérisée par des contractions œsophagiennes amples</w:t>
      </w:r>
    </w:p>
    <w:p w14:paraId="3BC2726F" w14:textId="77777777" w:rsidR="003939F9" w:rsidRDefault="003939F9" w:rsidP="00B17211">
      <w:pPr>
        <w:pStyle w:val="Paragraphedeliste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 Le Transit œsophagien peut montrer un aspect en pile d’assiette.</w:t>
      </w:r>
    </w:p>
    <w:p w14:paraId="2DACCEA3" w14:textId="77777777" w:rsidR="003939F9" w:rsidRDefault="003939F9" w:rsidP="003939F9">
      <w:pPr>
        <w:pStyle w:val="Paragraphedeliste"/>
        <w:ind w:left="1146"/>
        <w:rPr>
          <w:sz w:val="32"/>
          <w:szCs w:val="32"/>
        </w:rPr>
      </w:pPr>
    </w:p>
    <w:p w14:paraId="59801389" w14:textId="77777777" w:rsidR="003939F9" w:rsidRDefault="003939F9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L’œsophage marteau-piqueur :</w:t>
      </w:r>
    </w:p>
    <w:p w14:paraId="217A642F" w14:textId="77777777" w:rsidR="003939F9" w:rsidRDefault="003939F9" w:rsidP="00B17211">
      <w:pPr>
        <w:pStyle w:val="Paragraphedeliste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Est un TMO rare.</w:t>
      </w:r>
    </w:p>
    <w:p w14:paraId="6F622AC0" w14:textId="77777777" w:rsidR="003939F9" w:rsidRDefault="003939F9" w:rsidP="00B17211">
      <w:pPr>
        <w:pStyle w:val="Paragraphedeliste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Peut être idiopathique ou secondaire à une sténose du bas œsophage.</w:t>
      </w:r>
    </w:p>
    <w:p w14:paraId="240EF320" w14:textId="77777777" w:rsidR="0086440C" w:rsidRDefault="0086440C" w:rsidP="00B17211">
      <w:pPr>
        <w:pStyle w:val="Paragraphedeliste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Peut compliquer une œsophagite à éosinophiles.</w:t>
      </w:r>
    </w:p>
    <w:p w14:paraId="6C91D156" w14:textId="77777777" w:rsidR="0086440C" w:rsidRDefault="0086440C" w:rsidP="00B17211">
      <w:pPr>
        <w:pStyle w:val="Paragraphedeliste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Il existe une hypert</w:t>
      </w:r>
      <w:r w:rsidR="00AD63F5">
        <w:rPr>
          <w:sz w:val="32"/>
          <w:szCs w:val="32"/>
        </w:rPr>
        <w:t>onie et un défaut de relaxation</w:t>
      </w:r>
      <w:r>
        <w:rPr>
          <w:sz w:val="32"/>
          <w:szCs w:val="32"/>
        </w:rPr>
        <w:t xml:space="preserve"> du SIO.</w:t>
      </w:r>
    </w:p>
    <w:p w14:paraId="3118D1B8" w14:textId="77777777" w:rsidR="003939F9" w:rsidRDefault="0086440C" w:rsidP="00B17211">
      <w:pPr>
        <w:pStyle w:val="Paragraphedeliste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 La MHR révèle une intégrale de contractions distales &gt;8000 mmHg.s.cm.</w:t>
      </w:r>
    </w:p>
    <w:p w14:paraId="203254E4" w14:textId="77777777" w:rsidR="005562E2" w:rsidRDefault="005562E2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Cas clinique : </w:t>
      </w:r>
    </w:p>
    <w:p w14:paraId="45EF6886" w14:textId="77777777" w:rsidR="005562E2" w:rsidRDefault="005562E2" w:rsidP="005562E2">
      <w:pPr>
        <w:ind w:left="426"/>
        <w:rPr>
          <w:sz w:val="32"/>
          <w:szCs w:val="32"/>
        </w:rPr>
      </w:pPr>
      <w:r w:rsidRPr="005562E2">
        <w:rPr>
          <w:sz w:val="32"/>
          <w:szCs w:val="32"/>
        </w:rPr>
        <w:t>Patient</w:t>
      </w:r>
      <w:r>
        <w:rPr>
          <w:sz w:val="32"/>
          <w:szCs w:val="32"/>
        </w:rPr>
        <w:t xml:space="preserve"> âgé de 75 ans, suivi pour arthrose du genou sous AINS, consulte pour dysph</w:t>
      </w:r>
      <w:r w:rsidR="00BB5C20">
        <w:rPr>
          <w:sz w:val="32"/>
          <w:szCs w:val="32"/>
        </w:rPr>
        <w:t>agie intermittente, paradoxale</w:t>
      </w:r>
      <w:r>
        <w:rPr>
          <w:sz w:val="32"/>
          <w:szCs w:val="32"/>
        </w:rPr>
        <w:t>, associée à un amaigrissement chiffré à 15 kg en 6 mois. Quel est le diagnostic le plus probable ?</w:t>
      </w:r>
    </w:p>
    <w:p w14:paraId="0C89B147" w14:textId="77777777" w:rsidR="005562E2" w:rsidRDefault="005562E2" w:rsidP="00B17211">
      <w:pPr>
        <w:pStyle w:val="Paragraphedeliste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Un cancer de l’œsophage.</w:t>
      </w:r>
    </w:p>
    <w:p w14:paraId="1962A70B" w14:textId="77777777" w:rsidR="005562E2" w:rsidRDefault="005562E2" w:rsidP="00B17211">
      <w:pPr>
        <w:pStyle w:val="Paragraphedeliste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Un cancer du cardia.</w:t>
      </w:r>
    </w:p>
    <w:p w14:paraId="78AF17F3" w14:textId="77777777" w:rsidR="0086440C" w:rsidRDefault="005562E2" w:rsidP="00B17211">
      <w:pPr>
        <w:pStyle w:val="Paragraphedeliste"/>
        <w:numPr>
          <w:ilvl w:val="0"/>
          <w:numId w:val="27"/>
        </w:numPr>
        <w:rPr>
          <w:sz w:val="32"/>
          <w:szCs w:val="32"/>
        </w:rPr>
      </w:pPr>
      <w:r w:rsidRPr="005562E2">
        <w:rPr>
          <w:sz w:val="32"/>
          <w:szCs w:val="32"/>
        </w:rPr>
        <w:t xml:space="preserve"> </w:t>
      </w:r>
      <w:r>
        <w:rPr>
          <w:sz w:val="32"/>
          <w:szCs w:val="32"/>
        </w:rPr>
        <w:t>Une achalasie primitive.</w:t>
      </w:r>
    </w:p>
    <w:p w14:paraId="7036C600" w14:textId="77777777" w:rsidR="005562E2" w:rsidRDefault="005562E2" w:rsidP="00B17211">
      <w:pPr>
        <w:pStyle w:val="Paragraphedeliste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Une pseudo-achalasie.</w:t>
      </w:r>
    </w:p>
    <w:p w14:paraId="0056F09B" w14:textId="77777777" w:rsidR="005562E2" w:rsidRDefault="005562E2" w:rsidP="00B17211">
      <w:pPr>
        <w:pStyle w:val="Paragraphedeliste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Une œsophagite aux AINS.</w:t>
      </w:r>
    </w:p>
    <w:p w14:paraId="22590E80" w14:textId="77777777" w:rsidR="005562E2" w:rsidRDefault="005562E2" w:rsidP="005562E2">
      <w:pPr>
        <w:pStyle w:val="Paragraphedeliste"/>
        <w:ind w:left="786"/>
        <w:rPr>
          <w:sz w:val="32"/>
          <w:szCs w:val="32"/>
        </w:rPr>
      </w:pPr>
    </w:p>
    <w:p w14:paraId="4D8E1413" w14:textId="77777777" w:rsidR="005562E2" w:rsidRDefault="002E6CD7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Les troubles moteurs secondaires de l’œsophage :</w:t>
      </w:r>
    </w:p>
    <w:p w14:paraId="5EA50161" w14:textId="77777777" w:rsidR="002E6CD7" w:rsidRDefault="002E6CD7" w:rsidP="00B17211">
      <w:pPr>
        <w:pStyle w:val="Paragraphedeliste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Peuvent être secondaires à une infiltration neurologique diffuse.</w:t>
      </w:r>
    </w:p>
    <w:p w14:paraId="7B32D654" w14:textId="77777777" w:rsidR="002E6CD7" w:rsidRDefault="002E6CD7" w:rsidP="00B17211">
      <w:pPr>
        <w:pStyle w:val="Paragraphedeliste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Le SIO est relativement respecté dans les maladies de système.</w:t>
      </w:r>
    </w:p>
    <w:p w14:paraId="68554A87" w14:textId="77777777" w:rsidR="002E6CD7" w:rsidRDefault="002E6CD7" w:rsidP="00B17211">
      <w:pPr>
        <w:pStyle w:val="Paragraphedeliste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La pseudo-achalasie est secondaire est  à une néoplasie.</w:t>
      </w:r>
    </w:p>
    <w:p w14:paraId="2B18FA2E" w14:textId="77777777" w:rsidR="002E6CD7" w:rsidRDefault="002E6CD7" w:rsidP="00B17211">
      <w:pPr>
        <w:pStyle w:val="Paragraphedeliste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La FOGD est souvent anormale.</w:t>
      </w:r>
    </w:p>
    <w:p w14:paraId="78428814" w14:textId="77777777" w:rsidR="002E6CD7" w:rsidRDefault="002E6CD7" w:rsidP="00B17211">
      <w:pPr>
        <w:pStyle w:val="Paragraphedeliste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La manométrie permet dans certain cas de les différencier d’un TMO primitif.</w:t>
      </w:r>
    </w:p>
    <w:p w14:paraId="2B6B7183" w14:textId="77777777" w:rsidR="00124CCF" w:rsidRDefault="002E6CD7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2E6CD7">
        <w:rPr>
          <w:sz w:val="32"/>
          <w:szCs w:val="32"/>
        </w:rPr>
        <w:t xml:space="preserve"> </w:t>
      </w:r>
      <w:r w:rsidR="00124CCF">
        <w:rPr>
          <w:sz w:val="32"/>
          <w:szCs w:val="32"/>
        </w:rPr>
        <w:t>Quels sont les examens complémentai</w:t>
      </w:r>
      <w:r w:rsidR="00B17211">
        <w:rPr>
          <w:sz w:val="32"/>
          <w:szCs w:val="32"/>
        </w:rPr>
        <w:t>res qui permettent de différencier l’</w:t>
      </w:r>
      <w:r w:rsidR="00124CCF">
        <w:rPr>
          <w:sz w:val="32"/>
          <w:szCs w:val="32"/>
        </w:rPr>
        <w:t>achalasie secondaire </w:t>
      </w:r>
      <w:r w:rsidR="00B17211">
        <w:rPr>
          <w:sz w:val="32"/>
          <w:szCs w:val="32"/>
        </w:rPr>
        <w:t>de l’achalasie primitive</w:t>
      </w:r>
      <w:r w:rsidR="00124CCF">
        <w:rPr>
          <w:sz w:val="32"/>
          <w:szCs w:val="32"/>
        </w:rPr>
        <w:t>:</w:t>
      </w:r>
    </w:p>
    <w:p w14:paraId="53EE6703" w14:textId="77777777" w:rsidR="00124CCF" w:rsidRDefault="00124CCF" w:rsidP="00B17211">
      <w:pPr>
        <w:pStyle w:val="Paragraphedeliste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La FOGD.</w:t>
      </w:r>
    </w:p>
    <w:p w14:paraId="7BF2AF4F" w14:textId="77777777" w:rsidR="00124CCF" w:rsidRDefault="00124CCF" w:rsidP="00B17211">
      <w:pPr>
        <w:pStyle w:val="Paragraphedeliste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La manométrie.</w:t>
      </w:r>
    </w:p>
    <w:p w14:paraId="283C6602" w14:textId="77777777" w:rsidR="00124CCF" w:rsidRDefault="00124CCF" w:rsidP="00B17211">
      <w:pPr>
        <w:pStyle w:val="Paragraphedeliste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Le scanner Thoraco-</w:t>
      </w:r>
      <w:r w:rsidR="00B17211">
        <w:rPr>
          <w:sz w:val="32"/>
          <w:szCs w:val="32"/>
        </w:rPr>
        <w:t>Abdomino-pelvien</w:t>
      </w:r>
      <w:r>
        <w:rPr>
          <w:sz w:val="32"/>
          <w:szCs w:val="32"/>
        </w:rPr>
        <w:t>.</w:t>
      </w:r>
    </w:p>
    <w:p w14:paraId="30221B64" w14:textId="77777777" w:rsidR="002E6CD7" w:rsidRDefault="00124CCF" w:rsidP="00B17211">
      <w:pPr>
        <w:pStyle w:val="Paragraphedeliste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L’echoendoscopie œsophagienne.</w:t>
      </w:r>
    </w:p>
    <w:p w14:paraId="27819BCE" w14:textId="77777777" w:rsidR="00124CCF" w:rsidRDefault="00124CCF" w:rsidP="00B17211">
      <w:pPr>
        <w:pStyle w:val="Paragraphedeliste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La recherche des anticorps anti-neurones.</w:t>
      </w:r>
    </w:p>
    <w:p w14:paraId="3242E476" w14:textId="77777777" w:rsidR="00124CCF" w:rsidRDefault="00124CCF" w:rsidP="00124CCF">
      <w:pPr>
        <w:pStyle w:val="Paragraphedeliste"/>
        <w:ind w:left="1146"/>
        <w:rPr>
          <w:sz w:val="32"/>
          <w:szCs w:val="32"/>
        </w:rPr>
      </w:pPr>
    </w:p>
    <w:p w14:paraId="4B43464D" w14:textId="77777777" w:rsidR="00124CCF" w:rsidRDefault="00124CCF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Concernant l’achalasie secondaire :</w:t>
      </w:r>
    </w:p>
    <w:p w14:paraId="6EECE417" w14:textId="77777777" w:rsidR="00124CCF" w:rsidRDefault="00124CCF" w:rsidP="00B17211">
      <w:pPr>
        <w:pStyle w:val="Paragraphedeliste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>Elle survient le plus souvent chez des sujets jeunes.</w:t>
      </w:r>
    </w:p>
    <w:p w14:paraId="10F74AAF" w14:textId="77777777" w:rsidR="00124CCF" w:rsidRDefault="00124CCF" w:rsidP="00B17211">
      <w:pPr>
        <w:pStyle w:val="Paragraphedeliste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Est toujours secondaire à une infiltration du plexus my</w:t>
      </w:r>
      <w:r w:rsidR="00B17211">
        <w:rPr>
          <w:sz w:val="32"/>
          <w:szCs w:val="32"/>
        </w:rPr>
        <w:t>entérique par une tumeur locale.</w:t>
      </w:r>
    </w:p>
    <w:p w14:paraId="79F8C6A8" w14:textId="77777777" w:rsidR="00124CCF" w:rsidRDefault="002647CF" w:rsidP="00B17211">
      <w:pPr>
        <w:pStyle w:val="Paragraphedeliste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>Peut être secondaire à un carcinome.</w:t>
      </w:r>
    </w:p>
    <w:p w14:paraId="57EA05E1" w14:textId="77777777" w:rsidR="002647CF" w:rsidRDefault="002647CF" w:rsidP="00B17211">
      <w:pPr>
        <w:pStyle w:val="Paragraphedeliste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>Peut être secondaire à un lymphome.</w:t>
      </w:r>
    </w:p>
    <w:p w14:paraId="47F0637A" w14:textId="77777777" w:rsidR="002647CF" w:rsidRDefault="002647CF" w:rsidP="00B17211">
      <w:pPr>
        <w:pStyle w:val="Paragraphedeliste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>L’infiltration tumorale peut être suspectée lors de la FOGD.</w:t>
      </w:r>
    </w:p>
    <w:p w14:paraId="6C2517E2" w14:textId="77777777" w:rsidR="008B419E" w:rsidRPr="008B419E" w:rsidRDefault="008B419E" w:rsidP="008B419E">
      <w:pPr>
        <w:ind w:left="786"/>
        <w:rPr>
          <w:sz w:val="32"/>
          <w:szCs w:val="32"/>
        </w:rPr>
      </w:pPr>
    </w:p>
    <w:p w14:paraId="66122DC3" w14:textId="77777777" w:rsidR="00CB2A17" w:rsidRDefault="008B419E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Devant une dysphagie</w:t>
      </w:r>
      <w:r w:rsidR="00CB2A17">
        <w:rPr>
          <w:sz w:val="32"/>
          <w:szCs w:val="32"/>
        </w:rPr>
        <w:t> :</w:t>
      </w:r>
    </w:p>
    <w:p w14:paraId="62728AFF" w14:textId="77777777" w:rsidR="002647CF" w:rsidRDefault="00CB2A17" w:rsidP="00B17211">
      <w:pPr>
        <w:pStyle w:val="Paragraphedeliste"/>
        <w:numPr>
          <w:ilvl w:val="0"/>
          <w:numId w:val="58"/>
        </w:numPr>
        <w:rPr>
          <w:sz w:val="32"/>
          <w:szCs w:val="32"/>
        </w:rPr>
      </w:pPr>
      <w:r>
        <w:rPr>
          <w:sz w:val="32"/>
          <w:szCs w:val="32"/>
        </w:rPr>
        <w:t>L’interrogatoire et l’examen physique permettent d’orienter le diagnostic étiologique.</w:t>
      </w:r>
    </w:p>
    <w:p w14:paraId="5F4B4DD3" w14:textId="77777777" w:rsidR="00CB2A17" w:rsidRDefault="00CB2A17" w:rsidP="00B17211">
      <w:pPr>
        <w:pStyle w:val="Paragraphedeliste"/>
        <w:numPr>
          <w:ilvl w:val="0"/>
          <w:numId w:val="58"/>
        </w:numPr>
        <w:rPr>
          <w:sz w:val="32"/>
          <w:szCs w:val="32"/>
        </w:rPr>
      </w:pPr>
      <w:r>
        <w:rPr>
          <w:sz w:val="32"/>
          <w:szCs w:val="32"/>
        </w:rPr>
        <w:t>La FOGD est le premier examen à réaliser.</w:t>
      </w:r>
    </w:p>
    <w:p w14:paraId="66F574C9" w14:textId="77777777" w:rsidR="00CB2A17" w:rsidRDefault="00CB2A17" w:rsidP="00B17211">
      <w:pPr>
        <w:pStyle w:val="Paragraphedeliste"/>
        <w:numPr>
          <w:ilvl w:val="0"/>
          <w:numId w:val="58"/>
        </w:numPr>
        <w:rPr>
          <w:sz w:val="32"/>
          <w:szCs w:val="32"/>
        </w:rPr>
      </w:pPr>
      <w:r>
        <w:rPr>
          <w:sz w:val="32"/>
          <w:szCs w:val="32"/>
        </w:rPr>
        <w:t>Les biopsies œsophagiennes sont systématiques si l’endoscopie ne montre pas de lésions pouvant expliquer la dysphagie.</w:t>
      </w:r>
    </w:p>
    <w:p w14:paraId="718E3AC1" w14:textId="77777777" w:rsidR="00CB2A17" w:rsidRDefault="00CB2A17" w:rsidP="00B17211">
      <w:pPr>
        <w:pStyle w:val="Paragraphedeliste"/>
        <w:numPr>
          <w:ilvl w:val="0"/>
          <w:numId w:val="58"/>
        </w:numPr>
        <w:rPr>
          <w:sz w:val="32"/>
          <w:szCs w:val="32"/>
        </w:rPr>
      </w:pPr>
      <w:r>
        <w:rPr>
          <w:sz w:val="32"/>
          <w:szCs w:val="32"/>
        </w:rPr>
        <w:t>Le TOGD est systématique devant toute sténose œsophagienne.</w:t>
      </w:r>
    </w:p>
    <w:p w14:paraId="7870E1FD" w14:textId="77777777" w:rsidR="00CB2A17" w:rsidRDefault="00CB2A17" w:rsidP="00B17211">
      <w:pPr>
        <w:pStyle w:val="Paragraphedeliste"/>
        <w:numPr>
          <w:ilvl w:val="0"/>
          <w:numId w:val="58"/>
        </w:numPr>
        <w:rPr>
          <w:sz w:val="32"/>
          <w:szCs w:val="32"/>
        </w:rPr>
      </w:pPr>
      <w:r>
        <w:rPr>
          <w:sz w:val="32"/>
          <w:szCs w:val="32"/>
        </w:rPr>
        <w:t>Les biopsies sont systématiques devant toute sténose œsophagienne.</w:t>
      </w:r>
    </w:p>
    <w:p w14:paraId="1D9AAC0F" w14:textId="77777777" w:rsidR="00AB1435" w:rsidRDefault="00AB1435" w:rsidP="00AB1435">
      <w:pPr>
        <w:pStyle w:val="Paragraphedeliste"/>
        <w:ind w:left="1146"/>
        <w:rPr>
          <w:sz w:val="32"/>
          <w:szCs w:val="32"/>
        </w:rPr>
      </w:pPr>
    </w:p>
    <w:p w14:paraId="51C78CBF" w14:textId="77777777" w:rsidR="00AB1435" w:rsidRDefault="00AB1435" w:rsidP="00B17211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Devant une dysphagie :</w:t>
      </w:r>
    </w:p>
    <w:p w14:paraId="6F6F584C" w14:textId="77777777" w:rsidR="00AB1435" w:rsidRDefault="00AB1435" w:rsidP="00B17211">
      <w:pPr>
        <w:pStyle w:val="Paragraphedeliste"/>
        <w:numPr>
          <w:ilvl w:val="0"/>
          <w:numId w:val="59"/>
        </w:numPr>
        <w:rPr>
          <w:sz w:val="32"/>
          <w:szCs w:val="32"/>
        </w:rPr>
      </w:pPr>
      <w:r>
        <w:rPr>
          <w:sz w:val="32"/>
          <w:szCs w:val="32"/>
        </w:rPr>
        <w:t>La manométrie permet de retenir un TMO si l’endoscopie ne montre pas de lésion pouvant expliquer le symptome.</w:t>
      </w:r>
    </w:p>
    <w:p w14:paraId="1D9B3E71" w14:textId="77777777" w:rsidR="00AB1435" w:rsidRDefault="00AB1435" w:rsidP="00B17211">
      <w:pPr>
        <w:pStyle w:val="Paragraphedeliste"/>
        <w:numPr>
          <w:ilvl w:val="0"/>
          <w:numId w:val="59"/>
        </w:numPr>
        <w:rPr>
          <w:sz w:val="32"/>
          <w:szCs w:val="32"/>
        </w:rPr>
      </w:pPr>
      <w:r>
        <w:rPr>
          <w:sz w:val="32"/>
          <w:szCs w:val="32"/>
        </w:rPr>
        <w:t>L’examen ORL avec nasofibroscopie est essentiel en cas de dysphagie haute avec des signes ORL ou des adénopathies cervicales.</w:t>
      </w:r>
    </w:p>
    <w:p w14:paraId="67B73F01" w14:textId="77777777" w:rsidR="00AB1435" w:rsidRDefault="00AB1435" w:rsidP="00B17211">
      <w:pPr>
        <w:pStyle w:val="Paragraphedeliste"/>
        <w:numPr>
          <w:ilvl w:val="0"/>
          <w:numId w:val="59"/>
        </w:numPr>
        <w:rPr>
          <w:sz w:val="32"/>
          <w:szCs w:val="32"/>
        </w:rPr>
      </w:pPr>
      <w:r>
        <w:rPr>
          <w:sz w:val="32"/>
          <w:szCs w:val="32"/>
        </w:rPr>
        <w:t>L’</w:t>
      </w:r>
      <w:r w:rsidR="00B17211">
        <w:rPr>
          <w:sz w:val="32"/>
          <w:szCs w:val="32"/>
        </w:rPr>
        <w:t>écho</w:t>
      </w:r>
      <w:r>
        <w:rPr>
          <w:sz w:val="32"/>
          <w:szCs w:val="32"/>
        </w:rPr>
        <w:t>-endoscopie est moins performante que le scanner pour différencier une tumeur  sous muqueuse d’une compression extrinsèque.</w:t>
      </w:r>
    </w:p>
    <w:p w14:paraId="7BF8EDEA" w14:textId="77777777" w:rsidR="00AB1435" w:rsidRPr="00124CCF" w:rsidRDefault="00AB1435" w:rsidP="00B17211">
      <w:pPr>
        <w:pStyle w:val="Paragraphedeliste"/>
        <w:numPr>
          <w:ilvl w:val="0"/>
          <w:numId w:val="59"/>
        </w:numPr>
        <w:rPr>
          <w:sz w:val="32"/>
          <w:szCs w:val="32"/>
        </w:rPr>
      </w:pPr>
      <w:r>
        <w:rPr>
          <w:sz w:val="32"/>
          <w:szCs w:val="32"/>
        </w:rPr>
        <w:t xml:space="preserve">La manométrie conventionnelle permet une représentation tridimensionnelle des pressions du corps de l’œsophage et du SIO. </w:t>
      </w:r>
    </w:p>
    <w:p w14:paraId="17CC2112" w14:textId="77777777" w:rsidR="002E6CD7" w:rsidRDefault="004A0E41" w:rsidP="00B17211">
      <w:pPr>
        <w:pStyle w:val="Paragraphedeliste"/>
        <w:numPr>
          <w:ilvl w:val="0"/>
          <w:numId w:val="59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La manométrie à haute résolution est plus performante que la manométrie conventionnelle dans les TMO. </w:t>
      </w:r>
    </w:p>
    <w:p w14:paraId="0D1D7B25" w14:textId="77777777" w:rsidR="004A0E41" w:rsidRDefault="004A0E41" w:rsidP="004A0E41">
      <w:pPr>
        <w:pStyle w:val="Paragraphedeliste"/>
        <w:ind w:left="1146"/>
        <w:rPr>
          <w:sz w:val="32"/>
          <w:szCs w:val="32"/>
        </w:rPr>
      </w:pPr>
    </w:p>
    <w:p w14:paraId="3F09F87B" w14:textId="77777777" w:rsidR="004A0E41" w:rsidRDefault="004A0E41" w:rsidP="004A0E41">
      <w:pPr>
        <w:pStyle w:val="Paragraphedeliste"/>
        <w:ind w:left="1146"/>
        <w:rPr>
          <w:sz w:val="32"/>
          <w:szCs w:val="32"/>
        </w:rPr>
      </w:pPr>
    </w:p>
    <w:p w14:paraId="7C8E6FCE" w14:textId="77777777" w:rsidR="004A0E41" w:rsidRDefault="004A0E41" w:rsidP="004A0E41">
      <w:pPr>
        <w:pStyle w:val="Paragraphedeliste"/>
        <w:ind w:left="1146"/>
        <w:rPr>
          <w:sz w:val="32"/>
          <w:szCs w:val="32"/>
        </w:rPr>
      </w:pPr>
    </w:p>
    <w:p w14:paraId="7F642BF7" w14:textId="77777777" w:rsidR="004A0E41" w:rsidRDefault="004A0E41" w:rsidP="004A0E41">
      <w:pPr>
        <w:pStyle w:val="Paragraphedeliste"/>
        <w:ind w:left="1146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Fin </w:t>
      </w:r>
    </w:p>
    <w:p w14:paraId="40F7A5EE" w14:textId="77777777" w:rsidR="00CB2A17" w:rsidRPr="005562E2" w:rsidRDefault="00CB2A17" w:rsidP="002E6CD7">
      <w:pPr>
        <w:pStyle w:val="Paragraphedeliste"/>
        <w:ind w:left="1146"/>
        <w:rPr>
          <w:sz w:val="32"/>
          <w:szCs w:val="32"/>
        </w:rPr>
      </w:pPr>
    </w:p>
    <w:sectPr w:rsidR="00CB2A17" w:rsidRPr="005562E2" w:rsidSect="009D05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68A"/>
    <w:multiLevelType w:val="hybridMultilevel"/>
    <w:tmpl w:val="0E7E4BC6"/>
    <w:lvl w:ilvl="0" w:tplc="716E2670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33D65BD"/>
    <w:multiLevelType w:val="hybridMultilevel"/>
    <w:tmpl w:val="D3C0E7A6"/>
    <w:lvl w:ilvl="0" w:tplc="364A1CCA">
      <w:start w:val="1"/>
      <w:numFmt w:val="upperLetter"/>
      <w:lvlText w:val="%1-"/>
      <w:lvlJc w:val="left"/>
      <w:pPr>
        <w:ind w:left="15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" w15:restartNumberingAfterBreak="0">
    <w:nsid w:val="0604678A"/>
    <w:multiLevelType w:val="hybridMultilevel"/>
    <w:tmpl w:val="BC6E6874"/>
    <w:lvl w:ilvl="0" w:tplc="857690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2B608F"/>
    <w:multiLevelType w:val="hybridMultilevel"/>
    <w:tmpl w:val="5126AEBA"/>
    <w:lvl w:ilvl="0" w:tplc="3056B702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6662A44"/>
    <w:multiLevelType w:val="hybridMultilevel"/>
    <w:tmpl w:val="03F66CF0"/>
    <w:lvl w:ilvl="0" w:tplc="7DBC16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E625C4"/>
    <w:multiLevelType w:val="hybridMultilevel"/>
    <w:tmpl w:val="C4489C2E"/>
    <w:lvl w:ilvl="0" w:tplc="2D0EDCE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474A9B"/>
    <w:multiLevelType w:val="hybridMultilevel"/>
    <w:tmpl w:val="1E425190"/>
    <w:lvl w:ilvl="0" w:tplc="C0B8DBDC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E017EA7"/>
    <w:multiLevelType w:val="hybridMultilevel"/>
    <w:tmpl w:val="C9A45474"/>
    <w:lvl w:ilvl="0" w:tplc="F0AA4FEE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C918C3"/>
    <w:multiLevelType w:val="hybridMultilevel"/>
    <w:tmpl w:val="CCE291BA"/>
    <w:lvl w:ilvl="0" w:tplc="87B25AC6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6795343"/>
    <w:multiLevelType w:val="hybridMultilevel"/>
    <w:tmpl w:val="320C6510"/>
    <w:lvl w:ilvl="0" w:tplc="0C5CA97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B64ECE"/>
    <w:multiLevelType w:val="hybridMultilevel"/>
    <w:tmpl w:val="01547500"/>
    <w:lvl w:ilvl="0" w:tplc="8E80307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1B4C23"/>
    <w:multiLevelType w:val="hybridMultilevel"/>
    <w:tmpl w:val="075C9900"/>
    <w:lvl w:ilvl="0" w:tplc="8A8C9852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1AE62CCE"/>
    <w:multiLevelType w:val="hybridMultilevel"/>
    <w:tmpl w:val="53425A30"/>
    <w:lvl w:ilvl="0" w:tplc="B000804C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1EB673AF"/>
    <w:multiLevelType w:val="hybridMultilevel"/>
    <w:tmpl w:val="2280F2B2"/>
    <w:lvl w:ilvl="0" w:tplc="E0C0E3E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FB4C5D"/>
    <w:multiLevelType w:val="hybridMultilevel"/>
    <w:tmpl w:val="0B40134A"/>
    <w:lvl w:ilvl="0" w:tplc="1864F4B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BC413B"/>
    <w:multiLevelType w:val="hybridMultilevel"/>
    <w:tmpl w:val="D13EB558"/>
    <w:lvl w:ilvl="0" w:tplc="F3385524">
      <w:start w:val="1"/>
      <w:numFmt w:val="upperLetter"/>
      <w:lvlText w:val="%1-"/>
      <w:lvlJc w:val="left"/>
      <w:pPr>
        <w:ind w:left="15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6" w15:restartNumberingAfterBreak="0">
    <w:nsid w:val="22C1032B"/>
    <w:multiLevelType w:val="hybridMultilevel"/>
    <w:tmpl w:val="A1DCF5AC"/>
    <w:lvl w:ilvl="0" w:tplc="4BB0F64E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23FE6EEC"/>
    <w:multiLevelType w:val="hybridMultilevel"/>
    <w:tmpl w:val="D92C05BC"/>
    <w:lvl w:ilvl="0" w:tplc="8B12C2DA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241D27A6"/>
    <w:multiLevelType w:val="hybridMultilevel"/>
    <w:tmpl w:val="4E824B16"/>
    <w:lvl w:ilvl="0" w:tplc="F4ECBD08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28BD0B92"/>
    <w:multiLevelType w:val="hybridMultilevel"/>
    <w:tmpl w:val="40125E2A"/>
    <w:lvl w:ilvl="0" w:tplc="1AFEC8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C55D5D"/>
    <w:multiLevelType w:val="hybridMultilevel"/>
    <w:tmpl w:val="1CD0D9A2"/>
    <w:lvl w:ilvl="0" w:tplc="E5C8B8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E32EDA"/>
    <w:multiLevelType w:val="hybridMultilevel"/>
    <w:tmpl w:val="83085468"/>
    <w:lvl w:ilvl="0" w:tplc="08B68128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2E5D6E35"/>
    <w:multiLevelType w:val="hybridMultilevel"/>
    <w:tmpl w:val="BE148DAC"/>
    <w:lvl w:ilvl="0" w:tplc="901AB5C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EAB069D"/>
    <w:multiLevelType w:val="hybridMultilevel"/>
    <w:tmpl w:val="720EE648"/>
    <w:lvl w:ilvl="0" w:tplc="C158CEF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A192077"/>
    <w:multiLevelType w:val="hybridMultilevel"/>
    <w:tmpl w:val="7B8E56AA"/>
    <w:lvl w:ilvl="0" w:tplc="06E848E2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3AF456CC"/>
    <w:multiLevelType w:val="hybridMultilevel"/>
    <w:tmpl w:val="5B60EDE0"/>
    <w:lvl w:ilvl="0" w:tplc="07E2B0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D715582"/>
    <w:multiLevelType w:val="hybridMultilevel"/>
    <w:tmpl w:val="1F3205A2"/>
    <w:lvl w:ilvl="0" w:tplc="D7B24478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3DE11AB8"/>
    <w:multiLevelType w:val="hybridMultilevel"/>
    <w:tmpl w:val="E3549882"/>
    <w:lvl w:ilvl="0" w:tplc="6E9CD4E4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40DB4AE0"/>
    <w:multiLevelType w:val="hybridMultilevel"/>
    <w:tmpl w:val="07443A08"/>
    <w:lvl w:ilvl="0" w:tplc="DBD8A00A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44713C"/>
    <w:multiLevelType w:val="hybridMultilevel"/>
    <w:tmpl w:val="D7D6D366"/>
    <w:lvl w:ilvl="0" w:tplc="5E06853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457ECB"/>
    <w:multiLevelType w:val="hybridMultilevel"/>
    <w:tmpl w:val="147088B8"/>
    <w:lvl w:ilvl="0" w:tplc="3AAA0FEC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461C57D3"/>
    <w:multiLevelType w:val="hybridMultilevel"/>
    <w:tmpl w:val="302A236A"/>
    <w:lvl w:ilvl="0" w:tplc="F2FC495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7F25FFC"/>
    <w:multiLevelType w:val="hybridMultilevel"/>
    <w:tmpl w:val="931AC57C"/>
    <w:lvl w:ilvl="0" w:tplc="8AA0B782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496438A4"/>
    <w:multiLevelType w:val="hybridMultilevel"/>
    <w:tmpl w:val="AD484E86"/>
    <w:lvl w:ilvl="0" w:tplc="D08AD166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4C1E6E9A"/>
    <w:multiLevelType w:val="hybridMultilevel"/>
    <w:tmpl w:val="84D8BC76"/>
    <w:lvl w:ilvl="0" w:tplc="B51ED204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05A5656"/>
    <w:multiLevelType w:val="hybridMultilevel"/>
    <w:tmpl w:val="94503316"/>
    <w:lvl w:ilvl="0" w:tplc="AECC3D8C">
      <w:start w:val="1"/>
      <w:numFmt w:val="upperLetter"/>
      <w:lvlText w:val="%1-"/>
      <w:lvlJc w:val="left"/>
      <w:pPr>
        <w:ind w:left="15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6" w15:restartNumberingAfterBreak="0">
    <w:nsid w:val="51643931"/>
    <w:multiLevelType w:val="hybridMultilevel"/>
    <w:tmpl w:val="92AA2C6A"/>
    <w:lvl w:ilvl="0" w:tplc="FCDC0EE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16963DA"/>
    <w:multiLevelType w:val="hybridMultilevel"/>
    <w:tmpl w:val="9BE8986E"/>
    <w:lvl w:ilvl="0" w:tplc="94004AB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237489F"/>
    <w:multiLevelType w:val="hybridMultilevel"/>
    <w:tmpl w:val="058E8A30"/>
    <w:lvl w:ilvl="0" w:tplc="7212B9BC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52DA2AC5"/>
    <w:multiLevelType w:val="hybridMultilevel"/>
    <w:tmpl w:val="D878F108"/>
    <w:lvl w:ilvl="0" w:tplc="E584BAB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2EE35DF"/>
    <w:multiLevelType w:val="hybridMultilevel"/>
    <w:tmpl w:val="C5DE647C"/>
    <w:lvl w:ilvl="0" w:tplc="C6182DD6">
      <w:start w:val="1"/>
      <w:numFmt w:val="upperLetter"/>
      <w:lvlText w:val="%1-"/>
      <w:lvlJc w:val="left"/>
      <w:pPr>
        <w:ind w:left="15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1" w15:restartNumberingAfterBreak="0">
    <w:nsid w:val="52F96C60"/>
    <w:multiLevelType w:val="hybridMultilevel"/>
    <w:tmpl w:val="DBBEC114"/>
    <w:lvl w:ilvl="0" w:tplc="B45E3224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53C044C4"/>
    <w:multiLevelType w:val="hybridMultilevel"/>
    <w:tmpl w:val="6472F906"/>
    <w:lvl w:ilvl="0" w:tplc="3E28CFBE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53C5622C"/>
    <w:multiLevelType w:val="hybridMultilevel"/>
    <w:tmpl w:val="34D407E6"/>
    <w:lvl w:ilvl="0" w:tplc="AF6C76FC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580D3211"/>
    <w:multiLevelType w:val="hybridMultilevel"/>
    <w:tmpl w:val="D7B25272"/>
    <w:lvl w:ilvl="0" w:tplc="D076C400">
      <w:start w:val="1"/>
      <w:numFmt w:val="upperLetter"/>
      <w:lvlText w:val="%1-"/>
      <w:lvlJc w:val="left"/>
      <w:pPr>
        <w:ind w:left="15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5" w15:restartNumberingAfterBreak="0">
    <w:nsid w:val="59BA78B7"/>
    <w:multiLevelType w:val="hybridMultilevel"/>
    <w:tmpl w:val="A426C75E"/>
    <w:lvl w:ilvl="0" w:tplc="D070F14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F912CA"/>
    <w:multiLevelType w:val="hybridMultilevel"/>
    <w:tmpl w:val="BA7CD822"/>
    <w:lvl w:ilvl="0" w:tplc="3FD65C5C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7" w15:restartNumberingAfterBreak="0">
    <w:nsid w:val="607005E8"/>
    <w:multiLevelType w:val="hybridMultilevel"/>
    <w:tmpl w:val="13EA58CC"/>
    <w:lvl w:ilvl="0" w:tplc="FE6278DC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8" w15:restartNumberingAfterBreak="0">
    <w:nsid w:val="6123412B"/>
    <w:multiLevelType w:val="hybridMultilevel"/>
    <w:tmpl w:val="303253DE"/>
    <w:lvl w:ilvl="0" w:tplc="F6722A68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68D200CF"/>
    <w:multiLevelType w:val="hybridMultilevel"/>
    <w:tmpl w:val="DE087D2E"/>
    <w:lvl w:ilvl="0" w:tplc="17988CF4">
      <w:start w:val="1"/>
      <w:numFmt w:val="upperLetter"/>
      <w:lvlText w:val="%1-"/>
      <w:lvlJc w:val="left"/>
      <w:pPr>
        <w:ind w:left="15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0" w15:restartNumberingAfterBreak="0">
    <w:nsid w:val="6A22689B"/>
    <w:multiLevelType w:val="hybridMultilevel"/>
    <w:tmpl w:val="D382A330"/>
    <w:lvl w:ilvl="0" w:tplc="3168A9C8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1" w15:restartNumberingAfterBreak="0">
    <w:nsid w:val="6C8328C7"/>
    <w:multiLevelType w:val="hybridMultilevel"/>
    <w:tmpl w:val="D924BA70"/>
    <w:lvl w:ilvl="0" w:tplc="C234F38C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2" w15:restartNumberingAfterBreak="0">
    <w:nsid w:val="6D0F297E"/>
    <w:multiLevelType w:val="hybridMultilevel"/>
    <w:tmpl w:val="89C27966"/>
    <w:lvl w:ilvl="0" w:tplc="52EECDD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D371556"/>
    <w:multiLevelType w:val="hybridMultilevel"/>
    <w:tmpl w:val="D8E2E5C2"/>
    <w:lvl w:ilvl="0" w:tplc="07B6322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E230782"/>
    <w:multiLevelType w:val="hybridMultilevel"/>
    <w:tmpl w:val="5B20425C"/>
    <w:lvl w:ilvl="0" w:tplc="5236611E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5" w15:restartNumberingAfterBreak="0">
    <w:nsid w:val="727707CA"/>
    <w:multiLevelType w:val="hybridMultilevel"/>
    <w:tmpl w:val="E4CE733C"/>
    <w:lvl w:ilvl="0" w:tplc="3F063162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6" w15:restartNumberingAfterBreak="0">
    <w:nsid w:val="72D76162"/>
    <w:multiLevelType w:val="hybridMultilevel"/>
    <w:tmpl w:val="EC7E3AB4"/>
    <w:lvl w:ilvl="0" w:tplc="00807012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7" w15:restartNumberingAfterBreak="0">
    <w:nsid w:val="74F110CB"/>
    <w:multiLevelType w:val="hybridMultilevel"/>
    <w:tmpl w:val="A24E057A"/>
    <w:lvl w:ilvl="0" w:tplc="4A10A6F6">
      <w:start w:val="1"/>
      <w:numFmt w:val="upperLetter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8" w15:restartNumberingAfterBreak="0">
    <w:nsid w:val="78BF7805"/>
    <w:multiLevelType w:val="hybridMultilevel"/>
    <w:tmpl w:val="CAE09B6A"/>
    <w:lvl w:ilvl="0" w:tplc="84D43B8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95E529B"/>
    <w:multiLevelType w:val="hybridMultilevel"/>
    <w:tmpl w:val="7A1C2014"/>
    <w:lvl w:ilvl="0" w:tplc="7A9AFA1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A92016D"/>
    <w:multiLevelType w:val="hybridMultilevel"/>
    <w:tmpl w:val="65F01FC4"/>
    <w:lvl w:ilvl="0" w:tplc="32BCC8FE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C9C3FA4"/>
    <w:multiLevelType w:val="hybridMultilevel"/>
    <w:tmpl w:val="BA82901E"/>
    <w:lvl w:ilvl="0" w:tplc="458425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D2F3F78"/>
    <w:multiLevelType w:val="hybridMultilevel"/>
    <w:tmpl w:val="FD683792"/>
    <w:lvl w:ilvl="0" w:tplc="8ED03B94">
      <w:start w:val="1"/>
      <w:numFmt w:val="upperLetter"/>
      <w:lvlText w:val="%1-"/>
      <w:lvlJc w:val="left"/>
      <w:pPr>
        <w:ind w:left="15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num w:numId="1" w16cid:durableId="912661844">
    <w:abstractNumId w:val="19"/>
  </w:num>
  <w:num w:numId="2" w16cid:durableId="139857574">
    <w:abstractNumId w:val="28"/>
  </w:num>
  <w:num w:numId="3" w16cid:durableId="2085102034">
    <w:abstractNumId w:val="52"/>
  </w:num>
  <w:num w:numId="4" w16cid:durableId="2009211410">
    <w:abstractNumId w:val="2"/>
  </w:num>
  <w:num w:numId="5" w16cid:durableId="1409037719">
    <w:abstractNumId w:val="61"/>
  </w:num>
  <w:num w:numId="6" w16cid:durableId="735860408">
    <w:abstractNumId w:val="13"/>
  </w:num>
  <w:num w:numId="7" w16cid:durableId="1083066263">
    <w:abstractNumId w:val="14"/>
  </w:num>
  <w:num w:numId="8" w16cid:durableId="933509941">
    <w:abstractNumId w:val="20"/>
  </w:num>
  <w:num w:numId="9" w16cid:durableId="697582068">
    <w:abstractNumId w:val="60"/>
  </w:num>
  <w:num w:numId="10" w16cid:durableId="256789587">
    <w:abstractNumId w:val="7"/>
  </w:num>
  <w:num w:numId="11" w16cid:durableId="1215850788">
    <w:abstractNumId w:val="31"/>
  </w:num>
  <w:num w:numId="12" w16cid:durableId="931166245">
    <w:abstractNumId w:val="59"/>
  </w:num>
  <w:num w:numId="13" w16cid:durableId="1244024540">
    <w:abstractNumId w:val="53"/>
  </w:num>
  <w:num w:numId="14" w16cid:durableId="1549075448">
    <w:abstractNumId w:val="58"/>
  </w:num>
  <w:num w:numId="15" w16cid:durableId="1972855709">
    <w:abstractNumId w:val="36"/>
  </w:num>
  <w:num w:numId="16" w16cid:durableId="1521234568">
    <w:abstractNumId w:val="22"/>
  </w:num>
  <w:num w:numId="17" w16cid:durableId="1421099814">
    <w:abstractNumId w:val="37"/>
  </w:num>
  <w:num w:numId="18" w16cid:durableId="1854228059">
    <w:abstractNumId w:val="39"/>
  </w:num>
  <w:num w:numId="19" w16cid:durableId="456072285">
    <w:abstractNumId w:val="29"/>
  </w:num>
  <w:num w:numId="20" w16cid:durableId="1357196129">
    <w:abstractNumId w:val="25"/>
  </w:num>
  <w:num w:numId="21" w16cid:durableId="923992238">
    <w:abstractNumId w:val="10"/>
  </w:num>
  <w:num w:numId="22" w16cid:durableId="1907643652">
    <w:abstractNumId w:val="23"/>
  </w:num>
  <w:num w:numId="23" w16cid:durableId="132218214">
    <w:abstractNumId w:val="17"/>
  </w:num>
  <w:num w:numId="24" w16cid:durableId="1512792511">
    <w:abstractNumId w:val="41"/>
  </w:num>
  <w:num w:numId="25" w16cid:durableId="983045839">
    <w:abstractNumId w:val="18"/>
  </w:num>
  <w:num w:numId="26" w16cid:durableId="151917298">
    <w:abstractNumId w:val="3"/>
  </w:num>
  <w:num w:numId="27" w16cid:durableId="1935896402">
    <w:abstractNumId w:val="38"/>
  </w:num>
  <w:num w:numId="28" w16cid:durableId="1740666328">
    <w:abstractNumId w:val="27"/>
  </w:num>
  <w:num w:numId="29" w16cid:durableId="570041423">
    <w:abstractNumId w:val="48"/>
  </w:num>
  <w:num w:numId="30" w16cid:durableId="221215352">
    <w:abstractNumId w:val="51"/>
  </w:num>
  <w:num w:numId="31" w16cid:durableId="1154638387">
    <w:abstractNumId w:val="11"/>
  </w:num>
  <w:num w:numId="32" w16cid:durableId="1779251203">
    <w:abstractNumId w:val="54"/>
  </w:num>
  <w:num w:numId="33" w16cid:durableId="600069585">
    <w:abstractNumId w:val="43"/>
  </w:num>
  <w:num w:numId="34" w16cid:durableId="99229761">
    <w:abstractNumId w:val="55"/>
  </w:num>
  <w:num w:numId="35" w16cid:durableId="1390422351">
    <w:abstractNumId w:val="56"/>
  </w:num>
  <w:num w:numId="36" w16cid:durableId="1560360820">
    <w:abstractNumId w:val="26"/>
  </w:num>
  <w:num w:numId="37" w16cid:durableId="515584348">
    <w:abstractNumId w:val="12"/>
  </w:num>
  <w:num w:numId="38" w16cid:durableId="1183863297">
    <w:abstractNumId w:val="34"/>
  </w:num>
  <w:num w:numId="39" w16cid:durableId="1127550744">
    <w:abstractNumId w:val="57"/>
  </w:num>
  <w:num w:numId="40" w16cid:durableId="1844272778">
    <w:abstractNumId w:val="6"/>
  </w:num>
  <w:num w:numId="41" w16cid:durableId="638462175">
    <w:abstractNumId w:val="24"/>
  </w:num>
  <w:num w:numId="42" w16cid:durableId="946079712">
    <w:abstractNumId w:val="30"/>
  </w:num>
  <w:num w:numId="43" w16cid:durableId="1535924723">
    <w:abstractNumId w:val="35"/>
  </w:num>
  <w:num w:numId="44" w16cid:durableId="1862434393">
    <w:abstractNumId w:val="40"/>
  </w:num>
  <w:num w:numId="45" w16cid:durableId="1032920412">
    <w:abstractNumId w:val="44"/>
  </w:num>
  <w:num w:numId="46" w16cid:durableId="111947839">
    <w:abstractNumId w:val="1"/>
  </w:num>
  <w:num w:numId="47" w16cid:durableId="1327057268">
    <w:abstractNumId w:val="21"/>
  </w:num>
  <w:num w:numId="48" w16cid:durableId="173153911">
    <w:abstractNumId w:val="42"/>
  </w:num>
  <w:num w:numId="49" w16cid:durableId="756488728">
    <w:abstractNumId w:val="32"/>
  </w:num>
  <w:num w:numId="50" w16cid:durableId="346642335">
    <w:abstractNumId w:val="50"/>
  </w:num>
  <w:num w:numId="51" w16cid:durableId="2062049902">
    <w:abstractNumId w:val="8"/>
  </w:num>
  <w:num w:numId="52" w16cid:durableId="1609895291">
    <w:abstractNumId w:val="62"/>
  </w:num>
  <w:num w:numId="53" w16cid:durableId="1149400474">
    <w:abstractNumId w:val="49"/>
  </w:num>
  <w:num w:numId="54" w16cid:durableId="1202784171">
    <w:abstractNumId w:val="15"/>
  </w:num>
  <w:num w:numId="55" w16cid:durableId="1822622283">
    <w:abstractNumId w:val="16"/>
  </w:num>
  <w:num w:numId="56" w16cid:durableId="1804420287">
    <w:abstractNumId w:val="0"/>
  </w:num>
  <w:num w:numId="57" w16cid:durableId="542668096">
    <w:abstractNumId w:val="33"/>
  </w:num>
  <w:num w:numId="58" w16cid:durableId="1789078420">
    <w:abstractNumId w:val="47"/>
  </w:num>
  <w:num w:numId="59" w16cid:durableId="524945026">
    <w:abstractNumId w:val="46"/>
  </w:num>
  <w:num w:numId="60" w16cid:durableId="21520043">
    <w:abstractNumId w:val="5"/>
  </w:num>
  <w:num w:numId="61" w16cid:durableId="541938177">
    <w:abstractNumId w:val="9"/>
  </w:num>
  <w:num w:numId="62" w16cid:durableId="116728137">
    <w:abstractNumId w:val="4"/>
  </w:num>
  <w:num w:numId="63" w16cid:durableId="1848590837">
    <w:abstractNumId w:val="4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DD7"/>
    <w:rsid w:val="0000372F"/>
    <w:rsid w:val="00004309"/>
    <w:rsid w:val="000156AE"/>
    <w:rsid w:val="0009184D"/>
    <w:rsid w:val="00124CCF"/>
    <w:rsid w:val="00181758"/>
    <w:rsid w:val="001E5EF9"/>
    <w:rsid w:val="002647CF"/>
    <w:rsid w:val="002E6CD7"/>
    <w:rsid w:val="00334CC3"/>
    <w:rsid w:val="00345902"/>
    <w:rsid w:val="00353C98"/>
    <w:rsid w:val="003939F9"/>
    <w:rsid w:val="003F4505"/>
    <w:rsid w:val="004112B9"/>
    <w:rsid w:val="004866E3"/>
    <w:rsid w:val="004A0E41"/>
    <w:rsid w:val="004F19D5"/>
    <w:rsid w:val="005562E2"/>
    <w:rsid w:val="005845BC"/>
    <w:rsid w:val="005F0797"/>
    <w:rsid w:val="00612BF8"/>
    <w:rsid w:val="00644897"/>
    <w:rsid w:val="00672CB6"/>
    <w:rsid w:val="006D61C5"/>
    <w:rsid w:val="007003B2"/>
    <w:rsid w:val="007020A7"/>
    <w:rsid w:val="007454AD"/>
    <w:rsid w:val="00794C9C"/>
    <w:rsid w:val="0086440C"/>
    <w:rsid w:val="008A4B38"/>
    <w:rsid w:val="008B419E"/>
    <w:rsid w:val="009023F9"/>
    <w:rsid w:val="00945A72"/>
    <w:rsid w:val="00987895"/>
    <w:rsid w:val="009C3F2D"/>
    <w:rsid w:val="009D05D4"/>
    <w:rsid w:val="00A006E8"/>
    <w:rsid w:val="00A26DEB"/>
    <w:rsid w:val="00A729D7"/>
    <w:rsid w:val="00A86B0A"/>
    <w:rsid w:val="00A95AAC"/>
    <w:rsid w:val="00A965A6"/>
    <w:rsid w:val="00AB1435"/>
    <w:rsid w:val="00AB5D6A"/>
    <w:rsid w:val="00AD63F5"/>
    <w:rsid w:val="00AF239F"/>
    <w:rsid w:val="00B05B3D"/>
    <w:rsid w:val="00B072F3"/>
    <w:rsid w:val="00B17211"/>
    <w:rsid w:val="00B2688B"/>
    <w:rsid w:val="00BA2136"/>
    <w:rsid w:val="00BB5C20"/>
    <w:rsid w:val="00BF46DE"/>
    <w:rsid w:val="00BF5848"/>
    <w:rsid w:val="00C2162C"/>
    <w:rsid w:val="00C41DD7"/>
    <w:rsid w:val="00C62FB2"/>
    <w:rsid w:val="00CB1E8D"/>
    <w:rsid w:val="00CB2A17"/>
    <w:rsid w:val="00CD415D"/>
    <w:rsid w:val="00D02EBF"/>
    <w:rsid w:val="00D52040"/>
    <w:rsid w:val="00D6387C"/>
    <w:rsid w:val="00DB3AC9"/>
    <w:rsid w:val="00E034C9"/>
    <w:rsid w:val="00E3011A"/>
    <w:rsid w:val="00E572AD"/>
    <w:rsid w:val="00E773D6"/>
    <w:rsid w:val="00F04E6D"/>
    <w:rsid w:val="00F4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23387"/>
  <w15:docId w15:val="{B0CAA8CE-96C9-4E16-9212-BF4F20FB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5D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1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19</Pages>
  <Words>2833</Words>
  <Characters>15587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25</cp:revision>
  <dcterms:created xsi:type="dcterms:W3CDTF">2021-09-19T09:51:00Z</dcterms:created>
  <dcterms:modified xsi:type="dcterms:W3CDTF">2025-07-01T14:42:00Z</dcterms:modified>
</cp:coreProperties>
</file>