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E20" w:rsidRPr="00835E20" w:rsidRDefault="00835E20" w:rsidP="00835E20">
      <w:r w:rsidRPr="00835E20">
        <w:t>1. Chez un nouveau né de 4 jours, né par césarienne, une méningite purulente peut être due à :</w:t>
      </w:r>
    </w:p>
    <w:p w:rsidR="00DF74D7" w:rsidRPr="00835E20" w:rsidRDefault="00DD13A0" w:rsidP="00835E20">
      <w:pPr>
        <w:numPr>
          <w:ilvl w:val="1"/>
          <w:numId w:val="1"/>
        </w:numPr>
      </w:pPr>
      <w:r w:rsidRPr="00835E20">
        <w:t>Un Escherichia Coli</w:t>
      </w:r>
    </w:p>
    <w:p w:rsidR="00DF74D7" w:rsidRPr="00835E20" w:rsidRDefault="00DD13A0" w:rsidP="00835E20">
      <w:pPr>
        <w:numPr>
          <w:ilvl w:val="1"/>
          <w:numId w:val="1"/>
        </w:numPr>
      </w:pPr>
      <w:r w:rsidRPr="00835E20">
        <w:t>Un méningocoque</w:t>
      </w:r>
    </w:p>
    <w:p w:rsidR="00DF74D7" w:rsidRPr="00835E20" w:rsidRDefault="00DD13A0" w:rsidP="00835E20">
      <w:pPr>
        <w:numPr>
          <w:ilvl w:val="1"/>
          <w:numId w:val="1"/>
        </w:numPr>
      </w:pPr>
      <w:r w:rsidRPr="00835E20">
        <w:t>Un Pneumocoque</w:t>
      </w:r>
    </w:p>
    <w:p w:rsidR="00DF74D7" w:rsidRPr="00835E20" w:rsidRDefault="00DD13A0" w:rsidP="00835E20">
      <w:pPr>
        <w:numPr>
          <w:ilvl w:val="1"/>
          <w:numId w:val="1"/>
        </w:numPr>
      </w:pPr>
      <w:r w:rsidRPr="00835E20">
        <w:t>Une Listeria</w:t>
      </w:r>
    </w:p>
    <w:p w:rsidR="00DF74D7" w:rsidRPr="00835E20" w:rsidRDefault="00DD13A0" w:rsidP="00835E20">
      <w:pPr>
        <w:numPr>
          <w:ilvl w:val="1"/>
          <w:numId w:val="1"/>
        </w:numPr>
      </w:pPr>
      <w:r w:rsidRPr="00835E20">
        <w:t>Un Streptocoque B</w:t>
      </w:r>
    </w:p>
    <w:p w:rsidR="00835E20" w:rsidRPr="00835E20" w:rsidRDefault="00835E20" w:rsidP="00835E20">
      <w:r w:rsidRPr="00835E20">
        <w:t>2. Chez un enfant de 5 ans, en bonne santé, atteint méningite à liquide clair avec cellularité lymphocytaire, l’agent responsable peut être :</w:t>
      </w:r>
    </w:p>
    <w:p w:rsidR="00DF74D7" w:rsidRPr="00835E20" w:rsidRDefault="00DD13A0" w:rsidP="00835E20">
      <w:pPr>
        <w:numPr>
          <w:ilvl w:val="1"/>
          <w:numId w:val="2"/>
        </w:numPr>
      </w:pPr>
      <w:r w:rsidRPr="00835E20">
        <w:t>Le coxsackie virus</w:t>
      </w:r>
    </w:p>
    <w:p w:rsidR="00DF74D7" w:rsidRPr="00835E20" w:rsidRDefault="00DD13A0" w:rsidP="00835E20">
      <w:pPr>
        <w:numPr>
          <w:ilvl w:val="1"/>
          <w:numId w:val="2"/>
        </w:numPr>
      </w:pPr>
      <w:r w:rsidRPr="00835E20">
        <w:t>Le VIH</w:t>
      </w:r>
    </w:p>
    <w:p w:rsidR="00DF74D7" w:rsidRPr="00835E20" w:rsidRDefault="00DD13A0" w:rsidP="00835E20">
      <w:pPr>
        <w:numPr>
          <w:ilvl w:val="1"/>
          <w:numId w:val="2"/>
        </w:numPr>
      </w:pPr>
      <w:r w:rsidRPr="00835E20">
        <w:t>Le virus des oreillons</w:t>
      </w:r>
    </w:p>
    <w:p w:rsidR="00DF74D7" w:rsidRPr="00835E20" w:rsidRDefault="00DD13A0" w:rsidP="00835E20">
      <w:pPr>
        <w:numPr>
          <w:ilvl w:val="1"/>
          <w:numId w:val="2"/>
        </w:numPr>
      </w:pPr>
      <w:r w:rsidRPr="00835E20">
        <w:t xml:space="preserve">Un criptococcus </w:t>
      </w:r>
    </w:p>
    <w:p w:rsidR="00DF74D7" w:rsidRPr="00835E20" w:rsidRDefault="00DD13A0" w:rsidP="00835E20">
      <w:pPr>
        <w:numPr>
          <w:ilvl w:val="1"/>
          <w:numId w:val="2"/>
        </w:numPr>
      </w:pPr>
      <w:r w:rsidRPr="00835E20">
        <w:t xml:space="preserve">Un adenovirus </w:t>
      </w:r>
    </w:p>
    <w:p w:rsidR="00835E20" w:rsidRPr="00835E20" w:rsidRDefault="00835E20" w:rsidP="00835E20">
      <w:r w:rsidRPr="00835E20">
        <w:t>3. Les germes les (+) incriminés dans la méningite purulente du nourrisson &gt; 3 mois sont :</w:t>
      </w:r>
    </w:p>
    <w:p w:rsidR="00DF74D7" w:rsidRPr="00835E20" w:rsidRDefault="00DD13A0" w:rsidP="00835E20">
      <w:pPr>
        <w:numPr>
          <w:ilvl w:val="1"/>
          <w:numId w:val="3"/>
        </w:numPr>
      </w:pPr>
      <w:r w:rsidRPr="00835E20">
        <w:rPr>
          <w:lang w:val="en-US"/>
        </w:rPr>
        <w:t>Le Méningocoque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3"/>
        </w:numPr>
      </w:pPr>
      <w:r w:rsidRPr="00835E20">
        <w:rPr>
          <w:lang w:val="en-US"/>
        </w:rPr>
        <w:t>Le Listeria monocytogenes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3"/>
        </w:numPr>
      </w:pPr>
      <w:r w:rsidRPr="00835E20">
        <w:rPr>
          <w:lang w:val="en-US"/>
        </w:rPr>
        <w:t>Le Staphylocoque aureus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3"/>
        </w:numPr>
      </w:pPr>
      <w:r w:rsidRPr="00835E20">
        <w:rPr>
          <w:lang w:val="en-US"/>
        </w:rPr>
        <w:t>Le Pneumocoque</w:t>
      </w:r>
      <w:r w:rsidRPr="00835E20">
        <w:t xml:space="preserve"> </w:t>
      </w:r>
    </w:p>
    <w:p w:rsidR="00B912C6" w:rsidRDefault="00835E20" w:rsidP="00835E20">
      <w:pPr>
        <w:rPr>
          <w:lang w:val="en-US"/>
        </w:rPr>
      </w:pPr>
      <w:r w:rsidRPr="00835E20">
        <w:rPr>
          <w:lang w:val="en-US"/>
        </w:rPr>
        <w:t>L’Escherichia coli</w:t>
      </w:r>
    </w:p>
    <w:p w:rsidR="00835E20" w:rsidRPr="00835E20" w:rsidRDefault="00835E20" w:rsidP="00835E20">
      <w:r w:rsidRPr="00835E20">
        <w:t xml:space="preserve">4. Les trois germes habituellement responsables de méningite purulente du Nouveau né sont : </w:t>
      </w:r>
    </w:p>
    <w:p w:rsidR="00DF74D7" w:rsidRPr="00835E20" w:rsidRDefault="00DD13A0" w:rsidP="00835E20">
      <w:pPr>
        <w:numPr>
          <w:ilvl w:val="1"/>
          <w:numId w:val="4"/>
        </w:numPr>
      </w:pPr>
      <w:r w:rsidRPr="00835E20">
        <w:rPr>
          <w:lang w:val="en-US"/>
        </w:rPr>
        <w:t xml:space="preserve">Le Streptocoque </w:t>
      </w:r>
    </w:p>
    <w:p w:rsidR="00DF74D7" w:rsidRPr="00835E20" w:rsidRDefault="00DD13A0" w:rsidP="00835E20">
      <w:pPr>
        <w:numPr>
          <w:ilvl w:val="1"/>
          <w:numId w:val="4"/>
        </w:numPr>
      </w:pPr>
      <w:r w:rsidRPr="00835E20">
        <w:rPr>
          <w:lang w:val="en-US"/>
        </w:rPr>
        <w:t>Le Listeria monocytogenes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4"/>
        </w:numPr>
      </w:pPr>
      <w:r w:rsidRPr="00835E20">
        <w:rPr>
          <w:lang w:val="en-US"/>
        </w:rPr>
        <w:t>L’Haemophilus influenza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4"/>
        </w:numPr>
      </w:pPr>
      <w:r w:rsidRPr="00835E20">
        <w:rPr>
          <w:lang w:val="en-US"/>
        </w:rPr>
        <w:t>Le Pneumocoque</w:t>
      </w:r>
      <w:r w:rsidRPr="00835E20">
        <w:t xml:space="preserve"> </w:t>
      </w:r>
    </w:p>
    <w:p w:rsidR="00835E20" w:rsidRDefault="00835E20" w:rsidP="00835E20">
      <w:pPr>
        <w:rPr>
          <w:lang w:val="en-US"/>
        </w:rPr>
      </w:pPr>
      <w:r w:rsidRPr="00835E20">
        <w:rPr>
          <w:lang w:val="en-US"/>
        </w:rPr>
        <w:t>L’Escherichia coli</w:t>
      </w:r>
    </w:p>
    <w:p w:rsidR="00835E20" w:rsidRPr="00835E20" w:rsidRDefault="00835E20" w:rsidP="00835E20">
      <w:r w:rsidRPr="00835E20">
        <w:t>5. Au cours des méningites purulentes à Pneumocoque de l’enfant :</w:t>
      </w:r>
    </w:p>
    <w:p w:rsidR="00DF74D7" w:rsidRPr="00835E20" w:rsidRDefault="00DD13A0" w:rsidP="00835E20">
      <w:pPr>
        <w:numPr>
          <w:ilvl w:val="1"/>
          <w:numId w:val="5"/>
        </w:numPr>
      </w:pPr>
      <w:r w:rsidRPr="00835E20">
        <w:t>L'examen direct du LCR met en évidence un cocci gram négatif</w:t>
      </w:r>
    </w:p>
    <w:p w:rsidR="00DF74D7" w:rsidRPr="00835E20" w:rsidRDefault="00DD13A0" w:rsidP="00835E20">
      <w:pPr>
        <w:numPr>
          <w:ilvl w:val="1"/>
          <w:numId w:val="5"/>
        </w:numPr>
      </w:pPr>
      <w:r w:rsidRPr="00835E20">
        <w:t>Les complications neurologiques sont particulièrement fréquentes</w:t>
      </w:r>
    </w:p>
    <w:p w:rsidR="00DF74D7" w:rsidRPr="00835E20" w:rsidRDefault="00DD13A0" w:rsidP="00835E20">
      <w:pPr>
        <w:numPr>
          <w:ilvl w:val="1"/>
          <w:numId w:val="5"/>
        </w:numPr>
      </w:pPr>
      <w:r w:rsidRPr="00835E20">
        <w:lastRenderedPageBreak/>
        <w:t xml:space="preserve">La PL de contrôle est systématique si la CMI &gt; 0,5 mg/l pour la pénicilline </w:t>
      </w:r>
    </w:p>
    <w:p w:rsidR="00DF74D7" w:rsidRPr="00835E20" w:rsidRDefault="00DD13A0" w:rsidP="00835E20">
      <w:pPr>
        <w:numPr>
          <w:ilvl w:val="1"/>
          <w:numId w:val="5"/>
        </w:numPr>
      </w:pPr>
      <w:r w:rsidRPr="00835E20">
        <w:t>Une monothérapie par C3G est prescrite d’emblée</w:t>
      </w:r>
    </w:p>
    <w:p w:rsidR="00DF74D7" w:rsidRPr="00835E20" w:rsidRDefault="00DD13A0" w:rsidP="00835E20">
      <w:pPr>
        <w:numPr>
          <w:ilvl w:val="1"/>
          <w:numId w:val="5"/>
        </w:numPr>
      </w:pPr>
      <w:r w:rsidRPr="00835E20">
        <w:t>La durée minimale de traitement est de 7 jours.</w:t>
      </w:r>
    </w:p>
    <w:p w:rsidR="00835E20" w:rsidRPr="00835E20" w:rsidRDefault="00835E20" w:rsidP="00835E20">
      <w:r w:rsidRPr="00835E20">
        <w:t>6. Une méningite à staphylocoque peut être évoquée :</w:t>
      </w:r>
    </w:p>
    <w:p w:rsidR="00DF74D7" w:rsidRPr="00835E20" w:rsidRDefault="00DD13A0" w:rsidP="00835E20">
      <w:pPr>
        <w:numPr>
          <w:ilvl w:val="1"/>
          <w:numId w:val="6"/>
        </w:numPr>
      </w:pPr>
      <w:r w:rsidRPr="00835E20">
        <w:t>Chez un enfant porteur d’une brèche dure-mérienne</w:t>
      </w:r>
    </w:p>
    <w:p w:rsidR="00DF74D7" w:rsidRPr="00835E20" w:rsidRDefault="00DD13A0" w:rsidP="00835E20">
      <w:pPr>
        <w:numPr>
          <w:ilvl w:val="1"/>
          <w:numId w:val="6"/>
        </w:numPr>
      </w:pPr>
      <w:r w:rsidRPr="00835E20">
        <w:t xml:space="preserve">Chez un nourrisson atteint de myélo-méningocèle lombaire ouverte </w:t>
      </w:r>
    </w:p>
    <w:p w:rsidR="00DF74D7" w:rsidRPr="00835E20" w:rsidRDefault="00DD13A0" w:rsidP="00835E20">
      <w:pPr>
        <w:numPr>
          <w:ilvl w:val="1"/>
          <w:numId w:val="6"/>
        </w:numPr>
      </w:pPr>
      <w:r w:rsidRPr="00835E20">
        <w:t>Chez un enfant suite à une dérivation ventriculo-péritonéale</w:t>
      </w:r>
    </w:p>
    <w:p w:rsidR="00DF74D7" w:rsidRPr="00835E20" w:rsidRDefault="00DD13A0" w:rsidP="00835E20">
      <w:pPr>
        <w:numPr>
          <w:ilvl w:val="1"/>
          <w:numId w:val="6"/>
        </w:numPr>
      </w:pPr>
      <w:r w:rsidRPr="00835E20">
        <w:t xml:space="preserve">Chez un enfant qui vient d’avoir un traumatisme crânien </w:t>
      </w:r>
    </w:p>
    <w:p w:rsidR="00DF74D7" w:rsidRPr="00835E20" w:rsidRDefault="00DD13A0" w:rsidP="00835E20">
      <w:pPr>
        <w:numPr>
          <w:ilvl w:val="1"/>
          <w:numId w:val="6"/>
        </w:numPr>
      </w:pPr>
      <w:r w:rsidRPr="00835E20">
        <w:t xml:space="preserve">Chez un enfant au cours d’une otite moyenne aigue </w:t>
      </w:r>
    </w:p>
    <w:p w:rsidR="00835E20" w:rsidRPr="00835E20" w:rsidRDefault="00835E20" w:rsidP="00835E20">
      <w:r w:rsidRPr="00835E20">
        <w:t>7. Chez un enfant âgé de 7 ans, suivi pour drépanocytose homozygote, une méningite purulente peut être due à :</w:t>
      </w:r>
    </w:p>
    <w:p w:rsidR="00DF74D7" w:rsidRPr="00835E20" w:rsidRDefault="00DD13A0" w:rsidP="00835E20">
      <w:pPr>
        <w:numPr>
          <w:ilvl w:val="1"/>
          <w:numId w:val="7"/>
        </w:numPr>
      </w:pPr>
      <w:r w:rsidRPr="00835E20">
        <w:t>Un pneumocoque</w:t>
      </w:r>
    </w:p>
    <w:p w:rsidR="00DF74D7" w:rsidRPr="00835E20" w:rsidRDefault="00DD13A0" w:rsidP="00835E20">
      <w:pPr>
        <w:numPr>
          <w:ilvl w:val="1"/>
          <w:numId w:val="7"/>
        </w:numPr>
      </w:pPr>
      <w:r w:rsidRPr="00835E20">
        <w:t>Un streptocoque B</w:t>
      </w:r>
    </w:p>
    <w:p w:rsidR="00DF74D7" w:rsidRPr="00835E20" w:rsidRDefault="00DD13A0" w:rsidP="00835E20">
      <w:pPr>
        <w:numPr>
          <w:ilvl w:val="1"/>
          <w:numId w:val="7"/>
        </w:numPr>
      </w:pPr>
      <w:r w:rsidRPr="00835E20">
        <w:t>Un h</w:t>
      </w:r>
      <w:r w:rsidRPr="00835E20">
        <w:rPr>
          <w:lang w:val="en-US"/>
        </w:rPr>
        <w:t>aemophilus influenzae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7"/>
        </w:numPr>
      </w:pPr>
      <w:r w:rsidRPr="00835E20">
        <w:t xml:space="preserve">Un </w:t>
      </w:r>
      <w:r w:rsidRPr="00835E20">
        <w:rPr>
          <w:lang w:val="en-US"/>
        </w:rPr>
        <w:t>staphylocoque</w:t>
      </w:r>
      <w:r w:rsidRPr="00835E20">
        <w:t xml:space="preserve"> </w:t>
      </w:r>
    </w:p>
    <w:p w:rsidR="00835E20" w:rsidRDefault="00835E20" w:rsidP="00835E20">
      <w:pPr>
        <w:rPr>
          <w:lang w:val="en-US"/>
        </w:rPr>
      </w:pPr>
      <w:r w:rsidRPr="00835E20">
        <w:rPr>
          <w:lang w:val="en-US"/>
        </w:rPr>
        <w:t>Un méningocoque</w:t>
      </w:r>
    </w:p>
    <w:p w:rsidR="00835E20" w:rsidRPr="00835E20" w:rsidRDefault="00835E20" w:rsidP="00835E20">
      <w:r w:rsidRPr="00835E20">
        <w:t>8. Les causes de méningites récurrentes chez l’enfant sont :</w:t>
      </w:r>
    </w:p>
    <w:p w:rsidR="00DF74D7" w:rsidRPr="00835E20" w:rsidRDefault="00DD13A0" w:rsidP="00835E20">
      <w:pPr>
        <w:numPr>
          <w:ilvl w:val="0"/>
          <w:numId w:val="8"/>
        </w:numPr>
      </w:pPr>
      <w:r w:rsidRPr="00835E20">
        <w:t>Une brèche ostéoméningée</w:t>
      </w:r>
    </w:p>
    <w:p w:rsidR="00DF74D7" w:rsidRPr="00835E20" w:rsidRDefault="00DD13A0" w:rsidP="00835E20">
      <w:pPr>
        <w:numPr>
          <w:ilvl w:val="0"/>
          <w:numId w:val="8"/>
        </w:numPr>
      </w:pPr>
      <w:r w:rsidRPr="00835E20">
        <w:t xml:space="preserve">Un déficit en complément </w:t>
      </w:r>
    </w:p>
    <w:p w:rsidR="00DF74D7" w:rsidRPr="00835E20" w:rsidRDefault="00DD13A0" w:rsidP="00835E20">
      <w:pPr>
        <w:numPr>
          <w:ilvl w:val="0"/>
          <w:numId w:val="8"/>
        </w:numPr>
      </w:pPr>
      <w:r w:rsidRPr="00835E20">
        <w:t>Le contage tuberculeux</w:t>
      </w:r>
    </w:p>
    <w:p w:rsidR="00DF74D7" w:rsidRPr="00835E20" w:rsidRDefault="00DD13A0" w:rsidP="00835E20">
      <w:pPr>
        <w:numPr>
          <w:ilvl w:val="0"/>
          <w:numId w:val="8"/>
        </w:numPr>
      </w:pPr>
      <w:r w:rsidRPr="00835E20">
        <w:t>Les infections virales</w:t>
      </w:r>
    </w:p>
    <w:p w:rsidR="00DF74D7" w:rsidRPr="00835E20" w:rsidRDefault="00DD13A0" w:rsidP="00835E20">
      <w:pPr>
        <w:numPr>
          <w:ilvl w:val="0"/>
          <w:numId w:val="8"/>
        </w:numPr>
      </w:pPr>
      <w:r w:rsidRPr="00835E20">
        <w:t>Une otite chronique</w:t>
      </w:r>
    </w:p>
    <w:p w:rsidR="00835E20" w:rsidRPr="00835E20" w:rsidRDefault="00835E20" w:rsidP="00835E20">
      <w:r w:rsidRPr="00835E20">
        <w:t>9. La résistance bactérienne aux antibiotiques :</w:t>
      </w:r>
    </w:p>
    <w:p w:rsidR="00DF74D7" w:rsidRPr="00835E20" w:rsidRDefault="00DD13A0" w:rsidP="00835E20">
      <w:pPr>
        <w:numPr>
          <w:ilvl w:val="0"/>
          <w:numId w:val="9"/>
        </w:numPr>
      </w:pPr>
      <w:r w:rsidRPr="00835E20">
        <w:t>Dépasse les 50% pour le pneumocoque / C3G</w:t>
      </w:r>
    </w:p>
    <w:p w:rsidR="00DF74D7" w:rsidRPr="00835E20" w:rsidRDefault="00DD13A0" w:rsidP="00835E20">
      <w:pPr>
        <w:numPr>
          <w:ilvl w:val="0"/>
          <w:numId w:val="9"/>
        </w:numPr>
      </w:pPr>
      <w:r w:rsidRPr="00835E20">
        <w:t>Est autour de 10% pour le Pneumocoque/ Vancomycine</w:t>
      </w:r>
    </w:p>
    <w:p w:rsidR="00DF74D7" w:rsidRPr="00835E20" w:rsidRDefault="00DD13A0" w:rsidP="00835E20">
      <w:pPr>
        <w:numPr>
          <w:ilvl w:val="0"/>
          <w:numId w:val="9"/>
        </w:numPr>
      </w:pPr>
      <w:r w:rsidRPr="00835E20">
        <w:t>Est autour de 50% de l’Haemophilus pour l’ampicilline</w:t>
      </w:r>
    </w:p>
    <w:p w:rsidR="00DF74D7" w:rsidRPr="00835E20" w:rsidRDefault="00DD13A0" w:rsidP="00835E20">
      <w:pPr>
        <w:numPr>
          <w:ilvl w:val="0"/>
          <w:numId w:val="9"/>
        </w:numPr>
      </w:pPr>
      <w:r w:rsidRPr="00835E20">
        <w:t>Est nulle pour le Méningocoque / C3G</w:t>
      </w:r>
    </w:p>
    <w:p w:rsidR="00DF74D7" w:rsidRPr="00835E20" w:rsidRDefault="00DD13A0" w:rsidP="00835E20">
      <w:pPr>
        <w:numPr>
          <w:ilvl w:val="0"/>
          <w:numId w:val="9"/>
        </w:numPr>
      </w:pPr>
      <w:r w:rsidRPr="00835E20">
        <w:t>Est nulle pour l’Haemophilus / C3G</w:t>
      </w:r>
    </w:p>
    <w:p w:rsidR="00835E20" w:rsidRPr="00835E20" w:rsidRDefault="00835E20" w:rsidP="00835E20">
      <w:r w:rsidRPr="00835E20">
        <w:lastRenderedPageBreak/>
        <w:t>10 . Concernant le Pneumocoque :</w:t>
      </w:r>
    </w:p>
    <w:p w:rsidR="00DF74D7" w:rsidRPr="00835E20" w:rsidRDefault="00DD13A0" w:rsidP="00835E20">
      <w:pPr>
        <w:numPr>
          <w:ilvl w:val="0"/>
          <w:numId w:val="10"/>
        </w:numPr>
      </w:pPr>
      <w:r w:rsidRPr="00835E20">
        <w:t>La sensibilité à la pénicilline est de 100%</w:t>
      </w:r>
    </w:p>
    <w:p w:rsidR="00DF74D7" w:rsidRPr="00835E20" w:rsidRDefault="00DD13A0" w:rsidP="00835E20">
      <w:pPr>
        <w:numPr>
          <w:ilvl w:val="0"/>
          <w:numId w:val="10"/>
        </w:numPr>
      </w:pPr>
      <w:r w:rsidRPr="00835E20">
        <w:t>La résistance aux C3G est de 3,2 %</w:t>
      </w:r>
    </w:p>
    <w:p w:rsidR="00DF74D7" w:rsidRPr="00835E20" w:rsidRDefault="00DD13A0" w:rsidP="00835E20">
      <w:pPr>
        <w:numPr>
          <w:ilvl w:val="0"/>
          <w:numId w:val="10"/>
        </w:numPr>
      </w:pPr>
      <w:r w:rsidRPr="00835E20">
        <w:t>La sensibilité à la vancomycine est de 100%</w:t>
      </w:r>
    </w:p>
    <w:p w:rsidR="00DF74D7" w:rsidRPr="00835E20" w:rsidRDefault="00DD13A0" w:rsidP="00835E20">
      <w:pPr>
        <w:numPr>
          <w:ilvl w:val="0"/>
          <w:numId w:val="10"/>
        </w:numPr>
      </w:pPr>
      <w:r w:rsidRPr="00835E20">
        <w:t>Le seuil de résistance est une CMI &gt; 0,125</w:t>
      </w:r>
    </w:p>
    <w:p w:rsidR="00DF74D7" w:rsidRPr="00835E20" w:rsidRDefault="00DD13A0" w:rsidP="00835E20">
      <w:pPr>
        <w:numPr>
          <w:ilvl w:val="0"/>
          <w:numId w:val="10"/>
        </w:numPr>
      </w:pPr>
      <w:r w:rsidRPr="00835E20">
        <w:t>Le seuil de résistance est une CMI &gt; 0,5</w:t>
      </w:r>
    </w:p>
    <w:p w:rsidR="00835E20" w:rsidRPr="00835E20" w:rsidRDefault="00835E20" w:rsidP="00835E20">
      <w:r w:rsidRPr="00835E20">
        <w:t xml:space="preserve">11. Une méningite purulente néonatale peut se manifester par : </w:t>
      </w:r>
    </w:p>
    <w:p w:rsidR="00DF74D7" w:rsidRPr="00835E20" w:rsidRDefault="00DD13A0" w:rsidP="00835E20">
      <w:pPr>
        <w:numPr>
          <w:ilvl w:val="1"/>
          <w:numId w:val="11"/>
        </w:numPr>
      </w:pPr>
      <w:r w:rsidRPr="00835E20">
        <w:rPr>
          <w:lang w:val="en-US"/>
        </w:rPr>
        <w:t>Un refus de téter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11"/>
        </w:numPr>
      </w:pPr>
      <w:r w:rsidRPr="00835E20">
        <w:rPr>
          <w:lang w:val="en-US"/>
        </w:rPr>
        <w:t>Une hypotonie axiale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11"/>
        </w:numPr>
      </w:pPr>
      <w:r w:rsidRPr="00835E20">
        <w:rPr>
          <w:lang w:val="en-US"/>
        </w:rPr>
        <w:t xml:space="preserve">Des trémulations </w:t>
      </w:r>
    </w:p>
    <w:p w:rsidR="00DF74D7" w:rsidRPr="00835E20" w:rsidRDefault="00DD13A0" w:rsidP="00835E20">
      <w:pPr>
        <w:numPr>
          <w:ilvl w:val="1"/>
          <w:numId w:val="11"/>
        </w:numPr>
      </w:pPr>
      <w:r w:rsidRPr="00835E20">
        <w:rPr>
          <w:lang w:val="en-US"/>
        </w:rPr>
        <w:t>Un accès de cyanose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11"/>
        </w:numPr>
      </w:pPr>
      <w:r w:rsidRPr="00835E20">
        <w:rPr>
          <w:lang w:val="en-US"/>
        </w:rPr>
        <w:t>Une apnée</w:t>
      </w:r>
      <w:r w:rsidRPr="00835E20">
        <w:t xml:space="preserve"> </w:t>
      </w:r>
    </w:p>
    <w:p w:rsidR="00835E20" w:rsidRPr="00835E20" w:rsidRDefault="00835E20" w:rsidP="00835E20">
      <w:r w:rsidRPr="00835E20">
        <w:t>12. Chez un nouveau-né, la ponction lombaire est réalisée :</w:t>
      </w:r>
    </w:p>
    <w:p w:rsidR="00DF74D7" w:rsidRPr="00835E20" w:rsidRDefault="00DD13A0" w:rsidP="00835E20">
      <w:pPr>
        <w:numPr>
          <w:ilvl w:val="1"/>
          <w:numId w:val="12"/>
        </w:numPr>
      </w:pPr>
      <w:r w:rsidRPr="00835E20">
        <w:t>Devant un malaise avec apnée et cyanose</w:t>
      </w:r>
    </w:p>
    <w:p w:rsidR="00DF74D7" w:rsidRPr="00835E20" w:rsidRDefault="00DD13A0" w:rsidP="00835E20">
      <w:pPr>
        <w:numPr>
          <w:ilvl w:val="1"/>
          <w:numId w:val="12"/>
        </w:numPr>
      </w:pPr>
      <w:r w:rsidRPr="00835E20">
        <w:t>Une hyporéactivité avec refus de tétée</w:t>
      </w:r>
    </w:p>
    <w:p w:rsidR="00DF74D7" w:rsidRPr="00835E20" w:rsidRDefault="00DD13A0" w:rsidP="00835E20">
      <w:pPr>
        <w:numPr>
          <w:ilvl w:val="1"/>
          <w:numId w:val="12"/>
        </w:numPr>
      </w:pPr>
      <w:r w:rsidRPr="00835E20">
        <w:t>Une CRP élevée sans foyer infectieux</w:t>
      </w:r>
    </w:p>
    <w:p w:rsidR="00DF74D7" w:rsidRPr="00835E20" w:rsidRDefault="00DD13A0" w:rsidP="00835E20">
      <w:pPr>
        <w:numPr>
          <w:ilvl w:val="1"/>
          <w:numId w:val="12"/>
        </w:numPr>
      </w:pPr>
      <w:r w:rsidRPr="00835E20">
        <w:t>En cas de CRP élevée avec ECBU positif</w:t>
      </w:r>
    </w:p>
    <w:p w:rsidR="00DF74D7" w:rsidRPr="00835E20" w:rsidRDefault="00DD13A0" w:rsidP="00835E20">
      <w:pPr>
        <w:numPr>
          <w:ilvl w:val="1"/>
          <w:numId w:val="12"/>
        </w:numPr>
      </w:pPr>
      <w:r w:rsidRPr="00835E20">
        <w:t xml:space="preserve">Devant des trémulations avec hypoglycémie </w:t>
      </w:r>
    </w:p>
    <w:p w:rsidR="00835E20" w:rsidRPr="00835E20" w:rsidRDefault="00835E20" w:rsidP="00835E20">
      <w:r w:rsidRPr="00835E20">
        <w:t xml:space="preserve">13. La méningite purulente du nourrisson est évoquée devant : </w:t>
      </w:r>
    </w:p>
    <w:p w:rsidR="00DF74D7" w:rsidRPr="00835E20" w:rsidRDefault="00DD13A0" w:rsidP="00835E20">
      <w:pPr>
        <w:numPr>
          <w:ilvl w:val="1"/>
          <w:numId w:val="13"/>
        </w:numPr>
      </w:pPr>
      <w:r w:rsidRPr="00835E20">
        <w:t>Une hypotonie axiale récente avec fièvre</w:t>
      </w:r>
    </w:p>
    <w:p w:rsidR="00DF74D7" w:rsidRPr="00835E20" w:rsidRDefault="00DD13A0" w:rsidP="00835E20">
      <w:pPr>
        <w:numPr>
          <w:ilvl w:val="1"/>
          <w:numId w:val="13"/>
        </w:numPr>
      </w:pPr>
      <w:r w:rsidRPr="00835E20">
        <w:t>Toute fièvre prolongée inexpliquée</w:t>
      </w:r>
    </w:p>
    <w:p w:rsidR="00DF74D7" w:rsidRPr="00835E20" w:rsidRDefault="00DD13A0" w:rsidP="00835E20">
      <w:pPr>
        <w:numPr>
          <w:ilvl w:val="1"/>
          <w:numId w:val="13"/>
        </w:numPr>
      </w:pPr>
      <w:r w:rsidRPr="00835E20">
        <w:t>Des troubles du comportement récents fébriles</w:t>
      </w:r>
    </w:p>
    <w:p w:rsidR="00DF74D7" w:rsidRPr="00835E20" w:rsidRDefault="00DD13A0" w:rsidP="00835E20">
      <w:pPr>
        <w:numPr>
          <w:ilvl w:val="1"/>
          <w:numId w:val="13"/>
        </w:numPr>
      </w:pPr>
      <w:r w:rsidRPr="00835E20">
        <w:t>Toute convulsion avec fièvre avant 6 mois</w:t>
      </w:r>
    </w:p>
    <w:p w:rsidR="00DF74D7" w:rsidRPr="00835E20" w:rsidRDefault="00DD13A0" w:rsidP="00835E20">
      <w:pPr>
        <w:numPr>
          <w:ilvl w:val="1"/>
          <w:numId w:val="13"/>
        </w:numPr>
      </w:pPr>
      <w:r w:rsidRPr="00835E20">
        <w:t>Un purpura cutané avec fièvre aigue</w:t>
      </w:r>
    </w:p>
    <w:p w:rsidR="00835E20" w:rsidRPr="00835E20" w:rsidRDefault="00835E20" w:rsidP="00835E20">
      <w:r w:rsidRPr="00835E20">
        <w:t>14. Chez le nourrisson la ponction lombaire doit être réalisée devant :</w:t>
      </w:r>
    </w:p>
    <w:p w:rsidR="00DF74D7" w:rsidRPr="00835E20" w:rsidRDefault="00DD13A0" w:rsidP="00835E20">
      <w:pPr>
        <w:numPr>
          <w:ilvl w:val="1"/>
          <w:numId w:val="14"/>
        </w:numPr>
      </w:pPr>
      <w:r w:rsidRPr="00835E20">
        <w:t>Une convulsion fébrile à l’âge de 15 mois</w:t>
      </w:r>
    </w:p>
    <w:p w:rsidR="00DF74D7" w:rsidRPr="00835E20" w:rsidRDefault="00DD13A0" w:rsidP="00835E20">
      <w:pPr>
        <w:numPr>
          <w:ilvl w:val="1"/>
          <w:numId w:val="14"/>
        </w:numPr>
      </w:pPr>
      <w:r w:rsidRPr="00835E20">
        <w:t>Toute convulsion avec fièvre avant l’âge de 6 mois</w:t>
      </w:r>
    </w:p>
    <w:p w:rsidR="00DF74D7" w:rsidRPr="00835E20" w:rsidRDefault="00DD13A0" w:rsidP="00835E20">
      <w:pPr>
        <w:numPr>
          <w:ilvl w:val="1"/>
          <w:numId w:val="14"/>
        </w:numPr>
      </w:pPr>
      <w:r w:rsidRPr="00835E20">
        <w:lastRenderedPageBreak/>
        <w:t>Une fontanelle bombée avec fièvre chez un nourrisson</w:t>
      </w:r>
    </w:p>
    <w:p w:rsidR="00DF74D7" w:rsidRPr="00835E20" w:rsidRDefault="00DD13A0" w:rsidP="00835E20">
      <w:pPr>
        <w:numPr>
          <w:ilvl w:val="1"/>
          <w:numId w:val="14"/>
        </w:numPr>
      </w:pPr>
      <w:r w:rsidRPr="00835E20">
        <w:t>Des vomissements avec fièvre chez un nourrisson d’un an</w:t>
      </w:r>
    </w:p>
    <w:p w:rsidR="00DF74D7" w:rsidRPr="00835E20" w:rsidRDefault="00DD13A0" w:rsidP="00835E20">
      <w:pPr>
        <w:numPr>
          <w:ilvl w:val="1"/>
          <w:numId w:val="14"/>
        </w:numPr>
      </w:pPr>
      <w:r w:rsidRPr="00835E20">
        <w:t>Une fièvre avec hypotonie axiale chez un nourrisson</w:t>
      </w:r>
    </w:p>
    <w:p w:rsidR="00835E20" w:rsidRPr="00835E20" w:rsidRDefault="00835E20" w:rsidP="00835E20">
      <w:r w:rsidRPr="00835E20">
        <w:t xml:space="preserve">15. La méningite purulente du nourrisson doit être évoquée devant une fièvre associée à : </w:t>
      </w:r>
    </w:p>
    <w:p w:rsidR="00DF74D7" w:rsidRPr="00835E20" w:rsidRDefault="00DD13A0" w:rsidP="00835E20">
      <w:pPr>
        <w:numPr>
          <w:ilvl w:val="1"/>
          <w:numId w:val="15"/>
        </w:numPr>
      </w:pPr>
      <w:r w:rsidRPr="00835E20">
        <w:rPr>
          <w:lang w:val="en-US"/>
        </w:rPr>
        <w:t>Une fontanelle bombée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15"/>
        </w:numPr>
      </w:pPr>
      <w:r w:rsidRPr="00835E20">
        <w:rPr>
          <w:lang w:val="en-US"/>
        </w:rPr>
        <w:t>Une hypotonie axiale</w:t>
      </w:r>
      <w:r w:rsidRPr="00835E20">
        <w:t xml:space="preserve"> </w:t>
      </w:r>
    </w:p>
    <w:p w:rsidR="00DF74D7" w:rsidRPr="00835E20" w:rsidRDefault="00DD13A0" w:rsidP="00835E20">
      <w:pPr>
        <w:numPr>
          <w:ilvl w:val="1"/>
          <w:numId w:val="15"/>
        </w:numPr>
      </w:pPr>
      <w:r w:rsidRPr="00835E20">
        <w:rPr>
          <w:lang w:val="en-US"/>
        </w:rPr>
        <w:t xml:space="preserve">Des vomissements </w:t>
      </w:r>
    </w:p>
    <w:p w:rsidR="00DF74D7" w:rsidRPr="00835E20" w:rsidRDefault="00DD13A0" w:rsidP="00835E20">
      <w:pPr>
        <w:numPr>
          <w:ilvl w:val="1"/>
          <w:numId w:val="15"/>
        </w:numPr>
      </w:pPr>
      <w:r w:rsidRPr="00835E20">
        <w:rPr>
          <w:lang w:val="en-US"/>
        </w:rPr>
        <w:t>Une otorrhée purulente</w:t>
      </w:r>
      <w:r w:rsidRPr="00835E20">
        <w:t xml:space="preserve"> </w:t>
      </w:r>
    </w:p>
    <w:p w:rsidR="00835E20" w:rsidRDefault="00835E20" w:rsidP="00835E20">
      <w:pPr>
        <w:rPr>
          <w:lang w:val="en-US"/>
        </w:rPr>
      </w:pPr>
      <w:r w:rsidRPr="00835E20">
        <w:rPr>
          <w:lang w:val="en-US"/>
        </w:rPr>
        <w:t>Une somnolence</w:t>
      </w:r>
    </w:p>
    <w:p w:rsidR="00835E20" w:rsidRPr="00835E20" w:rsidRDefault="00835E20" w:rsidP="00835E20">
      <w:r w:rsidRPr="00835E20">
        <w:t>16. Les signes de gravité d’une méningite aiguë sont :</w:t>
      </w:r>
    </w:p>
    <w:p w:rsidR="00DF74D7" w:rsidRPr="00835E20" w:rsidRDefault="00DD13A0" w:rsidP="00835E20">
      <w:pPr>
        <w:numPr>
          <w:ilvl w:val="0"/>
          <w:numId w:val="16"/>
        </w:numPr>
      </w:pPr>
      <w:r w:rsidRPr="00835E20">
        <w:t xml:space="preserve">Raideur de la nuque </w:t>
      </w:r>
    </w:p>
    <w:p w:rsidR="00DF74D7" w:rsidRPr="00835E20" w:rsidRDefault="00DD13A0" w:rsidP="00835E20">
      <w:pPr>
        <w:numPr>
          <w:ilvl w:val="0"/>
          <w:numId w:val="16"/>
        </w:numPr>
      </w:pPr>
      <w:r w:rsidRPr="00835E20">
        <w:rPr>
          <w:lang w:val="it-IT"/>
        </w:rPr>
        <w:t>Purpura fulminans</w:t>
      </w:r>
    </w:p>
    <w:p w:rsidR="00DF74D7" w:rsidRPr="00835E20" w:rsidRDefault="00DD13A0" w:rsidP="00835E20">
      <w:pPr>
        <w:numPr>
          <w:ilvl w:val="0"/>
          <w:numId w:val="16"/>
        </w:numPr>
      </w:pPr>
      <w:r w:rsidRPr="00835E20">
        <w:rPr>
          <w:lang w:val="it-IT"/>
        </w:rPr>
        <w:t>Coma profond</w:t>
      </w:r>
    </w:p>
    <w:p w:rsidR="00DF74D7" w:rsidRPr="00835E20" w:rsidRDefault="00DD13A0" w:rsidP="00835E20">
      <w:pPr>
        <w:numPr>
          <w:ilvl w:val="0"/>
          <w:numId w:val="16"/>
        </w:numPr>
      </w:pPr>
      <w:r w:rsidRPr="00835E20">
        <w:rPr>
          <w:lang w:val="it-IT"/>
        </w:rPr>
        <w:t xml:space="preserve">Crise convulsive </w:t>
      </w:r>
    </w:p>
    <w:p w:rsidR="00DF74D7" w:rsidRPr="00835E20" w:rsidRDefault="00DD13A0" w:rsidP="00835E20">
      <w:pPr>
        <w:numPr>
          <w:ilvl w:val="0"/>
          <w:numId w:val="16"/>
        </w:numPr>
      </w:pPr>
      <w:r w:rsidRPr="00835E20">
        <w:rPr>
          <w:lang w:val="it-IT"/>
        </w:rPr>
        <w:t>Vomissements</w:t>
      </w:r>
      <w:r w:rsidRPr="00835E20">
        <w:t xml:space="preserve"> </w:t>
      </w:r>
    </w:p>
    <w:p w:rsidR="00835E20" w:rsidRPr="00835E20" w:rsidRDefault="00835E20" w:rsidP="00835E20">
      <w:r w:rsidRPr="00835E20">
        <w:t>17. Le scanner cérébral doit être réalisé avant la PL :</w:t>
      </w:r>
    </w:p>
    <w:p w:rsidR="00DF74D7" w:rsidRPr="00835E20" w:rsidRDefault="00DD13A0" w:rsidP="00835E20">
      <w:pPr>
        <w:numPr>
          <w:ilvl w:val="1"/>
          <w:numId w:val="17"/>
        </w:numPr>
      </w:pPr>
      <w:r w:rsidRPr="00835E20">
        <w:t>Chez un nourrisson fébrile en coma profond</w:t>
      </w:r>
    </w:p>
    <w:p w:rsidR="00DF74D7" w:rsidRPr="00835E20" w:rsidRDefault="00DD13A0" w:rsidP="00835E20">
      <w:pPr>
        <w:numPr>
          <w:ilvl w:val="1"/>
          <w:numId w:val="17"/>
        </w:numPr>
      </w:pPr>
      <w:r w:rsidRPr="00835E20">
        <w:t>Chez un enfant de 2 ans avec crise généralisée</w:t>
      </w:r>
    </w:p>
    <w:p w:rsidR="00DF74D7" w:rsidRPr="00835E20" w:rsidRDefault="00DD13A0" w:rsidP="00835E20">
      <w:pPr>
        <w:numPr>
          <w:ilvl w:val="1"/>
          <w:numId w:val="17"/>
        </w:numPr>
      </w:pPr>
      <w:r w:rsidRPr="00835E20">
        <w:t>Chez un nourrisson ayant des signes d’état de choc</w:t>
      </w:r>
    </w:p>
    <w:p w:rsidR="00DF74D7" w:rsidRPr="00835E20" w:rsidRDefault="00DD13A0" w:rsidP="00835E20">
      <w:pPr>
        <w:numPr>
          <w:ilvl w:val="1"/>
          <w:numId w:val="17"/>
        </w:numPr>
      </w:pPr>
      <w:r w:rsidRPr="00835E20">
        <w:t>Chez un enfant de 9 ans fébrile avec une crise généralisée</w:t>
      </w:r>
    </w:p>
    <w:p w:rsidR="00DF74D7" w:rsidRPr="00835E20" w:rsidRDefault="00DD13A0" w:rsidP="00835E20">
      <w:pPr>
        <w:numPr>
          <w:ilvl w:val="1"/>
          <w:numId w:val="17"/>
        </w:numPr>
      </w:pPr>
      <w:r w:rsidRPr="00835E20">
        <w:t>Chez un nourrisson ayant une asymétrie des pupilles</w:t>
      </w:r>
    </w:p>
    <w:p w:rsidR="00835E20" w:rsidRPr="00835E20" w:rsidRDefault="00835E20" w:rsidP="00835E20">
      <w:r w:rsidRPr="00835E20">
        <w:t xml:space="preserve">18. Les contre-indications à la ponction lombaire sont : </w:t>
      </w:r>
    </w:p>
    <w:p w:rsidR="00835E20" w:rsidRPr="00835E20" w:rsidRDefault="00835E20" w:rsidP="00835E20">
      <w:pPr>
        <w:numPr>
          <w:ilvl w:val="0"/>
          <w:numId w:val="17"/>
        </w:numPr>
      </w:pPr>
      <w:r w:rsidRPr="00835E20">
        <w:t>A. Chiffres de plaquettes à 90000</w:t>
      </w:r>
    </w:p>
    <w:p w:rsidR="00835E20" w:rsidRPr="00835E20" w:rsidRDefault="00835E20" w:rsidP="00835E20">
      <w:pPr>
        <w:numPr>
          <w:ilvl w:val="0"/>
          <w:numId w:val="17"/>
        </w:numPr>
      </w:pPr>
      <w:r w:rsidRPr="00835E20">
        <w:t>B. Score de Glasgow à 14</w:t>
      </w:r>
    </w:p>
    <w:p w:rsidR="00835E20" w:rsidRPr="00835E20" w:rsidRDefault="00835E20" w:rsidP="00835E20">
      <w:pPr>
        <w:numPr>
          <w:ilvl w:val="0"/>
          <w:numId w:val="17"/>
        </w:numPr>
      </w:pPr>
      <w:r w:rsidRPr="00835E20">
        <w:t xml:space="preserve">C. Etat de choc septique </w:t>
      </w:r>
    </w:p>
    <w:p w:rsidR="00835E20" w:rsidRPr="00835E20" w:rsidRDefault="00835E20" w:rsidP="00835E20">
      <w:pPr>
        <w:numPr>
          <w:ilvl w:val="0"/>
          <w:numId w:val="17"/>
        </w:numPr>
      </w:pPr>
      <w:r w:rsidRPr="00835E20">
        <w:t xml:space="preserve">D. Anisocorie </w:t>
      </w:r>
    </w:p>
    <w:p w:rsidR="00835E20" w:rsidRPr="00835E20" w:rsidRDefault="00835E20" w:rsidP="00835E20">
      <w:pPr>
        <w:numPr>
          <w:ilvl w:val="0"/>
          <w:numId w:val="17"/>
        </w:numPr>
      </w:pPr>
      <w:r w:rsidRPr="00835E20">
        <w:t>E. Prise d’aspirine</w:t>
      </w:r>
    </w:p>
    <w:p w:rsidR="00835E20" w:rsidRPr="00835E20" w:rsidRDefault="00835E20" w:rsidP="00835E20">
      <w:r w:rsidRPr="00835E20">
        <w:lastRenderedPageBreak/>
        <w:t>19. À la ponction lombaire, les caractéristiques d’une méningite purulente sont :</w:t>
      </w:r>
    </w:p>
    <w:p w:rsidR="00DF74D7" w:rsidRPr="00835E20" w:rsidRDefault="00DD13A0" w:rsidP="00835E20">
      <w:pPr>
        <w:numPr>
          <w:ilvl w:val="0"/>
          <w:numId w:val="18"/>
        </w:numPr>
      </w:pPr>
      <w:r w:rsidRPr="00835E20">
        <w:t>Un liquide céphalorachidien trouble</w:t>
      </w:r>
    </w:p>
    <w:p w:rsidR="00DF74D7" w:rsidRPr="00835E20" w:rsidRDefault="00DD13A0" w:rsidP="00835E20">
      <w:pPr>
        <w:numPr>
          <w:ilvl w:val="0"/>
          <w:numId w:val="18"/>
        </w:numPr>
      </w:pPr>
      <w:r w:rsidRPr="00835E20">
        <w:t>Une pléiocytose importante avec prédominance de polynucléaires neutrophiles altérés</w:t>
      </w:r>
    </w:p>
    <w:p w:rsidR="00DF74D7" w:rsidRPr="00835E20" w:rsidRDefault="00DD13A0" w:rsidP="00835E20">
      <w:pPr>
        <w:numPr>
          <w:ilvl w:val="0"/>
          <w:numId w:val="18"/>
        </w:numPr>
      </w:pPr>
      <w:r w:rsidRPr="00835E20">
        <w:t>Une Glycorachie habituellement normale</w:t>
      </w:r>
    </w:p>
    <w:p w:rsidR="00DF74D7" w:rsidRPr="00835E20" w:rsidRDefault="00DD13A0" w:rsidP="00835E20">
      <w:pPr>
        <w:numPr>
          <w:ilvl w:val="0"/>
          <w:numId w:val="18"/>
        </w:numPr>
      </w:pPr>
      <w:r w:rsidRPr="00835E20">
        <w:t>Une hyperprotéinorachie importante (&gt; 1 g/L)</w:t>
      </w:r>
    </w:p>
    <w:p w:rsidR="00DF74D7" w:rsidRPr="00835E20" w:rsidRDefault="00DD13A0" w:rsidP="00835E20">
      <w:pPr>
        <w:numPr>
          <w:ilvl w:val="0"/>
          <w:numId w:val="18"/>
        </w:numPr>
      </w:pPr>
      <w:r w:rsidRPr="00835E20">
        <w:t xml:space="preserve">Un Examen direct toujours positif </w:t>
      </w:r>
    </w:p>
    <w:p w:rsidR="00835E20" w:rsidRPr="00835E20" w:rsidRDefault="00835E20" w:rsidP="00835E20">
      <w:r w:rsidRPr="00835E20">
        <w:t>20. Concernant les méningites à liquide clair, quelles affirmations suivantes sont exactes?</w:t>
      </w:r>
    </w:p>
    <w:p w:rsidR="00DF74D7" w:rsidRPr="00835E20" w:rsidRDefault="00DD13A0" w:rsidP="00835E20">
      <w:pPr>
        <w:numPr>
          <w:ilvl w:val="0"/>
          <w:numId w:val="19"/>
        </w:numPr>
      </w:pPr>
      <w:r w:rsidRPr="00835E20">
        <w:t>Le liquide céphalorachidien est trouble dans les méningites virales</w:t>
      </w:r>
    </w:p>
    <w:p w:rsidR="00DF74D7" w:rsidRPr="00835E20" w:rsidRDefault="00DD13A0" w:rsidP="00835E20">
      <w:pPr>
        <w:numPr>
          <w:ilvl w:val="0"/>
          <w:numId w:val="19"/>
        </w:numPr>
      </w:pPr>
      <w:r w:rsidRPr="00835E20">
        <w:t>La pléiocytose a le plus souvent une formule lymphocytaire</w:t>
      </w:r>
    </w:p>
    <w:p w:rsidR="00DF74D7" w:rsidRPr="00835E20" w:rsidRDefault="00DD13A0" w:rsidP="00835E20">
      <w:pPr>
        <w:numPr>
          <w:ilvl w:val="0"/>
          <w:numId w:val="19"/>
        </w:numPr>
      </w:pPr>
      <w:r w:rsidRPr="00835E20">
        <w:t>Une formule panachée évoque une listériose</w:t>
      </w:r>
    </w:p>
    <w:p w:rsidR="00DF74D7" w:rsidRPr="00835E20" w:rsidRDefault="00DD13A0" w:rsidP="00835E20">
      <w:pPr>
        <w:numPr>
          <w:ilvl w:val="0"/>
          <w:numId w:val="19"/>
        </w:numPr>
      </w:pPr>
      <w:r w:rsidRPr="00835E20">
        <w:t>La glycorachie est toujours normale</w:t>
      </w:r>
    </w:p>
    <w:p w:rsidR="00DF74D7" w:rsidRPr="00835E20" w:rsidRDefault="00DD13A0" w:rsidP="00835E20">
      <w:pPr>
        <w:numPr>
          <w:ilvl w:val="0"/>
          <w:numId w:val="19"/>
        </w:numPr>
      </w:pPr>
      <w:r w:rsidRPr="00835E20">
        <w:t>L’hyperprotéinorachie est observée dans la méningite tuberculeuse</w:t>
      </w:r>
    </w:p>
    <w:p w:rsidR="00835E20" w:rsidRPr="00835E20" w:rsidRDefault="00835E20" w:rsidP="00835E20">
      <w:r w:rsidRPr="00835E20">
        <w:t>21. Devant un tableau de méningite aigue, le Listeria est évoqué :</w:t>
      </w:r>
    </w:p>
    <w:p w:rsidR="00DF74D7" w:rsidRPr="00835E20" w:rsidRDefault="00DD13A0" w:rsidP="00835E20">
      <w:pPr>
        <w:numPr>
          <w:ilvl w:val="0"/>
          <w:numId w:val="20"/>
        </w:numPr>
      </w:pPr>
      <w:r w:rsidRPr="00835E20">
        <w:t>Chez une femme enceinte au 3</w:t>
      </w:r>
      <w:r w:rsidRPr="00835E20">
        <w:rPr>
          <w:vertAlign w:val="superscript"/>
        </w:rPr>
        <w:t>ème</w:t>
      </w:r>
      <w:r w:rsidRPr="00835E20">
        <w:t xml:space="preserve"> trimestre </w:t>
      </w:r>
    </w:p>
    <w:p w:rsidR="00DF74D7" w:rsidRPr="00835E20" w:rsidRDefault="00DD13A0" w:rsidP="00835E20">
      <w:pPr>
        <w:numPr>
          <w:ilvl w:val="0"/>
          <w:numId w:val="20"/>
        </w:numPr>
      </w:pPr>
      <w:r w:rsidRPr="00835E20">
        <w:t>Chez un nourrisson de 4 mois ancien prématuré de 28SA</w:t>
      </w:r>
    </w:p>
    <w:p w:rsidR="00DF74D7" w:rsidRPr="00835E20" w:rsidRDefault="00DD13A0" w:rsidP="00835E20">
      <w:pPr>
        <w:numPr>
          <w:ilvl w:val="0"/>
          <w:numId w:val="20"/>
        </w:numPr>
      </w:pPr>
      <w:r w:rsidRPr="00835E20">
        <w:t xml:space="preserve">Chez un nouveau-né de moins de 3 mois </w:t>
      </w:r>
    </w:p>
    <w:p w:rsidR="00DF74D7" w:rsidRPr="00835E20" w:rsidRDefault="00DD13A0" w:rsidP="00835E20">
      <w:pPr>
        <w:numPr>
          <w:ilvl w:val="0"/>
          <w:numId w:val="20"/>
        </w:numPr>
      </w:pPr>
      <w:r w:rsidRPr="00835E20">
        <w:t>Chez un nourrisson de 5 mois atteint d’un déficit immunitaire congénital</w:t>
      </w:r>
    </w:p>
    <w:p w:rsidR="00835E20" w:rsidRDefault="00835E20" w:rsidP="00835E20">
      <w:r w:rsidRPr="00835E20">
        <w:t>Chez un enfant atteint de drépanocytose</w:t>
      </w:r>
    </w:p>
    <w:p w:rsidR="00835E20" w:rsidRPr="00835E20" w:rsidRDefault="00835E20" w:rsidP="00835E20">
      <w:r w:rsidRPr="00835E20">
        <w:t xml:space="preserve">22. Au cours de la méningite purulente de l’enfant, la corticothérapie est prescrite : </w:t>
      </w:r>
    </w:p>
    <w:p w:rsidR="00DF74D7" w:rsidRPr="00835E20" w:rsidRDefault="00DD13A0" w:rsidP="00835E20">
      <w:pPr>
        <w:numPr>
          <w:ilvl w:val="1"/>
          <w:numId w:val="21"/>
        </w:numPr>
      </w:pPr>
      <w:r w:rsidRPr="00835E20">
        <w:t xml:space="preserve">Pour prévenir les séquelles neurosensorielles </w:t>
      </w:r>
    </w:p>
    <w:p w:rsidR="00DF74D7" w:rsidRPr="00835E20" w:rsidRDefault="00DD13A0" w:rsidP="00835E20">
      <w:pPr>
        <w:numPr>
          <w:ilvl w:val="1"/>
          <w:numId w:val="21"/>
        </w:numPr>
      </w:pPr>
      <w:r w:rsidRPr="00835E20">
        <w:t xml:space="preserve">Dans les méningites purulentes à méningocoque </w:t>
      </w:r>
    </w:p>
    <w:p w:rsidR="00DF74D7" w:rsidRPr="00835E20" w:rsidRDefault="00DD13A0" w:rsidP="00835E20">
      <w:pPr>
        <w:numPr>
          <w:ilvl w:val="1"/>
          <w:numId w:val="21"/>
        </w:numPr>
      </w:pPr>
      <w:r w:rsidRPr="00835E20">
        <w:t xml:space="preserve">Dans les méningites purulentes chez les moins de 3 mois </w:t>
      </w:r>
    </w:p>
    <w:p w:rsidR="00DF74D7" w:rsidRPr="00835E20" w:rsidRDefault="00DD13A0" w:rsidP="00835E20">
      <w:pPr>
        <w:numPr>
          <w:ilvl w:val="1"/>
          <w:numId w:val="21"/>
        </w:numPr>
      </w:pPr>
      <w:r w:rsidRPr="00835E20">
        <w:t>Dans les méningites purulentes à pneumocoque</w:t>
      </w:r>
    </w:p>
    <w:p w:rsidR="00DF74D7" w:rsidRPr="00835E20" w:rsidRDefault="00DD13A0" w:rsidP="00835E20">
      <w:pPr>
        <w:numPr>
          <w:ilvl w:val="1"/>
          <w:numId w:val="21"/>
        </w:numPr>
      </w:pPr>
      <w:r w:rsidRPr="00835E20">
        <w:t xml:space="preserve">Pendant la durée des antibiotiques </w:t>
      </w:r>
    </w:p>
    <w:p w:rsidR="00835E20" w:rsidRDefault="00835E20" w:rsidP="00835E20">
      <w:pPr>
        <w:rPr>
          <w:b/>
          <w:bCs/>
        </w:rPr>
      </w:pPr>
      <w:r w:rsidRPr="00835E20">
        <w:rPr>
          <w:b/>
          <w:bCs/>
        </w:rPr>
        <w:t>Cas clinique 1</w:t>
      </w:r>
    </w:p>
    <w:p w:rsidR="00835E20" w:rsidRPr="00835E20" w:rsidRDefault="00835E20" w:rsidP="00835E20">
      <w:r w:rsidRPr="00835E20">
        <w:t>Une fille de 4 ans, correctement vaccinée, victime d’un traumatisme crânien il y a 5 jours avec plaie du scalp, est ramenée pour fièvre, vomissement, convulsion hémi-corporelle avec rhinorrhée claire et raideur de la nuque à l’examen; une méningite est rapidement évoquée mais scanner non disponible</w:t>
      </w:r>
    </w:p>
    <w:p w:rsidR="00835E20" w:rsidRPr="00835E20" w:rsidRDefault="00835E20" w:rsidP="00835E20">
      <w:r w:rsidRPr="00835E20">
        <w:lastRenderedPageBreak/>
        <w:t>23. Les germes qui doivent être évoqués sont:</w:t>
      </w:r>
    </w:p>
    <w:p w:rsidR="00DF74D7" w:rsidRPr="00835E20" w:rsidRDefault="00DD13A0" w:rsidP="00835E20">
      <w:pPr>
        <w:numPr>
          <w:ilvl w:val="0"/>
          <w:numId w:val="22"/>
        </w:numPr>
      </w:pPr>
      <w:r w:rsidRPr="00835E20">
        <w:t>Le Streptocoque B</w:t>
      </w:r>
    </w:p>
    <w:p w:rsidR="00DF74D7" w:rsidRPr="00835E20" w:rsidRDefault="00DD13A0" w:rsidP="00835E20">
      <w:pPr>
        <w:numPr>
          <w:ilvl w:val="0"/>
          <w:numId w:val="22"/>
        </w:numPr>
      </w:pPr>
      <w:r w:rsidRPr="00835E20">
        <w:t xml:space="preserve">Le Staphylocoque </w:t>
      </w:r>
    </w:p>
    <w:p w:rsidR="00DF74D7" w:rsidRPr="00835E20" w:rsidRDefault="00DD13A0" w:rsidP="00835E20">
      <w:pPr>
        <w:numPr>
          <w:ilvl w:val="0"/>
          <w:numId w:val="22"/>
        </w:numPr>
      </w:pPr>
      <w:r w:rsidRPr="00835E20">
        <w:t>Le Pneumocoque</w:t>
      </w:r>
    </w:p>
    <w:p w:rsidR="00DF74D7" w:rsidRPr="00835E20" w:rsidRDefault="00DD13A0" w:rsidP="00835E20">
      <w:pPr>
        <w:numPr>
          <w:ilvl w:val="0"/>
          <w:numId w:val="22"/>
        </w:numPr>
      </w:pPr>
      <w:r w:rsidRPr="00835E20">
        <w:t>Le Pseudomonas</w:t>
      </w:r>
    </w:p>
    <w:p w:rsidR="00DF74D7" w:rsidRPr="00835E20" w:rsidRDefault="00DD13A0" w:rsidP="00835E20">
      <w:pPr>
        <w:numPr>
          <w:ilvl w:val="0"/>
          <w:numId w:val="22"/>
        </w:numPr>
      </w:pPr>
      <w:r w:rsidRPr="00835E20">
        <w:t>La Klebsielle</w:t>
      </w:r>
    </w:p>
    <w:p w:rsidR="00835E20" w:rsidRPr="00835E20" w:rsidRDefault="00835E20" w:rsidP="00835E20">
      <w:r w:rsidRPr="00835E20">
        <w:t>24. Dans ce cas la prise en charge de cette fille comprend :</w:t>
      </w:r>
    </w:p>
    <w:p w:rsidR="00DF74D7" w:rsidRPr="00835E20" w:rsidRDefault="00DD13A0" w:rsidP="00835E20">
      <w:pPr>
        <w:numPr>
          <w:ilvl w:val="0"/>
          <w:numId w:val="23"/>
        </w:numPr>
      </w:pPr>
      <w:r w:rsidRPr="00835E20">
        <w:t xml:space="preserve">Un transfert dans un centre universitaire pour scanner </w:t>
      </w:r>
    </w:p>
    <w:p w:rsidR="00DF74D7" w:rsidRPr="00835E20" w:rsidRDefault="00DD13A0" w:rsidP="00835E20">
      <w:pPr>
        <w:numPr>
          <w:ilvl w:val="0"/>
          <w:numId w:val="23"/>
        </w:numPr>
      </w:pPr>
      <w:r w:rsidRPr="00835E20">
        <w:t>La réalisation immédiate d’une PL puis débuter une C3G à forte dose</w:t>
      </w:r>
    </w:p>
    <w:p w:rsidR="00DF74D7" w:rsidRPr="00835E20" w:rsidRDefault="00DD13A0" w:rsidP="00835E20">
      <w:pPr>
        <w:numPr>
          <w:ilvl w:val="0"/>
          <w:numId w:val="23"/>
        </w:numPr>
      </w:pPr>
      <w:r w:rsidRPr="00835E20">
        <w:t>La prescription immédiate d’une C3G à forte dose</w:t>
      </w:r>
    </w:p>
    <w:p w:rsidR="00DF74D7" w:rsidRPr="00835E20" w:rsidRDefault="00DD13A0" w:rsidP="00835E20">
      <w:pPr>
        <w:numPr>
          <w:ilvl w:val="0"/>
          <w:numId w:val="23"/>
        </w:numPr>
      </w:pPr>
      <w:r w:rsidRPr="00835E20">
        <w:t>La prescription obligatoire de Fosfomycine</w:t>
      </w:r>
    </w:p>
    <w:p w:rsidR="00835E20" w:rsidRDefault="00835E20" w:rsidP="00835E20">
      <w:r w:rsidRPr="00835E20">
        <w:t>La mise sous dexaméthasone avec les antibiotiques</w:t>
      </w:r>
    </w:p>
    <w:p w:rsidR="00835E20" w:rsidRPr="00835E20" w:rsidRDefault="00835E20" w:rsidP="00835E20">
      <w:pPr>
        <w:rPr>
          <w:b/>
          <w:u w:val="single"/>
        </w:rPr>
      </w:pPr>
      <w:r w:rsidRPr="00835E20">
        <w:rPr>
          <w:b/>
          <w:u w:val="single"/>
        </w:rPr>
        <w:t>Cas clinique N°2 :</w:t>
      </w:r>
    </w:p>
    <w:p w:rsidR="00835E20" w:rsidRPr="00835E20" w:rsidRDefault="00835E20" w:rsidP="00835E20">
      <w:r w:rsidRPr="00835E20">
        <w:t xml:space="preserve">Un nourrisson de 6 mois est hospitalisé pour convulsion hémi-corporelle survenue le </w:t>
      </w:r>
    </w:p>
    <w:p w:rsidR="00835E20" w:rsidRPr="00835E20" w:rsidRDefault="00835E20" w:rsidP="00835E20">
      <w:r w:rsidRPr="00835E20">
        <w:t xml:space="preserve">matin avec fièvre et vomissements depuis 2 jours.  Il est sous céfixime orale et </w:t>
      </w:r>
    </w:p>
    <w:p w:rsidR="00835E20" w:rsidRPr="00835E20" w:rsidRDefault="00835E20" w:rsidP="00835E20">
      <w:r w:rsidRPr="00835E20">
        <w:t xml:space="preserve">paracétamol. À l’examen : il est fébrile à 39,5°C, extrémités froides, TRC = 5 secondes; </w:t>
      </w:r>
    </w:p>
    <w:p w:rsidR="00835E20" w:rsidRPr="00835E20" w:rsidRDefault="00835E20" w:rsidP="00835E20">
      <w:r w:rsidRPr="00835E20">
        <w:t xml:space="preserve">FA bombée; des signes de déshydratation légère stade 1. Une méningite est </w:t>
      </w:r>
    </w:p>
    <w:p w:rsidR="00835E20" w:rsidRPr="00835E20" w:rsidRDefault="00835E20" w:rsidP="00835E20">
      <w:r w:rsidRPr="00835E20">
        <w:t>rapidement suspectée;</w:t>
      </w:r>
    </w:p>
    <w:p w:rsidR="00835E20" w:rsidRPr="00835E20" w:rsidRDefault="00835E20" w:rsidP="00835E20">
      <w:r w:rsidRPr="00835E20">
        <w:t>25. Chez ce nourrisson:</w:t>
      </w:r>
    </w:p>
    <w:p w:rsidR="00DF74D7" w:rsidRPr="00835E20" w:rsidRDefault="00DD13A0" w:rsidP="00835E20">
      <w:pPr>
        <w:numPr>
          <w:ilvl w:val="1"/>
          <w:numId w:val="24"/>
        </w:numPr>
      </w:pPr>
      <w:r w:rsidRPr="00835E20">
        <w:t>La fièvre à 39,5 avec FA bombée constituent des signes de gravité</w:t>
      </w:r>
    </w:p>
    <w:p w:rsidR="00DF74D7" w:rsidRPr="00835E20" w:rsidRDefault="00DD13A0" w:rsidP="00835E20">
      <w:pPr>
        <w:numPr>
          <w:ilvl w:val="1"/>
          <w:numId w:val="24"/>
        </w:numPr>
      </w:pPr>
      <w:r w:rsidRPr="00835E20">
        <w:t>L’altération de l’état hémodynamique indique le scanner</w:t>
      </w:r>
    </w:p>
    <w:p w:rsidR="00DF74D7" w:rsidRPr="00835E20" w:rsidRDefault="00DD13A0" w:rsidP="00835E20">
      <w:pPr>
        <w:numPr>
          <w:ilvl w:val="1"/>
          <w:numId w:val="24"/>
        </w:numPr>
      </w:pPr>
      <w:r w:rsidRPr="00835E20">
        <w:t>L’altération de l’état hémodynamique est un signe de gravité</w:t>
      </w:r>
    </w:p>
    <w:p w:rsidR="00DF74D7" w:rsidRPr="00835E20" w:rsidRDefault="00DD13A0" w:rsidP="00835E20">
      <w:pPr>
        <w:numPr>
          <w:ilvl w:val="1"/>
          <w:numId w:val="24"/>
        </w:numPr>
      </w:pPr>
      <w:r w:rsidRPr="00835E20">
        <w:t xml:space="preserve">L’enfant doit être immédiatement mis sous antibiotiques IV </w:t>
      </w:r>
    </w:p>
    <w:p w:rsidR="00DF74D7" w:rsidRDefault="00DD13A0" w:rsidP="00835E20">
      <w:pPr>
        <w:numPr>
          <w:ilvl w:val="1"/>
          <w:numId w:val="24"/>
        </w:numPr>
      </w:pPr>
      <w:r w:rsidRPr="00835E20">
        <w:t>Le scanner est obligatoirement réalisé dans son cas</w:t>
      </w:r>
    </w:p>
    <w:p w:rsidR="00835E20" w:rsidRPr="00835E20" w:rsidRDefault="00835E20" w:rsidP="00835E20">
      <w:r w:rsidRPr="00835E20">
        <w:t>26. Une ponction lombaire a été réalisée chez cet enfant, le liquide est légèrement trouble avec L: 400; PNN = 65%; Lym = 35%; Prot = 2g/l; Glycorrachie = 1,2 mmol/l (Dextro = 0,98 g/l); examen direct (-), il peut s’agir:</w:t>
      </w:r>
    </w:p>
    <w:p w:rsidR="00DF74D7" w:rsidRPr="00835E20" w:rsidRDefault="00DD13A0" w:rsidP="00835E20">
      <w:pPr>
        <w:numPr>
          <w:ilvl w:val="1"/>
          <w:numId w:val="25"/>
        </w:numPr>
      </w:pPr>
      <w:r w:rsidRPr="00835E20">
        <w:t>d’une méningite décapitée</w:t>
      </w:r>
    </w:p>
    <w:p w:rsidR="00DF74D7" w:rsidRPr="00835E20" w:rsidRDefault="00DD13A0" w:rsidP="00835E20">
      <w:pPr>
        <w:numPr>
          <w:ilvl w:val="1"/>
          <w:numId w:val="25"/>
        </w:numPr>
      </w:pPr>
      <w:r w:rsidRPr="00835E20">
        <w:lastRenderedPageBreak/>
        <w:t>d’une méningite à Listéria</w:t>
      </w:r>
    </w:p>
    <w:p w:rsidR="00DF74D7" w:rsidRPr="00835E20" w:rsidRDefault="00DD13A0" w:rsidP="00835E20">
      <w:pPr>
        <w:numPr>
          <w:ilvl w:val="1"/>
          <w:numId w:val="25"/>
        </w:numPr>
      </w:pPr>
      <w:r w:rsidRPr="00835E20">
        <w:t>D’une méningite tuberculeuse</w:t>
      </w:r>
    </w:p>
    <w:p w:rsidR="00DF74D7" w:rsidRPr="00835E20" w:rsidRDefault="00DD13A0" w:rsidP="00835E20">
      <w:pPr>
        <w:numPr>
          <w:ilvl w:val="1"/>
          <w:numId w:val="25"/>
        </w:numPr>
      </w:pPr>
      <w:r w:rsidRPr="00835E20">
        <w:t>d’une méningite à pneumocoque</w:t>
      </w:r>
    </w:p>
    <w:p w:rsidR="00835E20" w:rsidRDefault="00835E20" w:rsidP="00835E20">
      <w:r w:rsidRPr="00835E20">
        <w:t>d’une méningite compliquée d’abcès</w:t>
      </w:r>
    </w:p>
    <w:p w:rsidR="00835E20" w:rsidRPr="00835E20" w:rsidRDefault="00835E20" w:rsidP="00835E20">
      <w:r w:rsidRPr="00835E20">
        <w:t>27. Le traitement antibiothérapie indiquée en urgence :</w:t>
      </w:r>
    </w:p>
    <w:p w:rsidR="00DF74D7" w:rsidRPr="00835E20" w:rsidRDefault="00DD13A0" w:rsidP="00835E20">
      <w:pPr>
        <w:numPr>
          <w:ilvl w:val="0"/>
          <w:numId w:val="26"/>
        </w:numPr>
      </w:pPr>
      <w:r w:rsidRPr="00835E20">
        <w:t xml:space="preserve">Céfotaxime 300mg/Kg/j + Vancomycine 60mg/Kg/j </w:t>
      </w:r>
    </w:p>
    <w:p w:rsidR="00DF74D7" w:rsidRPr="00835E20" w:rsidRDefault="00DD13A0" w:rsidP="00835E20">
      <w:pPr>
        <w:numPr>
          <w:ilvl w:val="0"/>
          <w:numId w:val="26"/>
        </w:numPr>
      </w:pPr>
      <w:r w:rsidRPr="00835E20">
        <w:t>Ampicilline 200mg/Kg/j + Ciprofloxacine 10mg/Kgx2/j + Genta 3mg/Kg/j</w:t>
      </w:r>
    </w:p>
    <w:p w:rsidR="00DF74D7" w:rsidRPr="00835E20" w:rsidRDefault="00DD13A0" w:rsidP="00835E20">
      <w:pPr>
        <w:numPr>
          <w:ilvl w:val="0"/>
          <w:numId w:val="26"/>
        </w:numPr>
      </w:pPr>
      <w:r w:rsidRPr="00835E20">
        <w:t>Céfotaxime 300mg/Kg/j + Vancomycine 60mg/Kg/j + Genta 3mg/Kg/j</w:t>
      </w:r>
    </w:p>
    <w:p w:rsidR="00DF74D7" w:rsidRPr="00835E20" w:rsidRDefault="00DD13A0" w:rsidP="00835E20">
      <w:pPr>
        <w:numPr>
          <w:ilvl w:val="0"/>
          <w:numId w:val="26"/>
        </w:numPr>
      </w:pPr>
      <w:r w:rsidRPr="00835E20">
        <w:t xml:space="preserve">Céfotaxime 300mg/Kg/j + Ciprofloxacine 10mg/Kgx3/j + Genta 3 mg/Kg/j </w:t>
      </w:r>
    </w:p>
    <w:p w:rsidR="00DF74D7" w:rsidRPr="00835E20" w:rsidRDefault="00DD13A0" w:rsidP="00835E20">
      <w:pPr>
        <w:numPr>
          <w:ilvl w:val="0"/>
          <w:numId w:val="26"/>
        </w:numPr>
      </w:pPr>
      <w:r w:rsidRPr="00835E20">
        <w:t>Céfotaxime 300mg/Kg/j + Ampicilline 200mg/Kg/j + Genta 3mg/Kg/j</w:t>
      </w:r>
    </w:p>
    <w:p w:rsidR="00835E20" w:rsidRDefault="00835E20" w:rsidP="00835E20">
      <w:pPr>
        <w:rPr>
          <w:b/>
          <w:bCs/>
        </w:rPr>
      </w:pPr>
      <w:r w:rsidRPr="00835E20">
        <w:rPr>
          <w:b/>
          <w:bCs/>
        </w:rPr>
        <w:t>Cas clinique 3</w:t>
      </w:r>
    </w:p>
    <w:p w:rsidR="00835E20" w:rsidRPr="00835E20" w:rsidRDefault="00835E20" w:rsidP="00835E20">
      <w:r w:rsidRPr="00835E20">
        <w:t xml:space="preserve">Une fille de 7 ans présente des céphalées, avec vomissements en jet dans un contexte de fièvre à 38,6 évoluant depuis 2 jours. A l’examen, elle est fébrile à 39°, asthénique, une tuméfaction cervicale sous mandibulaire bilatérale, une raideur de la nuque. </w:t>
      </w:r>
      <w:r w:rsidRPr="00835E20">
        <w:rPr>
          <w:lang w:val="en-US"/>
        </w:rPr>
        <w:t>Le reste de l’examen est sans anomalies.</w:t>
      </w:r>
    </w:p>
    <w:p w:rsidR="00835E20" w:rsidRPr="00835E20" w:rsidRDefault="00835E20" w:rsidP="00835E20">
      <w:r w:rsidRPr="00835E20">
        <w:t>28. Les  explorations à réaliser en premier chez cet enfant sont :</w:t>
      </w:r>
    </w:p>
    <w:p w:rsidR="00DF74D7" w:rsidRPr="00835E20" w:rsidRDefault="00DD13A0" w:rsidP="00835E20">
      <w:pPr>
        <w:numPr>
          <w:ilvl w:val="1"/>
          <w:numId w:val="27"/>
        </w:numPr>
      </w:pPr>
      <w:r w:rsidRPr="00835E20">
        <w:t>Une ponction lombaire</w:t>
      </w:r>
    </w:p>
    <w:p w:rsidR="00DF74D7" w:rsidRPr="00835E20" w:rsidRDefault="00DD13A0" w:rsidP="00835E20">
      <w:pPr>
        <w:numPr>
          <w:ilvl w:val="1"/>
          <w:numId w:val="27"/>
        </w:numPr>
      </w:pPr>
      <w:r w:rsidRPr="00835E20">
        <w:t>Une glycémie + iono + CRP</w:t>
      </w:r>
    </w:p>
    <w:p w:rsidR="00DF74D7" w:rsidRPr="00835E20" w:rsidRDefault="00DD13A0" w:rsidP="00835E20">
      <w:pPr>
        <w:numPr>
          <w:ilvl w:val="1"/>
          <w:numId w:val="27"/>
        </w:numPr>
      </w:pPr>
      <w:r w:rsidRPr="00835E20">
        <w:t>Un scanner cérébral</w:t>
      </w:r>
    </w:p>
    <w:p w:rsidR="00DF74D7" w:rsidRPr="00835E20" w:rsidRDefault="00DD13A0" w:rsidP="00835E20">
      <w:pPr>
        <w:numPr>
          <w:ilvl w:val="1"/>
          <w:numId w:val="27"/>
        </w:numPr>
      </w:pPr>
      <w:r w:rsidRPr="00835E20">
        <w:t>Des hémocultures</w:t>
      </w:r>
    </w:p>
    <w:p w:rsidR="00835E20" w:rsidRDefault="00835E20" w:rsidP="00835E20">
      <w:r w:rsidRPr="00835E20">
        <w:t>Une numération formule sanguine</w:t>
      </w:r>
    </w:p>
    <w:p w:rsidR="00C817A6" w:rsidRPr="00C817A6" w:rsidRDefault="00C817A6" w:rsidP="00C817A6">
      <w:r w:rsidRPr="00C817A6">
        <w:t xml:space="preserve">Son LCR récupéré est clair avec à la cytologie : L= 180 elts/mm3 (90% lymphocytes) ; Glucorrachie = 4mmol/l ; Proteinorrachie = 0,25 g/l ; examen direct négatif. </w:t>
      </w:r>
    </w:p>
    <w:p w:rsidR="00C817A6" w:rsidRPr="00C817A6" w:rsidRDefault="00C817A6" w:rsidP="00C817A6">
      <w:r w:rsidRPr="00C817A6">
        <w:t>29 . Il peut s’agir:</w:t>
      </w:r>
    </w:p>
    <w:p w:rsidR="00DF74D7" w:rsidRPr="00C817A6" w:rsidRDefault="00DD13A0" w:rsidP="00C817A6">
      <w:pPr>
        <w:numPr>
          <w:ilvl w:val="1"/>
          <w:numId w:val="28"/>
        </w:numPr>
      </w:pPr>
      <w:r w:rsidRPr="00C817A6">
        <w:t xml:space="preserve">D’un méningisme </w:t>
      </w:r>
    </w:p>
    <w:p w:rsidR="00DF74D7" w:rsidRPr="00C817A6" w:rsidRDefault="00DD13A0" w:rsidP="00C817A6">
      <w:pPr>
        <w:numPr>
          <w:ilvl w:val="1"/>
          <w:numId w:val="28"/>
        </w:numPr>
      </w:pPr>
      <w:r w:rsidRPr="00C817A6">
        <w:t>D’une méningite tuberculeuse</w:t>
      </w:r>
    </w:p>
    <w:p w:rsidR="00DF74D7" w:rsidRPr="00C817A6" w:rsidRDefault="00DD13A0" w:rsidP="00C817A6">
      <w:pPr>
        <w:numPr>
          <w:ilvl w:val="1"/>
          <w:numId w:val="28"/>
        </w:numPr>
      </w:pPr>
      <w:r w:rsidRPr="00C817A6">
        <w:t xml:space="preserve">D’une méningite ourlienne </w:t>
      </w:r>
    </w:p>
    <w:p w:rsidR="00DF74D7" w:rsidRPr="00C817A6" w:rsidRDefault="00DD13A0" w:rsidP="00C817A6">
      <w:pPr>
        <w:numPr>
          <w:ilvl w:val="1"/>
          <w:numId w:val="28"/>
        </w:numPr>
      </w:pPr>
      <w:r w:rsidRPr="00C817A6">
        <w:t>D’une méningite à Listeria</w:t>
      </w:r>
    </w:p>
    <w:p w:rsidR="00DF74D7" w:rsidRPr="00C817A6" w:rsidRDefault="00DD13A0" w:rsidP="00C817A6">
      <w:pPr>
        <w:numPr>
          <w:ilvl w:val="1"/>
          <w:numId w:val="28"/>
        </w:numPr>
      </w:pPr>
      <w:r w:rsidRPr="00C817A6">
        <w:t>D’une méningite purulente décapitée</w:t>
      </w:r>
    </w:p>
    <w:p w:rsidR="00C817A6" w:rsidRPr="00C817A6" w:rsidRDefault="00C817A6" w:rsidP="00C817A6">
      <w:r w:rsidRPr="00C817A6">
        <w:t>30 . Quelles autres explorations réaliser à visé étiologique :</w:t>
      </w:r>
    </w:p>
    <w:p w:rsidR="00DF74D7" w:rsidRPr="00C817A6" w:rsidRDefault="00DD13A0" w:rsidP="00C817A6">
      <w:pPr>
        <w:numPr>
          <w:ilvl w:val="1"/>
          <w:numId w:val="29"/>
        </w:numPr>
      </w:pPr>
      <w:r w:rsidRPr="00C817A6">
        <w:lastRenderedPageBreak/>
        <w:t>La recherche des antigènes solubles dans le LCR</w:t>
      </w:r>
    </w:p>
    <w:p w:rsidR="00DF74D7" w:rsidRPr="00C817A6" w:rsidRDefault="00DD13A0" w:rsidP="00C817A6">
      <w:pPr>
        <w:numPr>
          <w:ilvl w:val="1"/>
          <w:numId w:val="29"/>
        </w:numPr>
      </w:pPr>
      <w:r w:rsidRPr="00C817A6">
        <w:t>La recherche du BK par PCR dans le LCR</w:t>
      </w:r>
    </w:p>
    <w:p w:rsidR="00DF74D7" w:rsidRPr="00C817A6" w:rsidRDefault="00DD13A0" w:rsidP="00C817A6">
      <w:pPr>
        <w:numPr>
          <w:ilvl w:val="1"/>
          <w:numId w:val="29"/>
        </w:numPr>
      </w:pPr>
      <w:r w:rsidRPr="00C817A6">
        <w:t>Les sérologies virales dans le sang</w:t>
      </w:r>
    </w:p>
    <w:p w:rsidR="00DF74D7" w:rsidRPr="00C817A6" w:rsidRDefault="00DD13A0" w:rsidP="00C817A6">
      <w:pPr>
        <w:numPr>
          <w:ilvl w:val="1"/>
          <w:numId w:val="29"/>
        </w:numPr>
      </w:pPr>
      <w:r w:rsidRPr="00C817A6">
        <w:t>L’imagerie par résonnance magnétique</w:t>
      </w:r>
    </w:p>
    <w:p w:rsidR="00C817A6" w:rsidRDefault="00C817A6" w:rsidP="00C817A6">
      <w:r w:rsidRPr="00C817A6">
        <w:t>L’électro-encéphalogramme</w:t>
      </w:r>
    </w:p>
    <w:p w:rsidR="00C817A6" w:rsidRPr="00C817A6" w:rsidRDefault="00C817A6" w:rsidP="00C817A6">
      <w:r w:rsidRPr="00C817A6">
        <w:t>31 . La prise en charge thérapeutique consiste dès le résultat de la PL à :</w:t>
      </w:r>
    </w:p>
    <w:p w:rsidR="00DF74D7" w:rsidRPr="00C817A6" w:rsidRDefault="00DD13A0" w:rsidP="00C817A6">
      <w:pPr>
        <w:numPr>
          <w:ilvl w:val="1"/>
          <w:numId w:val="30"/>
        </w:numPr>
      </w:pPr>
      <w:r w:rsidRPr="00C817A6">
        <w:t>Prescrire une céphalosporine de 3</w:t>
      </w:r>
      <w:r w:rsidRPr="00C817A6">
        <w:rPr>
          <w:vertAlign w:val="superscript"/>
        </w:rPr>
        <w:t>ème</w:t>
      </w:r>
      <w:r w:rsidRPr="00C817A6">
        <w:t xml:space="preserve"> génération </w:t>
      </w:r>
    </w:p>
    <w:p w:rsidR="00DF74D7" w:rsidRPr="00C817A6" w:rsidRDefault="00DD13A0" w:rsidP="00C817A6">
      <w:pPr>
        <w:numPr>
          <w:ilvl w:val="1"/>
          <w:numId w:val="30"/>
        </w:numPr>
      </w:pPr>
      <w:r w:rsidRPr="00C817A6">
        <w:t>Mettre sous restriction hydrique</w:t>
      </w:r>
    </w:p>
    <w:p w:rsidR="00DF74D7" w:rsidRPr="00C817A6" w:rsidRDefault="00DD13A0" w:rsidP="00C817A6">
      <w:pPr>
        <w:numPr>
          <w:ilvl w:val="1"/>
          <w:numId w:val="30"/>
        </w:numPr>
      </w:pPr>
      <w:r w:rsidRPr="00C817A6">
        <w:t>Prescrire du paracétamol systématique</w:t>
      </w:r>
    </w:p>
    <w:p w:rsidR="00DF74D7" w:rsidRPr="00C817A6" w:rsidRDefault="00DD13A0" w:rsidP="00C817A6">
      <w:pPr>
        <w:numPr>
          <w:ilvl w:val="1"/>
          <w:numId w:val="30"/>
        </w:numPr>
      </w:pPr>
      <w:r w:rsidRPr="00C817A6">
        <w:t xml:space="preserve">Prescrire une amoxicilline + Ac clavulanique </w:t>
      </w:r>
    </w:p>
    <w:p w:rsidR="00DF74D7" w:rsidRPr="00C817A6" w:rsidRDefault="00DD13A0" w:rsidP="00C817A6">
      <w:pPr>
        <w:numPr>
          <w:ilvl w:val="1"/>
          <w:numId w:val="30"/>
        </w:numPr>
      </w:pPr>
      <w:r w:rsidRPr="00C817A6">
        <w:t>Prescrire la dexaméthasone pendant 4 jours</w:t>
      </w:r>
    </w:p>
    <w:p w:rsidR="00C817A6" w:rsidRPr="00835E20" w:rsidRDefault="00C817A6" w:rsidP="00C817A6"/>
    <w:p w:rsidR="00835E20" w:rsidRDefault="00835E20" w:rsidP="00835E20"/>
    <w:sectPr w:rsidR="00835E20" w:rsidSect="00A938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21543"/>
    <w:multiLevelType w:val="hybridMultilevel"/>
    <w:tmpl w:val="E62CD954"/>
    <w:lvl w:ilvl="0" w:tplc="11649C4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07816F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A844E9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9A2FF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92A2D1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E245E0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E7A234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89A7FF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6AA7B4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B23ABA"/>
    <w:multiLevelType w:val="hybridMultilevel"/>
    <w:tmpl w:val="3F7E2216"/>
    <w:lvl w:ilvl="0" w:tplc="1FCEA9F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3F6265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192B14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FC4D3A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B08713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A88DAE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0E6552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B02A64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334D0B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9B696B"/>
    <w:multiLevelType w:val="hybridMultilevel"/>
    <w:tmpl w:val="D540B50A"/>
    <w:lvl w:ilvl="0" w:tplc="B5AAD3A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376103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676F99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CF89DF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5F4232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C0EED5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1B6F5E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7960D8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81CDA6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B24740"/>
    <w:multiLevelType w:val="hybridMultilevel"/>
    <w:tmpl w:val="4A8C40A4"/>
    <w:lvl w:ilvl="0" w:tplc="37B80B7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742545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EBECAD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FD42B0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2EC63D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3FAAFC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D58C18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452BC8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FF0CEA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3D22B8"/>
    <w:multiLevelType w:val="hybridMultilevel"/>
    <w:tmpl w:val="2CA41216"/>
    <w:lvl w:ilvl="0" w:tplc="3F5C408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2625D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93E46D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B70C87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DE845E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B0C33A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CC8A73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39C19D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1ADA802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7E2C88"/>
    <w:multiLevelType w:val="hybridMultilevel"/>
    <w:tmpl w:val="28BE5318"/>
    <w:lvl w:ilvl="0" w:tplc="1436ADC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004226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00E5A1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148954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94C4D2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B34E96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6720A5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0546C7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2A4941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B51ECC"/>
    <w:multiLevelType w:val="hybridMultilevel"/>
    <w:tmpl w:val="42B0C8AE"/>
    <w:lvl w:ilvl="0" w:tplc="7788329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F22782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B6628A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222192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F6AB00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B98884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68E69B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C20641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1EF62A7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D42616"/>
    <w:multiLevelType w:val="hybridMultilevel"/>
    <w:tmpl w:val="9C5E6BD8"/>
    <w:lvl w:ilvl="0" w:tplc="DD8E323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800BC4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C60AA0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1B833A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BC0C54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5CA063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48C6B2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C58255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924606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F42CE5"/>
    <w:multiLevelType w:val="hybridMultilevel"/>
    <w:tmpl w:val="0972CDBC"/>
    <w:lvl w:ilvl="0" w:tplc="452C1F1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C0680B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DDAC25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AF83C7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2AC62F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CA29B6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9508EF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1C4F1A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70EAFD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64031D"/>
    <w:multiLevelType w:val="hybridMultilevel"/>
    <w:tmpl w:val="5BE85748"/>
    <w:lvl w:ilvl="0" w:tplc="E40C265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834FAA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C842F8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1F01E1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2762E1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176B07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2B0D22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196CE3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B525DA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3C052D"/>
    <w:multiLevelType w:val="hybridMultilevel"/>
    <w:tmpl w:val="98BCCAB8"/>
    <w:lvl w:ilvl="0" w:tplc="793C717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E22770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29C52A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8E81B0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E40C93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8C696B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6D8BD2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BEA2AD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D9E2DF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BF342D"/>
    <w:multiLevelType w:val="hybridMultilevel"/>
    <w:tmpl w:val="D480EB1A"/>
    <w:lvl w:ilvl="0" w:tplc="CB02C08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2E6AD9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B7A187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950BD1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4822A4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DFAD18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FDA65A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9D6BC8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BA6692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1E0662"/>
    <w:multiLevelType w:val="hybridMultilevel"/>
    <w:tmpl w:val="111241DE"/>
    <w:lvl w:ilvl="0" w:tplc="4F0E593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C7A209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5B8E13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D48A1F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A165E3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BF288A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A68458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9CA795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DA01F3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4437D4C"/>
    <w:multiLevelType w:val="hybridMultilevel"/>
    <w:tmpl w:val="533C84D0"/>
    <w:lvl w:ilvl="0" w:tplc="AB20586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67A67A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900B02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E760FA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AFCF4D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E7E300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AB8DEC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7D42CD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0309B2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3E6880"/>
    <w:multiLevelType w:val="hybridMultilevel"/>
    <w:tmpl w:val="78D050EE"/>
    <w:lvl w:ilvl="0" w:tplc="3DAC432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506680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4348ED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36A344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CA20C0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6A094A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D70EF8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06633F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204485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E665A26"/>
    <w:multiLevelType w:val="hybridMultilevel"/>
    <w:tmpl w:val="3DD20D8E"/>
    <w:lvl w:ilvl="0" w:tplc="79F2DA5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310C98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6ECF5F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710C39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CBC797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920B1F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E3AE38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7467A9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576E37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0C55E63"/>
    <w:multiLevelType w:val="hybridMultilevel"/>
    <w:tmpl w:val="681C5BF0"/>
    <w:lvl w:ilvl="0" w:tplc="85A8F73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15A349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67C9C1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556A35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4AC5AD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744661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222C99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EFC6F3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DAECDB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2834C4"/>
    <w:multiLevelType w:val="hybridMultilevel"/>
    <w:tmpl w:val="FCEC7D84"/>
    <w:lvl w:ilvl="0" w:tplc="A45A993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A40065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E9C848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3FE2DF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FCAD44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1F81ED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B4AA48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DFC8FC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C7A96D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7D26349"/>
    <w:multiLevelType w:val="hybridMultilevel"/>
    <w:tmpl w:val="4AD0600A"/>
    <w:lvl w:ilvl="0" w:tplc="C9622EA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18EF17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A58DAC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C06A49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25870F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26A457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3BE585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9E86AA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4601C7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87D7755"/>
    <w:multiLevelType w:val="hybridMultilevel"/>
    <w:tmpl w:val="9A24C93E"/>
    <w:lvl w:ilvl="0" w:tplc="FC5A8AB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3DE5FE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EE06CF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9B2BBE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7C6F21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BD8B9F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31456B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40A9F6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16A5AC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9042DA6"/>
    <w:multiLevelType w:val="hybridMultilevel"/>
    <w:tmpl w:val="E2D6B20E"/>
    <w:lvl w:ilvl="0" w:tplc="3E7C6EB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4B01A7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9161FC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40CCC8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FD4152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A5866A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6A6EF0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064AE0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B2AF24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91554EC"/>
    <w:multiLevelType w:val="hybridMultilevel"/>
    <w:tmpl w:val="3600F1F6"/>
    <w:lvl w:ilvl="0" w:tplc="EC96FE1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5A8D3A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17A769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0FECC0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3D8CFD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82839C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F48CCD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9A4A6E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E388FC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9A84CD7"/>
    <w:multiLevelType w:val="hybridMultilevel"/>
    <w:tmpl w:val="49BC3826"/>
    <w:lvl w:ilvl="0" w:tplc="5B94AAB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536F67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74A1E3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9E8214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56A9EE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844D66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22E919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39427B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F32AA8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CEE55A1"/>
    <w:multiLevelType w:val="hybridMultilevel"/>
    <w:tmpl w:val="7444C2B4"/>
    <w:lvl w:ilvl="0" w:tplc="E9EA58D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1F2623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E569C1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6B8DEC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E744C1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1B8995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15A72E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8C8E98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64C705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3D2C43"/>
    <w:multiLevelType w:val="hybridMultilevel"/>
    <w:tmpl w:val="9E42D36E"/>
    <w:lvl w:ilvl="0" w:tplc="DA360AD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78626C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544BE2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658436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CE43BC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5BCD26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A66545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DEA50C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CD81CD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1651E84"/>
    <w:multiLevelType w:val="hybridMultilevel"/>
    <w:tmpl w:val="CAACC228"/>
    <w:lvl w:ilvl="0" w:tplc="2016521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C940A2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F669FC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5523EF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59A30C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E52AE3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50480A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AD0F62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30EB4C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BDA6309"/>
    <w:multiLevelType w:val="hybridMultilevel"/>
    <w:tmpl w:val="5718C44E"/>
    <w:lvl w:ilvl="0" w:tplc="8E7473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60042D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C3CE9C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D02535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63467D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E080D0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32E2EA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00A02F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ED65CF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E5156BF"/>
    <w:multiLevelType w:val="hybridMultilevel"/>
    <w:tmpl w:val="3238D690"/>
    <w:lvl w:ilvl="0" w:tplc="0D2A5A7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C56E36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D50A3D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9508BE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902D3A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586F78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CEEEA9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2BE052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21680E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B53129"/>
    <w:multiLevelType w:val="hybridMultilevel"/>
    <w:tmpl w:val="7C2653E2"/>
    <w:lvl w:ilvl="0" w:tplc="7D3AA86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668C79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690C60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27AFFA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1D8DA8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C23FA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872EF2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2EE592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6A4BC7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D5038E6"/>
    <w:multiLevelType w:val="hybridMultilevel"/>
    <w:tmpl w:val="F75C265E"/>
    <w:lvl w:ilvl="0" w:tplc="5C52414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99A6C8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242E7B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93E768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D1A8AF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25EEA8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0AA56D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10E29E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518C56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22"/>
  </w:num>
  <w:num w:numId="3">
    <w:abstractNumId w:val="21"/>
  </w:num>
  <w:num w:numId="4">
    <w:abstractNumId w:val="4"/>
  </w:num>
  <w:num w:numId="5">
    <w:abstractNumId w:val="13"/>
  </w:num>
  <w:num w:numId="6">
    <w:abstractNumId w:val="11"/>
  </w:num>
  <w:num w:numId="7">
    <w:abstractNumId w:val="18"/>
  </w:num>
  <w:num w:numId="8">
    <w:abstractNumId w:val="19"/>
  </w:num>
  <w:num w:numId="9">
    <w:abstractNumId w:val="0"/>
  </w:num>
  <w:num w:numId="10">
    <w:abstractNumId w:val="15"/>
  </w:num>
  <w:num w:numId="11">
    <w:abstractNumId w:val="7"/>
  </w:num>
  <w:num w:numId="12">
    <w:abstractNumId w:val="25"/>
  </w:num>
  <w:num w:numId="13">
    <w:abstractNumId w:val="26"/>
  </w:num>
  <w:num w:numId="14">
    <w:abstractNumId w:val="16"/>
  </w:num>
  <w:num w:numId="15">
    <w:abstractNumId w:val="24"/>
  </w:num>
  <w:num w:numId="16">
    <w:abstractNumId w:val="9"/>
  </w:num>
  <w:num w:numId="17">
    <w:abstractNumId w:val="12"/>
  </w:num>
  <w:num w:numId="18">
    <w:abstractNumId w:val="5"/>
  </w:num>
  <w:num w:numId="19">
    <w:abstractNumId w:val="1"/>
  </w:num>
  <w:num w:numId="20">
    <w:abstractNumId w:val="29"/>
  </w:num>
  <w:num w:numId="21">
    <w:abstractNumId w:val="8"/>
  </w:num>
  <w:num w:numId="22">
    <w:abstractNumId w:val="10"/>
  </w:num>
  <w:num w:numId="23">
    <w:abstractNumId w:val="14"/>
  </w:num>
  <w:num w:numId="24">
    <w:abstractNumId w:val="6"/>
  </w:num>
  <w:num w:numId="25">
    <w:abstractNumId w:val="20"/>
  </w:num>
  <w:num w:numId="26">
    <w:abstractNumId w:val="17"/>
  </w:num>
  <w:num w:numId="27">
    <w:abstractNumId w:val="23"/>
  </w:num>
  <w:num w:numId="28">
    <w:abstractNumId w:val="27"/>
  </w:num>
  <w:num w:numId="29">
    <w:abstractNumId w:val="2"/>
  </w:num>
  <w:num w:numId="3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835E20"/>
    <w:rsid w:val="00835E20"/>
    <w:rsid w:val="009C142C"/>
    <w:rsid w:val="00A9381E"/>
    <w:rsid w:val="00C817A6"/>
    <w:rsid w:val="00D141A9"/>
    <w:rsid w:val="00D50732"/>
    <w:rsid w:val="00DD13A0"/>
    <w:rsid w:val="00DF7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5E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4578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2053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0000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8552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5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6092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7973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8830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623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712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0460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619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9178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9759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7269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3806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6224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1521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7667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00590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412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590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654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91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6616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4211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4758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5411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7742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5590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3551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841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7799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8479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0808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236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10504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89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065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3616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9238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3072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00719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6500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3935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4539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0921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2879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32773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39423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4549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1174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000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4844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3677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772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7609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4258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7927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5845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688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210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7706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2829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8385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9534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50022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3024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1529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5452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2643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0214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3403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2236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8242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3038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8945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6853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192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0854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60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0303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612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9378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0420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1479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546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6384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90557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7669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9990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863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699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517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0912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813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720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1674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7511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8825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4498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8997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0757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5765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8751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0642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304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75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7467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97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9462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4846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303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56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437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4153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924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96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8720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32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5487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43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2959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970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460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1943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26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5591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038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897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114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4663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4354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90986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284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6604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509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7485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0421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422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9521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3260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9271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163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6454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122">
          <w:marLeft w:val="152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1396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utilisateur092</dc:creator>
  <cp:lastModifiedBy>dell</cp:lastModifiedBy>
  <cp:revision>2</cp:revision>
  <dcterms:created xsi:type="dcterms:W3CDTF">2025-09-16T16:43:00Z</dcterms:created>
  <dcterms:modified xsi:type="dcterms:W3CDTF">2025-09-16T16:43:00Z</dcterms:modified>
</cp:coreProperties>
</file>