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842" w:rsidRPr="00605F48" w:rsidRDefault="000C26A1" w:rsidP="000C26A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05F48">
        <w:rPr>
          <w:rFonts w:asciiTheme="majorBidi" w:hAnsiTheme="majorBidi" w:cstheme="majorBidi"/>
          <w:b/>
          <w:bCs/>
          <w:sz w:val="32"/>
          <w:szCs w:val="32"/>
          <w:u w:val="single"/>
        </w:rPr>
        <w:t>Su</w:t>
      </w:r>
      <w:bookmarkStart w:id="0" w:name="_GoBack"/>
      <w:bookmarkEnd w:id="0"/>
      <w:r w:rsidRPr="00605F48">
        <w:rPr>
          <w:rFonts w:asciiTheme="majorBidi" w:hAnsiTheme="majorBidi" w:cstheme="majorBidi"/>
          <w:b/>
          <w:bCs/>
          <w:sz w:val="32"/>
          <w:szCs w:val="32"/>
          <w:u w:val="single"/>
        </w:rPr>
        <w:t>jet 59 : Polytraumatisme</w:t>
      </w:r>
    </w:p>
    <w:p w:rsidR="000C26A1" w:rsidRPr="00605F48" w:rsidRDefault="000C26A1" w:rsidP="00605F48">
      <w:pPr>
        <w:jc w:val="right"/>
        <w:rPr>
          <w:rFonts w:asciiTheme="majorBidi" w:hAnsiTheme="majorBidi" w:cstheme="majorBidi"/>
          <w:b/>
          <w:bCs/>
          <w:u w:val="single"/>
        </w:rPr>
      </w:pPr>
      <w:r w:rsidRPr="00605F48">
        <w:rPr>
          <w:rFonts w:asciiTheme="majorBidi" w:hAnsiTheme="majorBidi" w:cstheme="majorBidi"/>
          <w:b/>
          <w:bCs/>
          <w:u w:val="single"/>
        </w:rPr>
        <w:t xml:space="preserve">Dr </w:t>
      </w:r>
      <w:proofErr w:type="spellStart"/>
      <w:r w:rsidRPr="00605F48">
        <w:rPr>
          <w:rFonts w:asciiTheme="majorBidi" w:hAnsiTheme="majorBidi" w:cstheme="majorBidi"/>
          <w:b/>
          <w:bCs/>
          <w:u w:val="single"/>
        </w:rPr>
        <w:t>Chakroun</w:t>
      </w:r>
      <w:proofErr w:type="spellEnd"/>
      <w:r w:rsidRPr="00605F48">
        <w:rPr>
          <w:rFonts w:asciiTheme="majorBidi" w:hAnsiTheme="majorBidi" w:cstheme="majorBidi"/>
          <w:b/>
          <w:bCs/>
          <w:u w:val="single"/>
        </w:rPr>
        <w:t xml:space="preserve"> S.</w:t>
      </w:r>
    </w:p>
    <w:p w:rsidR="009D0EEF" w:rsidRDefault="009D0EEF" w:rsidP="009D0EEF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 xml:space="preserve">Selon la définition classique, un polytraumatisé est : </w:t>
      </w:r>
      <w:r>
        <w:rPr>
          <w:rFonts w:asciiTheme="majorBidi" w:hAnsiTheme="majorBidi" w:cstheme="majorBidi"/>
        </w:rPr>
        <w:br/>
        <w:t xml:space="preserve">A.  </w:t>
      </w:r>
      <w:r w:rsidRPr="009D0EEF">
        <w:rPr>
          <w:rFonts w:asciiTheme="majorBidi" w:hAnsiTheme="majorBidi" w:cstheme="majorBidi"/>
        </w:rPr>
        <w:t>Un patient ayant au moins deux lésions traumatiques</w:t>
      </w:r>
    </w:p>
    <w:p w:rsidR="009D0EEF" w:rsidRDefault="009D0EEF" w:rsidP="009D0EEF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Un patient ayant une seule lésion mais grave</w:t>
      </w:r>
    </w:p>
    <w:p w:rsidR="009D0EEF" w:rsidRDefault="009D0EEF" w:rsidP="009D0EEF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Un patient ayant au moins deux lésions dont une menace le pronostic vital</w:t>
      </w:r>
    </w:p>
    <w:p w:rsidR="009D0EEF" w:rsidRDefault="009D0EEF" w:rsidP="009D0EEF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Un patient victime d’un accident de la voie publique avec plusieurs blessés</w:t>
      </w:r>
    </w:p>
    <w:p w:rsidR="009D0EEF" w:rsidRPr="009D0EEF" w:rsidRDefault="009D0EEF" w:rsidP="009D0EEF">
      <w:pPr>
        <w:pStyle w:val="Paragraphedeliste"/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Un patient présentant une fracture fermée isolée du tibia</w:t>
      </w:r>
    </w:p>
    <w:p w:rsidR="009D0EEF" w:rsidRDefault="009D0EEF" w:rsidP="009D0EEF">
      <w:pPr>
        <w:pStyle w:val="Paragraphedeliste"/>
        <w:spacing w:line="360" w:lineRule="auto"/>
        <w:ind w:left="360"/>
      </w:pPr>
    </w:p>
    <w:p w:rsidR="009D0EEF" w:rsidRDefault="009D0EEF" w:rsidP="009D0EEF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 xml:space="preserve">À la phase initiale, est considéré comme traumatisé grave : </w:t>
      </w:r>
    </w:p>
    <w:p w:rsidR="009D0EEF" w:rsidRDefault="009D0EEF" w:rsidP="009D0EEF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Tout patient avec une lésion mettant en jeu le pronostic vital</w:t>
      </w:r>
    </w:p>
    <w:p w:rsidR="009D0EEF" w:rsidRDefault="009D0EEF" w:rsidP="009D0EEF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Tout patient avec une lésion menaçant le pronostic fonctionnel.</w:t>
      </w:r>
    </w:p>
    <w:p w:rsidR="009D0EEF" w:rsidRDefault="009D0EEF" w:rsidP="009D0EEF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Tout patient dont le mécanisme du traumatisme laisse suspecter une lésion grave</w:t>
      </w:r>
    </w:p>
    <w:p w:rsidR="009D0EEF" w:rsidRDefault="009D0EEF" w:rsidP="009D0EEF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Tout patient présentant uniquement une fracture de cheville après un accident de faible cinétique</w:t>
      </w:r>
    </w:p>
    <w:p w:rsidR="009D0EEF" w:rsidRPr="009D0EEF" w:rsidRDefault="009D0EEF" w:rsidP="009D0EEF">
      <w:pPr>
        <w:pStyle w:val="Paragraphedeliste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Un patient présentant un traumatisme crânien sévère avec GCS &lt; 8.</w:t>
      </w:r>
    </w:p>
    <w:p w:rsidR="009D0EEF" w:rsidRDefault="009D0EEF" w:rsidP="009D0EEF">
      <w:pPr>
        <w:pStyle w:val="Paragraphedeliste"/>
      </w:pPr>
    </w:p>
    <w:p w:rsidR="009D0EEF" w:rsidRDefault="009D0EEF" w:rsidP="009D0EEF">
      <w:pPr>
        <w:pStyle w:val="Paragraphedeliste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 xml:space="preserve">Concernant l’évaluation initiale d’un traumatisé grave </w:t>
      </w:r>
      <w:proofErr w:type="gramStart"/>
      <w:r w:rsidRPr="009D0EEF">
        <w:rPr>
          <w:rFonts w:asciiTheme="majorBidi" w:hAnsiTheme="majorBidi" w:cstheme="majorBidi"/>
        </w:rPr>
        <w:t>:</w:t>
      </w:r>
      <w:proofErr w:type="gramEnd"/>
      <w:r>
        <w:rPr>
          <w:rFonts w:asciiTheme="majorBidi" w:hAnsiTheme="majorBidi" w:cstheme="majorBidi"/>
        </w:rPr>
        <w:br/>
      </w:r>
      <w:r w:rsidRPr="009D0EEF">
        <w:rPr>
          <w:rFonts w:asciiTheme="majorBidi" w:hAnsiTheme="majorBidi" w:cstheme="majorBidi"/>
          <w:b/>
          <w:bCs/>
        </w:rPr>
        <w:t>A</w:t>
      </w:r>
      <w:r>
        <w:rPr>
          <w:rFonts w:asciiTheme="majorBidi" w:hAnsiTheme="majorBidi" w:cstheme="majorBidi"/>
        </w:rPr>
        <w:t xml:space="preserve">.  </w:t>
      </w:r>
      <w:r w:rsidRPr="009D0EEF">
        <w:rPr>
          <w:rFonts w:asciiTheme="majorBidi" w:hAnsiTheme="majorBidi" w:cstheme="majorBidi"/>
        </w:rPr>
        <w:t>Le mécanisme du traumatisme est un élément essentiel du diagnostic de gravité</w:t>
      </w:r>
    </w:p>
    <w:p w:rsidR="009D0EEF" w:rsidRDefault="009D0EEF" w:rsidP="009D0EEF">
      <w:pPr>
        <w:pStyle w:val="Paragraphedeliste"/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Une chute de grande hauteur impose de considérer le patient comme polytraumatisé jusqu’à preuve du contraire</w:t>
      </w:r>
    </w:p>
    <w:p w:rsidR="009D0EEF" w:rsidRDefault="009D0EEF" w:rsidP="009D0EEF">
      <w:pPr>
        <w:pStyle w:val="Paragraphedeliste"/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Un patient défenestré de trois étages avec fracture de cheville isolée doit être surveillé comme traumatisé grave</w:t>
      </w:r>
    </w:p>
    <w:p w:rsidR="009D0EEF" w:rsidRDefault="009D0EEF" w:rsidP="009D0EEF">
      <w:pPr>
        <w:pStyle w:val="Paragraphedeliste"/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La gravité d’un traumatisme peut être exclue dès l’examen clinique initial</w:t>
      </w:r>
    </w:p>
    <w:p w:rsidR="009D0EEF" w:rsidRPr="00226654" w:rsidRDefault="009D0EEF" w:rsidP="00226654">
      <w:pPr>
        <w:pStyle w:val="Paragraphedeliste"/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9D0EEF">
        <w:rPr>
          <w:rFonts w:asciiTheme="majorBidi" w:hAnsiTheme="majorBidi" w:cstheme="majorBidi"/>
        </w:rPr>
        <w:t>Le bilan lésionnel complet est indispensable pour confirmer ou infirmer le diagnostic de polytraumatisme.</w:t>
      </w:r>
    </w:p>
    <w:p w:rsidR="009D0EEF" w:rsidRPr="009D0EEF" w:rsidRDefault="009D0EEF" w:rsidP="009570BF">
      <w:pPr>
        <w:pStyle w:val="NormalWeb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9D0EEF">
        <w:rPr>
          <w:sz w:val="22"/>
          <w:szCs w:val="22"/>
        </w:rPr>
        <w:t>Un homme de 28 ans chute du 4ᵉ étage. À son arrivée aux urgences, il est conscient (GCS 15), présente une fracture fermée de la cheville droite, sans autre lésion apparente.</w:t>
      </w:r>
      <w:r w:rsidRPr="009D0EEF">
        <w:rPr>
          <w:sz w:val="22"/>
          <w:szCs w:val="22"/>
        </w:rPr>
        <w:br/>
        <w:t>Quelle(s) proposition(s) est/sont correcte(s) ?</w:t>
      </w:r>
    </w:p>
    <w:p w:rsidR="009570BF" w:rsidRPr="009570BF" w:rsidRDefault="009D0EEF" w:rsidP="009570BF">
      <w:pPr>
        <w:pStyle w:val="NormalWeb"/>
        <w:numPr>
          <w:ilvl w:val="0"/>
          <w:numId w:val="7"/>
        </w:numPr>
        <w:spacing w:line="360" w:lineRule="auto"/>
      </w:pPr>
      <w:r w:rsidRPr="009570BF">
        <w:rPr>
          <w:sz w:val="22"/>
          <w:szCs w:val="22"/>
        </w:rPr>
        <w:t>Ce patient n’est pas polytraumatisé car une seule lésion est visible</w:t>
      </w:r>
    </w:p>
    <w:p w:rsidR="009570BF" w:rsidRPr="009570BF" w:rsidRDefault="009D0EEF" w:rsidP="009570BF">
      <w:pPr>
        <w:pStyle w:val="NormalWeb"/>
        <w:numPr>
          <w:ilvl w:val="0"/>
          <w:numId w:val="7"/>
        </w:numPr>
        <w:spacing w:line="360" w:lineRule="auto"/>
      </w:pPr>
      <w:r w:rsidRPr="009570BF">
        <w:rPr>
          <w:sz w:val="22"/>
          <w:szCs w:val="22"/>
        </w:rPr>
        <w:t>Ce patient est considéré comme traumatisé grave jusqu’à réalisation d’un bilan lésionnel complet</w:t>
      </w:r>
    </w:p>
    <w:p w:rsidR="009570BF" w:rsidRPr="009570BF" w:rsidRDefault="009D0EEF" w:rsidP="009570BF">
      <w:pPr>
        <w:pStyle w:val="NormalWeb"/>
        <w:numPr>
          <w:ilvl w:val="0"/>
          <w:numId w:val="7"/>
        </w:numPr>
        <w:spacing w:line="360" w:lineRule="auto"/>
      </w:pPr>
      <w:r w:rsidRPr="009570BF">
        <w:rPr>
          <w:sz w:val="22"/>
          <w:szCs w:val="22"/>
        </w:rPr>
        <w:t>Le mécanisme (défenestration) impose une vigilance particulière</w:t>
      </w:r>
    </w:p>
    <w:p w:rsidR="009570BF" w:rsidRPr="009570BF" w:rsidRDefault="009D0EEF" w:rsidP="009570BF">
      <w:pPr>
        <w:pStyle w:val="NormalWeb"/>
        <w:numPr>
          <w:ilvl w:val="0"/>
          <w:numId w:val="7"/>
        </w:numPr>
        <w:spacing w:line="360" w:lineRule="auto"/>
      </w:pPr>
      <w:r w:rsidRPr="009570BF">
        <w:rPr>
          <w:sz w:val="22"/>
          <w:szCs w:val="22"/>
        </w:rPr>
        <w:t>L’absence de lésion apparente permet d’éliminer un polytraumatisme</w:t>
      </w:r>
    </w:p>
    <w:p w:rsidR="009D0EEF" w:rsidRDefault="009D0EEF" w:rsidP="009570BF">
      <w:pPr>
        <w:pStyle w:val="NormalWeb"/>
        <w:numPr>
          <w:ilvl w:val="0"/>
          <w:numId w:val="7"/>
        </w:numPr>
        <w:spacing w:line="360" w:lineRule="auto"/>
      </w:pPr>
      <w:r w:rsidRPr="009570BF">
        <w:rPr>
          <w:sz w:val="22"/>
          <w:szCs w:val="22"/>
        </w:rPr>
        <w:t>Le patient doit bénéficier d’un bilan radiologique complet rapidement</w:t>
      </w:r>
    </w:p>
    <w:p w:rsidR="0085172F" w:rsidRPr="0085172F" w:rsidRDefault="0085172F" w:rsidP="00310A7D">
      <w:pPr>
        <w:pStyle w:val="NormalWeb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85172F">
        <w:rPr>
          <w:sz w:val="22"/>
          <w:szCs w:val="22"/>
        </w:rPr>
        <w:lastRenderedPageBreak/>
        <w:t>Un homme de 40 ans est victime d’un accident de la voie publique à haute cinétique (collision frontale à grande vitesse, non ceinturé). Il présente une douleur abdominale modérée, une plaie du cuir chevelu et un GCS à 15.</w:t>
      </w:r>
      <w:r w:rsidRPr="0085172F">
        <w:rPr>
          <w:sz w:val="22"/>
          <w:szCs w:val="22"/>
        </w:rPr>
        <w:br/>
        <w:t>Quelle(s) proposition(s) est/sont correcte(s) ?</w:t>
      </w:r>
    </w:p>
    <w:p w:rsidR="000C26A1" w:rsidRDefault="0085172F" w:rsidP="00310A7D">
      <w:pPr>
        <w:pStyle w:val="NormalWeb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85172F">
        <w:rPr>
          <w:sz w:val="22"/>
          <w:szCs w:val="22"/>
        </w:rPr>
        <w:t>L’association de deux lésions visibles suffit pour</w:t>
      </w:r>
      <w:r w:rsidR="000C26A1">
        <w:rPr>
          <w:sz w:val="22"/>
          <w:szCs w:val="22"/>
        </w:rPr>
        <w:t xml:space="preserve"> dire qu’il est polytraumatisé.</w:t>
      </w:r>
    </w:p>
    <w:p w:rsidR="000C26A1" w:rsidRDefault="0085172F" w:rsidP="00310A7D">
      <w:pPr>
        <w:pStyle w:val="NormalWeb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85172F">
        <w:rPr>
          <w:sz w:val="22"/>
          <w:szCs w:val="22"/>
        </w:rPr>
        <w:t>Le mécanisme du traumatisme impose de le con</w:t>
      </w:r>
      <w:r w:rsidR="000C26A1">
        <w:rPr>
          <w:sz w:val="22"/>
          <w:szCs w:val="22"/>
        </w:rPr>
        <w:t>sidérer comme traumatisé grave.</w:t>
      </w:r>
    </w:p>
    <w:p w:rsidR="000C26A1" w:rsidRDefault="0085172F" w:rsidP="00310A7D">
      <w:pPr>
        <w:pStyle w:val="NormalWeb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85172F">
        <w:rPr>
          <w:sz w:val="22"/>
          <w:szCs w:val="22"/>
        </w:rPr>
        <w:t>Le risque de lésion intra-abdominale grave ne peut pas êt</w:t>
      </w:r>
      <w:r w:rsidR="000C26A1">
        <w:rPr>
          <w:sz w:val="22"/>
          <w:szCs w:val="22"/>
        </w:rPr>
        <w:t>re éliminé à l’examen clinique.</w:t>
      </w:r>
    </w:p>
    <w:p w:rsidR="000C26A1" w:rsidRDefault="0085172F" w:rsidP="00310A7D">
      <w:pPr>
        <w:pStyle w:val="NormalWeb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85172F">
        <w:rPr>
          <w:sz w:val="22"/>
          <w:szCs w:val="22"/>
        </w:rPr>
        <w:t>Le patient n’est pas polytraumatisé car aucu</w:t>
      </w:r>
      <w:r w:rsidR="000C26A1">
        <w:rPr>
          <w:sz w:val="22"/>
          <w:szCs w:val="22"/>
        </w:rPr>
        <w:t>ne lésion vitale n’est prouvée.</w:t>
      </w:r>
    </w:p>
    <w:p w:rsidR="0085172F" w:rsidRDefault="0085172F" w:rsidP="000C26A1">
      <w:pPr>
        <w:pStyle w:val="NormalWeb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85172F">
        <w:rPr>
          <w:sz w:val="22"/>
          <w:szCs w:val="22"/>
        </w:rPr>
        <w:t>Ce patient doit bénéficier d’une prise en charge spécialisée.</w:t>
      </w:r>
    </w:p>
    <w:p w:rsidR="00310A7D" w:rsidRDefault="00310A7D" w:rsidP="00310A7D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310A7D">
        <w:rPr>
          <w:rFonts w:ascii="Times New Roman" w:eastAsia="Times New Roman" w:hAnsi="Times New Roman" w:cs="Times New Roman"/>
          <w:lang w:eastAsia="fr-FR"/>
        </w:rPr>
        <w:t xml:space="preserve">Le bilan radiologique initial d'un </w:t>
      </w:r>
      <w:r w:rsidRPr="00D22D2C">
        <w:rPr>
          <w:rFonts w:ascii="Times New Roman" w:eastAsia="Times New Roman" w:hAnsi="Times New Roman" w:cs="Times New Roman"/>
          <w:lang w:eastAsia="fr-FR"/>
        </w:rPr>
        <w:t>polytraumatisé instable</w:t>
      </w:r>
      <w:r w:rsidRPr="00310A7D">
        <w:rPr>
          <w:rFonts w:ascii="Times New Roman" w:eastAsia="Times New Roman" w:hAnsi="Times New Roman" w:cs="Times New Roman"/>
          <w:lang w:eastAsia="fr-FR"/>
        </w:rPr>
        <w:t xml:space="preserve"> comprend :</w:t>
      </w:r>
    </w:p>
    <w:p w:rsidR="00310A7D" w:rsidRDefault="00310A7D" w:rsidP="00310A7D">
      <w:pPr>
        <w:pStyle w:val="Paragraphedeliste"/>
        <w:spacing w:line="360" w:lineRule="auto"/>
        <w:ind w:left="360"/>
        <w:jc w:val="both"/>
        <w:rPr>
          <w:rFonts w:ascii="Times New Roman" w:eastAsia="Times New Roman" w:hAnsi="Times New Roman" w:cs="Times New Roman"/>
          <w:lang w:eastAsia="fr-FR"/>
        </w:rPr>
      </w:pPr>
    </w:p>
    <w:p w:rsidR="00310A7D" w:rsidRDefault="00310A7D" w:rsidP="00310A7D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Un scanner corps entier</w:t>
      </w:r>
    </w:p>
    <w:p w:rsidR="00310A7D" w:rsidRDefault="00310A7D" w:rsidP="00310A7D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Une radiographie thoracique</w:t>
      </w:r>
    </w:p>
    <w:p w:rsidR="00310A7D" w:rsidRDefault="00310A7D" w:rsidP="00310A7D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Une échographie abdominale</w:t>
      </w:r>
    </w:p>
    <w:p w:rsidR="00310A7D" w:rsidRDefault="00310A7D" w:rsidP="00310A7D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Une radiographie du bassin</w:t>
      </w:r>
    </w:p>
    <w:p w:rsidR="00310A7D" w:rsidRDefault="00310A7D" w:rsidP="00310A7D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Une radiographie standard du rachis cervical</w:t>
      </w:r>
    </w:p>
    <w:p w:rsidR="00226654" w:rsidRDefault="00226654" w:rsidP="00226654">
      <w:pPr>
        <w:pStyle w:val="Paragraphedeliste"/>
        <w:spacing w:line="360" w:lineRule="auto"/>
        <w:ind w:left="786"/>
        <w:jc w:val="both"/>
        <w:rPr>
          <w:rFonts w:ascii="Times New Roman" w:eastAsia="Times New Roman" w:hAnsi="Times New Roman" w:cs="Times New Roman"/>
          <w:lang w:eastAsia="fr-FR"/>
        </w:rPr>
      </w:pPr>
    </w:p>
    <w:p w:rsidR="00255163" w:rsidRDefault="00255163" w:rsidP="00255163">
      <w:pPr>
        <w:pStyle w:val="Paragraphedeliste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255163">
        <w:rPr>
          <w:rFonts w:ascii="Times New Roman" w:hAnsi="Times New Roman" w:cs="Times New Roman"/>
        </w:rPr>
        <w:t>Quels sont les examens biologiques indispensables en urgence pour la prise en charge initiale d'un polytraumatisé :</w:t>
      </w:r>
    </w:p>
    <w:p w:rsidR="00255163" w:rsidRDefault="00255163" w:rsidP="00255163">
      <w:pPr>
        <w:pStyle w:val="Paragraphedeliste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:rsidR="00255163" w:rsidRDefault="00255163" w:rsidP="00255163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Groupe sanguin</w:t>
      </w:r>
    </w:p>
    <w:p w:rsidR="00255163" w:rsidRDefault="00255163" w:rsidP="00255163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Ionogramme sanguin</w:t>
      </w:r>
    </w:p>
    <w:p w:rsidR="00255163" w:rsidRDefault="00255163" w:rsidP="00255163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TP / TCK</w:t>
      </w:r>
    </w:p>
    <w:p w:rsidR="00255163" w:rsidRDefault="00255163" w:rsidP="00255163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Numération formule sanguine</w:t>
      </w:r>
    </w:p>
    <w:p w:rsidR="00255163" w:rsidRDefault="00255163" w:rsidP="00255163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Gaz du sang </w:t>
      </w:r>
      <w:r w:rsidR="00ED0362">
        <w:rPr>
          <w:rFonts w:ascii="Times New Roman" w:hAnsi="Times New Roman" w:cs="Times New Roman"/>
        </w:rPr>
        <w:t>artériel</w:t>
      </w:r>
      <w:r>
        <w:rPr>
          <w:rFonts w:ascii="Times New Roman" w:hAnsi="Times New Roman" w:cs="Times New Roman"/>
        </w:rPr>
        <w:t xml:space="preserve"> </w:t>
      </w:r>
    </w:p>
    <w:p w:rsidR="00255163" w:rsidRPr="00255163" w:rsidRDefault="00255163" w:rsidP="00255163">
      <w:pPr>
        <w:pStyle w:val="Paragraphedeliste"/>
        <w:spacing w:line="360" w:lineRule="auto"/>
        <w:ind w:left="928"/>
        <w:jc w:val="both"/>
        <w:rPr>
          <w:rFonts w:ascii="Times New Roman" w:hAnsi="Times New Roman" w:cs="Times New Roman"/>
        </w:rPr>
      </w:pPr>
    </w:p>
    <w:p w:rsidR="00ED0362" w:rsidRPr="00ED0362" w:rsidRDefault="00ED0362" w:rsidP="00ED0362">
      <w:pPr>
        <w:pStyle w:val="Paragraphedeliste"/>
        <w:numPr>
          <w:ilvl w:val="0"/>
          <w:numId w:val="1"/>
        </w:numPr>
        <w:spacing w:line="200" w:lineRule="exact"/>
        <w:jc w:val="both"/>
        <w:rPr>
          <w:sz w:val="24"/>
          <w:szCs w:val="24"/>
        </w:rPr>
      </w:pPr>
      <w:r w:rsidRPr="00ED0362">
        <w:rPr>
          <w:rFonts w:asciiTheme="majorBidi" w:hAnsiTheme="majorBidi" w:cstheme="majorBidi"/>
        </w:rPr>
        <w:t xml:space="preserve">Un polytraumatisé </w:t>
      </w:r>
      <w:r>
        <w:rPr>
          <w:rFonts w:asciiTheme="majorBidi" w:hAnsiTheme="majorBidi" w:cstheme="majorBidi"/>
        </w:rPr>
        <w:t>instable sur le plan hémodynamique</w:t>
      </w:r>
      <w:r w:rsidRPr="00ED0362">
        <w:rPr>
          <w:rFonts w:asciiTheme="majorBidi" w:hAnsiTheme="majorBidi" w:cstheme="majorBidi"/>
        </w:rPr>
        <w:t xml:space="preserve"> peut présenter les signes suivants :</w:t>
      </w:r>
    </w:p>
    <w:p w:rsidR="00ED0362" w:rsidRDefault="00ED0362" w:rsidP="00ED0362">
      <w:pPr>
        <w:pStyle w:val="Paragraphedeliste"/>
        <w:spacing w:line="200" w:lineRule="exact"/>
        <w:ind w:left="360"/>
        <w:jc w:val="both"/>
        <w:rPr>
          <w:rFonts w:asciiTheme="majorBidi" w:hAnsiTheme="majorBidi" w:cstheme="majorBidi"/>
        </w:rPr>
      </w:pPr>
    </w:p>
    <w:p w:rsidR="00ED0362" w:rsidRPr="00ED0362" w:rsidRDefault="00ED0362" w:rsidP="00ED0362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ED0362">
        <w:rPr>
          <w:rFonts w:asciiTheme="majorBidi" w:hAnsiTheme="majorBidi" w:cstheme="majorBidi"/>
        </w:rPr>
        <w:t>Une tachycardie</w:t>
      </w:r>
    </w:p>
    <w:p w:rsidR="00ED0362" w:rsidRPr="00ED0362" w:rsidRDefault="00ED0362" w:rsidP="00ED0362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ED0362">
        <w:rPr>
          <w:rFonts w:asciiTheme="majorBidi" w:hAnsiTheme="majorBidi" w:cstheme="majorBidi"/>
        </w:rPr>
        <w:t>Une pression artérielle normale</w:t>
      </w:r>
    </w:p>
    <w:p w:rsidR="00ED0362" w:rsidRPr="00ED0362" w:rsidRDefault="00ED0362" w:rsidP="00ED0362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ED0362">
        <w:rPr>
          <w:rFonts w:asciiTheme="majorBidi" w:hAnsiTheme="majorBidi" w:cstheme="majorBidi"/>
        </w:rPr>
        <w:t>Une pâleur cutanéo-muqueuse</w:t>
      </w:r>
    </w:p>
    <w:p w:rsidR="00ED0362" w:rsidRPr="00ED0362" w:rsidRDefault="00ED0362" w:rsidP="00ED0362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ED0362">
        <w:rPr>
          <w:rFonts w:asciiTheme="majorBidi" w:hAnsiTheme="majorBidi" w:cstheme="majorBidi"/>
        </w:rPr>
        <w:t>Une bradycardie</w:t>
      </w:r>
    </w:p>
    <w:p w:rsidR="00ED0362" w:rsidRDefault="00ED0362" w:rsidP="00ED0362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ED0362">
        <w:rPr>
          <w:rFonts w:asciiTheme="majorBidi" w:hAnsiTheme="majorBidi" w:cstheme="majorBidi"/>
        </w:rPr>
        <w:t>Une agitation</w:t>
      </w:r>
    </w:p>
    <w:p w:rsidR="00793534" w:rsidRDefault="00793534" w:rsidP="00793534">
      <w:pPr>
        <w:pStyle w:val="Paragraphedeliste"/>
        <w:spacing w:line="360" w:lineRule="auto"/>
        <w:ind w:left="928"/>
        <w:jc w:val="both"/>
        <w:rPr>
          <w:rFonts w:asciiTheme="majorBidi" w:hAnsiTheme="majorBidi" w:cstheme="majorBidi"/>
        </w:rPr>
      </w:pPr>
    </w:p>
    <w:p w:rsidR="001C1EF0" w:rsidRDefault="001C1EF0" w:rsidP="001C1EF0">
      <w:pPr>
        <w:pStyle w:val="Paragraphedeliste"/>
        <w:numPr>
          <w:ilvl w:val="0"/>
          <w:numId w:val="1"/>
        </w:numPr>
        <w:spacing w:line="200" w:lineRule="exact"/>
        <w:jc w:val="both"/>
        <w:rPr>
          <w:rFonts w:asciiTheme="majorBidi" w:hAnsiTheme="majorBidi" w:cstheme="majorBidi"/>
        </w:rPr>
      </w:pPr>
      <w:r w:rsidRPr="001C1EF0">
        <w:rPr>
          <w:rFonts w:asciiTheme="majorBidi" w:hAnsiTheme="majorBidi" w:cstheme="majorBidi"/>
        </w:rPr>
        <w:t>La radiographie du thorax chez un polytraumatisé permet de diagnostiquer les lésions suivantes :</w:t>
      </w:r>
    </w:p>
    <w:p w:rsidR="001C1EF0" w:rsidRDefault="001C1EF0" w:rsidP="001C1EF0">
      <w:pPr>
        <w:pStyle w:val="Paragraphedeliste"/>
        <w:spacing w:line="200" w:lineRule="exact"/>
        <w:ind w:left="360"/>
        <w:jc w:val="both"/>
        <w:rPr>
          <w:rFonts w:asciiTheme="majorBidi" w:hAnsiTheme="majorBidi" w:cstheme="majorBidi"/>
        </w:rPr>
      </w:pPr>
    </w:p>
    <w:p w:rsidR="001C1EF0" w:rsidRDefault="001C1EF0" w:rsidP="001C1EF0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 hémothorax</w:t>
      </w:r>
    </w:p>
    <w:p w:rsidR="001C1EF0" w:rsidRDefault="001C1EF0" w:rsidP="001C1EF0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Un pneumothorax </w:t>
      </w:r>
    </w:p>
    <w:p w:rsidR="001C1EF0" w:rsidRDefault="001C1EF0" w:rsidP="001C1EF0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Une contusion myocardique</w:t>
      </w:r>
    </w:p>
    <w:p w:rsidR="001C1EF0" w:rsidRDefault="001C1EF0" w:rsidP="001C1EF0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Une hémorragie alvéolaire</w:t>
      </w:r>
    </w:p>
    <w:p w:rsidR="001C1EF0" w:rsidRDefault="001C1EF0" w:rsidP="001C1EF0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 emphysème sous cutané</w:t>
      </w:r>
    </w:p>
    <w:p w:rsidR="005A0774" w:rsidRPr="001C1EF0" w:rsidRDefault="005A0774" w:rsidP="005A0774">
      <w:pPr>
        <w:pStyle w:val="Paragraphedeliste"/>
        <w:spacing w:line="360" w:lineRule="auto"/>
        <w:ind w:left="928"/>
        <w:jc w:val="both"/>
        <w:rPr>
          <w:rFonts w:asciiTheme="majorBidi" w:hAnsiTheme="majorBidi" w:cstheme="majorBidi"/>
        </w:rPr>
      </w:pPr>
    </w:p>
    <w:p w:rsidR="00F70E4B" w:rsidRDefault="00F70E4B" w:rsidP="00F70E4B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F70E4B">
        <w:rPr>
          <w:rFonts w:asciiTheme="majorBidi" w:hAnsiTheme="majorBidi" w:cstheme="majorBidi"/>
        </w:rPr>
        <w:t xml:space="preserve">Chez un polytraumatisé avec un traumatisme crânien, l'examen neurologique trouve un patient qui n'ouvre pas les yeux à la stimulation douloureuse, il </w:t>
      </w:r>
      <w:r>
        <w:rPr>
          <w:rFonts w:asciiTheme="majorBidi" w:hAnsiTheme="majorBidi" w:cstheme="majorBidi"/>
        </w:rPr>
        <w:t>n’a pas de réponse verbale et il localise la douleur</w:t>
      </w:r>
      <w:r w:rsidRPr="00F70E4B">
        <w:rPr>
          <w:rFonts w:asciiTheme="majorBidi" w:hAnsiTheme="majorBidi" w:cstheme="majorBidi"/>
        </w:rPr>
        <w:t>. Son score de Glasgow est à :</w:t>
      </w:r>
    </w:p>
    <w:p w:rsidR="003B570E" w:rsidRDefault="003B570E" w:rsidP="003B570E">
      <w:pPr>
        <w:pStyle w:val="Paragraphedeliste"/>
        <w:spacing w:line="360" w:lineRule="auto"/>
        <w:ind w:left="360"/>
        <w:jc w:val="both"/>
        <w:rPr>
          <w:rFonts w:asciiTheme="majorBidi" w:hAnsiTheme="majorBidi" w:cstheme="majorBidi"/>
        </w:rPr>
      </w:pPr>
    </w:p>
    <w:p w:rsidR="003B570E" w:rsidRDefault="003B570E" w:rsidP="003B570E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6/15</w:t>
      </w:r>
    </w:p>
    <w:p w:rsidR="003B570E" w:rsidRDefault="003B570E" w:rsidP="003B570E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7/15</w:t>
      </w:r>
    </w:p>
    <w:p w:rsidR="003B570E" w:rsidRDefault="003B570E" w:rsidP="003B570E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3/15</w:t>
      </w:r>
    </w:p>
    <w:p w:rsidR="003B570E" w:rsidRDefault="003B570E" w:rsidP="003B570E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12/15</w:t>
      </w:r>
    </w:p>
    <w:p w:rsidR="00F70E4B" w:rsidRPr="003B570E" w:rsidRDefault="003B570E" w:rsidP="003B570E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10/15</w:t>
      </w:r>
    </w:p>
    <w:p w:rsidR="00F70E4B" w:rsidRDefault="00F70E4B" w:rsidP="00F70E4B">
      <w:pPr>
        <w:spacing w:line="200" w:lineRule="exact"/>
        <w:jc w:val="both"/>
        <w:rPr>
          <w:sz w:val="24"/>
          <w:szCs w:val="24"/>
        </w:rPr>
      </w:pPr>
    </w:p>
    <w:p w:rsidR="00FB1186" w:rsidRDefault="00FB1186" w:rsidP="00FB1186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>
        <w:t xml:space="preserve"> </w:t>
      </w:r>
      <w:r w:rsidRPr="00FB1186">
        <w:rPr>
          <w:rFonts w:asciiTheme="majorBidi" w:hAnsiTheme="majorBidi" w:cstheme="majorBidi"/>
        </w:rPr>
        <w:t>Un patient polytraumatisé arrive a</w:t>
      </w:r>
      <w:r>
        <w:rPr>
          <w:rFonts w:asciiTheme="majorBidi" w:hAnsiTheme="majorBidi" w:cstheme="majorBidi"/>
        </w:rPr>
        <w:t>ux urgences. Son Glasgow est à 6</w:t>
      </w:r>
      <w:r w:rsidRPr="00FB1186">
        <w:rPr>
          <w:rFonts w:asciiTheme="majorBidi" w:hAnsiTheme="majorBidi" w:cstheme="majorBidi"/>
        </w:rPr>
        <w:t>/15. Parmi les conduites à tenir suivantes, laquelle est prioritaire ?</w:t>
      </w:r>
    </w:p>
    <w:p w:rsidR="00FB1186" w:rsidRDefault="00FB1186" w:rsidP="00FB1186">
      <w:pPr>
        <w:pStyle w:val="Paragraphedeliste"/>
        <w:spacing w:line="360" w:lineRule="auto"/>
        <w:ind w:left="360"/>
        <w:jc w:val="both"/>
        <w:rPr>
          <w:rFonts w:asciiTheme="majorBidi" w:hAnsiTheme="majorBidi" w:cstheme="majorBidi"/>
        </w:rPr>
      </w:pPr>
    </w:p>
    <w:p w:rsidR="00FB1186" w:rsidRDefault="00FB1186" w:rsidP="00FB1186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Réaliser un scanner cérébral en urgence</w:t>
      </w:r>
    </w:p>
    <w:p w:rsidR="00FB1186" w:rsidRDefault="00FB1186" w:rsidP="00FB1186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Oxygéner et protéger les voies aériennes par intubation orotrachéale</w:t>
      </w:r>
    </w:p>
    <w:p w:rsidR="00FB1186" w:rsidRDefault="00FB1186" w:rsidP="00FB1186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Poser une voie veineuse périphérique et démarrer un remplissage vasculaire</w:t>
      </w:r>
    </w:p>
    <w:p w:rsidR="00FB1186" w:rsidRDefault="00FB1186" w:rsidP="00FB1186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Faire une radiographie du thorax</w:t>
      </w:r>
    </w:p>
    <w:p w:rsidR="00FB1186" w:rsidRPr="009F373A" w:rsidRDefault="00FB1186" w:rsidP="009F373A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Faire un </w:t>
      </w:r>
      <w:proofErr w:type="spellStart"/>
      <w:r>
        <w:rPr>
          <w:rFonts w:asciiTheme="majorBidi" w:hAnsiTheme="majorBidi" w:cstheme="majorBidi"/>
        </w:rPr>
        <w:t>Fast</w:t>
      </w:r>
      <w:proofErr w:type="spellEnd"/>
      <w:r>
        <w:rPr>
          <w:rFonts w:asciiTheme="majorBidi" w:hAnsiTheme="majorBidi" w:cstheme="majorBidi"/>
        </w:rPr>
        <w:t xml:space="preserve"> </w:t>
      </w:r>
      <w:r w:rsidR="009F373A">
        <w:rPr>
          <w:rFonts w:asciiTheme="majorBidi" w:hAnsiTheme="majorBidi" w:cstheme="majorBidi"/>
        </w:rPr>
        <w:t>écho</w:t>
      </w:r>
      <w:r>
        <w:rPr>
          <w:rFonts w:asciiTheme="majorBidi" w:hAnsiTheme="majorBidi" w:cstheme="majorBidi"/>
        </w:rPr>
        <w:t xml:space="preserve"> en salle de déchoquage </w:t>
      </w:r>
    </w:p>
    <w:p w:rsidR="00086893" w:rsidRDefault="00086893" w:rsidP="00086893">
      <w:pPr>
        <w:pStyle w:val="NormalWeb"/>
        <w:numPr>
          <w:ilvl w:val="0"/>
          <w:numId w:val="1"/>
        </w:numPr>
        <w:rPr>
          <w:rFonts w:asciiTheme="majorBidi" w:eastAsiaTheme="minorHAnsi" w:hAnsiTheme="majorBidi" w:cstheme="majorBidi"/>
          <w:sz w:val="22"/>
          <w:szCs w:val="22"/>
          <w:lang w:eastAsia="en-US"/>
        </w:rPr>
      </w:pPr>
      <w:r w:rsidRPr="00086893">
        <w:rPr>
          <w:rFonts w:asciiTheme="majorBidi" w:eastAsiaTheme="minorHAnsi" w:hAnsiTheme="majorBidi" w:cstheme="majorBidi"/>
          <w:sz w:val="22"/>
          <w:szCs w:val="22"/>
          <w:lang w:eastAsia="en-US"/>
        </w:rPr>
        <w:t>Chez un polytraumatisé inconscient, quelle est la première mesure de sécurité à effectuer lors de la prise en charge pré hospitalière ?</w:t>
      </w:r>
    </w:p>
    <w:p w:rsidR="00086893" w:rsidRDefault="00086893" w:rsidP="00086893">
      <w:pPr>
        <w:pStyle w:val="NormalWeb"/>
        <w:numPr>
          <w:ilvl w:val="0"/>
          <w:numId w:val="18"/>
        </w:numPr>
        <w:spacing w:line="360" w:lineRule="auto"/>
        <w:rPr>
          <w:rFonts w:asciiTheme="majorBidi" w:eastAsiaTheme="minorHAnsi" w:hAnsiTheme="majorBidi" w:cstheme="majorBidi"/>
          <w:sz w:val="22"/>
          <w:szCs w:val="22"/>
          <w:lang w:eastAsia="en-US"/>
        </w:rPr>
      </w:pPr>
      <w:r>
        <w:rPr>
          <w:rFonts w:asciiTheme="majorBidi" w:eastAsiaTheme="minorHAnsi" w:hAnsiTheme="majorBidi" w:cstheme="majorBidi"/>
          <w:sz w:val="22"/>
          <w:szCs w:val="22"/>
          <w:lang w:eastAsia="en-US"/>
        </w:rPr>
        <w:t>Evaluer la glycémie capillaire</w:t>
      </w:r>
    </w:p>
    <w:p w:rsidR="00086893" w:rsidRDefault="00086893" w:rsidP="00086893">
      <w:pPr>
        <w:pStyle w:val="NormalWeb"/>
        <w:numPr>
          <w:ilvl w:val="0"/>
          <w:numId w:val="18"/>
        </w:numPr>
        <w:spacing w:line="360" w:lineRule="auto"/>
        <w:rPr>
          <w:rFonts w:asciiTheme="majorBidi" w:eastAsiaTheme="minorHAnsi" w:hAnsiTheme="majorBidi" w:cstheme="majorBidi"/>
          <w:sz w:val="22"/>
          <w:szCs w:val="22"/>
          <w:lang w:eastAsia="en-US"/>
        </w:rPr>
      </w:pPr>
      <w:r>
        <w:rPr>
          <w:rFonts w:asciiTheme="majorBidi" w:eastAsiaTheme="minorHAnsi" w:hAnsiTheme="majorBidi" w:cstheme="majorBidi"/>
          <w:sz w:val="22"/>
          <w:szCs w:val="22"/>
          <w:lang w:eastAsia="en-US"/>
        </w:rPr>
        <w:t>Immobiliser le rachis cervical</w:t>
      </w:r>
    </w:p>
    <w:p w:rsidR="00086893" w:rsidRDefault="00086893" w:rsidP="00086893">
      <w:pPr>
        <w:pStyle w:val="NormalWeb"/>
        <w:numPr>
          <w:ilvl w:val="0"/>
          <w:numId w:val="18"/>
        </w:numPr>
        <w:spacing w:line="360" w:lineRule="auto"/>
        <w:rPr>
          <w:rFonts w:asciiTheme="majorBidi" w:eastAsiaTheme="minorHAnsi" w:hAnsiTheme="majorBidi" w:cstheme="majorBidi"/>
          <w:sz w:val="22"/>
          <w:szCs w:val="22"/>
          <w:lang w:eastAsia="en-US"/>
        </w:rPr>
      </w:pPr>
      <w:r>
        <w:rPr>
          <w:rFonts w:asciiTheme="majorBidi" w:eastAsiaTheme="minorHAnsi" w:hAnsiTheme="majorBidi" w:cstheme="majorBidi"/>
          <w:sz w:val="22"/>
          <w:szCs w:val="22"/>
          <w:lang w:eastAsia="en-US"/>
        </w:rPr>
        <w:t>Mettre une sonde gastrique pour prévenir l’inhalation</w:t>
      </w:r>
    </w:p>
    <w:p w:rsidR="00086893" w:rsidRDefault="00086893" w:rsidP="00086893">
      <w:pPr>
        <w:pStyle w:val="NormalWeb"/>
        <w:numPr>
          <w:ilvl w:val="0"/>
          <w:numId w:val="18"/>
        </w:numPr>
        <w:spacing w:line="360" w:lineRule="auto"/>
        <w:rPr>
          <w:rFonts w:asciiTheme="majorBidi" w:eastAsiaTheme="minorHAnsi" w:hAnsiTheme="majorBidi" w:cstheme="majorBidi"/>
          <w:sz w:val="22"/>
          <w:szCs w:val="22"/>
          <w:lang w:eastAsia="en-US"/>
        </w:rPr>
      </w:pPr>
      <w:r>
        <w:rPr>
          <w:rFonts w:asciiTheme="majorBidi" w:eastAsiaTheme="minorHAnsi" w:hAnsiTheme="majorBidi" w:cstheme="majorBidi"/>
          <w:sz w:val="22"/>
          <w:szCs w:val="22"/>
          <w:lang w:eastAsia="en-US"/>
        </w:rPr>
        <w:t>Poser un cathéter veineux central pour accélérer la prise en charge</w:t>
      </w:r>
    </w:p>
    <w:p w:rsidR="00086893" w:rsidRDefault="00086893" w:rsidP="00086893">
      <w:pPr>
        <w:pStyle w:val="NormalWeb"/>
        <w:numPr>
          <w:ilvl w:val="0"/>
          <w:numId w:val="18"/>
        </w:numPr>
        <w:spacing w:line="360" w:lineRule="auto"/>
        <w:rPr>
          <w:rFonts w:asciiTheme="majorBidi" w:eastAsiaTheme="minorHAnsi" w:hAnsiTheme="majorBidi" w:cstheme="majorBidi"/>
          <w:sz w:val="22"/>
          <w:szCs w:val="22"/>
          <w:lang w:eastAsia="en-US"/>
        </w:rPr>
      </w:pPr>
      <w:r>
        <w:rPr>
          <w:rFonts w:asciiTheme="majorBidi" w:eastAsiaTheme="minorHAnsi" w:hAnsiTheme="majorBidi" w:cstheme="majorBidi"/>
          <w:sz w:val="22"/>
          <w:szCs w:val="22"/>
          <w:lang w:eastAsia="en-US"/>
        </w:rPr>
        <w:t>Administrer un anticonvulsivant de prévention</w:t>
      </w:r>
    </w:p>
    <w:p w:rsidR="00585F1A" w:rsidRDefault="00585F1A" w:rsidP="00585F1A">
      <w:pPr>
        <w:pStyle w:val="NormalWeb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585F1A">
        <w:rPr>
          <w:rFonts w:asciiTheme="majorBidi" w:eastAsiaTheme="minorHAnsi" w:hAnsiTheme="majorBidi" w:cstheme="majorBidi"/>
          <w:sz w:val="22"/>
          <w:szCs w:val="22"/>
          <w:lang w:eastAsia="en-US"/>
        </w:rPr>
        <w:t xml:space="preserve">L’examen initial d’un </w:t>
      </w:r>
      <w:r w:rsidRPr="00585F1A">
        <w:rPr>
          <w:rFonts w:asciiTheme="majorBidi" w:eastAsiaTheme="minorHAnsi" w:hAnsiTheme="majorBidi" w:cstheme="majorBidi"/>
          <w:sz w:val="22"/>
          <w:szCs w:val="22"/>
          <w:lang w:eastAsia="en-US"/>
        </w:rPr>
        <w:t xml:space="preserve">polytraumatisé </w:t>
      </w:r>
      <w:r w:rsidRPr="00585F1A">
        <w:rPr>
          <w:rFonts w:asciiTheme="majorBidi" w:eastAsiaTheme="minorHAnsi" w:hAnsiTheme="majorBidi" w:cstheme="majorBidi"/>
          <w:sz w:val="22"/>
          <w:szCs w:val="22"/>
          <w:lang w:eastAsia="en-US"/>
        </w:rPr>
        <w:t>objective</w:t>
      </w:r>
      <w:r w:rsidRPr="00585F1A">
        <w:rPr>
          <w:sz w:val="22"/>
          <w:szCs w:val="22"/>
        </w:rPr>
        <w:t xml:space="preserve"> :</w:t>
      </w:r>
      <w:r w:rsidRPr="00585F1A">
        <w:rPr>
          <w:sz w:val="22"/>
          <w:szCs w:val="22"/>
        </w:rPr>
        <w:t xml:space="preserve"> </w:t>
      </w:r>
      <w:r w:rsidRPr="00585F1A">
        <w:rPr>
          <w:sz w:val="22"/>
          <w:szCs w:val="22"/>
        </w:rPr>
        <w:t xml:space="preserve">TA </w:t>
      </w:r>
      <w:r w:rsidRPr="00585F1A">
        <w:rPr>
          <w:sz w:val="22"/>
          <w:szCs w:val="22"/>
        </w:rPr>
        <w:t xml:space="preserve">à 70/40 </w:t>
      </w:r>
      <w:proofErr w:type="spellStart"/>
      <w:r w:rsidRPr="00585F1A">
        <w:rPr>
          <w:sz w:val="22"/>
          <w:szCs w:val="22"/>
        </w:rPr>
        <w:t>mmHg</w:t>
      </w:r>
      <w:proofErr w:type="spellEnd"/>
      <w:r w:rsidRPr="00585F1A">
        <w:rPr>
          <w:sz w:val="22"/>
          <w:szCs w:val="22"/>
        </w:rPr>
        <w:t xml:space="preserve"> ; </w:t>
      </w:r>
      <w:r w:rsidRPr="00585F1A">
        <w:rPr>
          <w:sz w:val="22"/>
          <w:szCs w:val="22"/>
        </w:rPr>
        <w:t xml:space="preserve">FC </w:t>
      </w:r>
      <w:r w:rsidRPr="00585F1A">
        <w:rPr>
          <w:sz w:val="22"/>
          <w:szCs w:val="22"/>
        </w:rPr>
        <w:t xml:space="preserve">à 140/min et une </w:t>
      </w:r>
      <w:r w:rsidRPr="00585F1A">
        <w:rPr>
          <w:sz w:val="22"/>
          <w:szCs w:val="22"/>
        </w:rPr>
        <w:t>peau froide et marbrée.</w:t>
      </w:r>
      <w:r>
        <w:rPr>
          <w:sz w:val="22"/>
          <w:szCs w:val="22"/>
        </w:rPr>
        <w:t xml:space="preserve"> </w:t>
      </w:r>
      <w:r w:rsidRPr="00585F1A">
        <w:rPr>
          <w:sz w:val="22"/>
          <w:szCs w:val="22"/>
        </w:rPr>
        <w:t>Quelle est l’hypothèse diagnostique la plus probable ?</w:t>
      </w:r>
    </w:p>
    <w:p w:rsidR="00585F1A" w:rsidRDefault="00585F1A" w:rsidP="00585F1A">
      <w:pPr>
        <w:pStyle w:val="NormalWeb"/>
        <w:numPr>
          <w:ilvl w:val="0"/>
          <w:numId w:val="2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Choc anaphylactique</w:t>
      </w:r>
    </w:p>
    <w:p w:rsidR="00585F1A" w:rsidRDefault="00585F1A" w:rsidP="00585F1A">
      <w:pPr>
        <w:pStyle w:val="NormalWeb"/>
        <w:numPr>
          <w:ilvl w:val="0"/>
          <w:numId w:val="2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Choc cardiogénique</w:t>
      </w:r>
    </w:p>
    <w:p w:rsidR="00585F1A" w:rsidRDefault="00585F1A" w:rsidP="00585F1A">
      <w:pPr>
        <w:pStyle w:val="NormalWeb"/>
        <w:numPr>
          <w:ilvl w:val="0"/>
          <w:numId w:val="2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Choc septique</w:t>
      </w:r>
    </w:p>
    <w:p w:rsidR="00585F1A" w:rsidRDefault="00585F1A" w:rsidP="00585F1A">
      <w:pPr>
        <w:pStyle w:val="NormalWeb"/>
        <w:numPr>
          <w:ilvl w:val="0"/>
          <w:numId w:val="2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Choc hémorragique</w:t>
      </w:r>
    </w:p>
    <w:p w:rsidR="00086893" w:rsidRDefault="00585F1A" w:rsidP="00585F1A">
      <w:pPr>
        <w:pStyle w:val="NormalWeb"/>
        <w:numPr>
          <w:ilvl w:val="0"/>
          <w:numId w:val="2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Choc </w:t>
      </w:r>
      <w:proofErr w:type="spellStart"/>
      <w:r>
        <w:rPr>
          <w:sz w:val="22"/>
          <w:szCs w:val="22"/>
        </w:rPr>
        <w:t>neurogénique</w:t>
      </w:r>
      <w:proofErr w:type="spellEnd"/>
    </w:p>
    <w:p w:rsidR="00B57605" w:rsidRDefault="00B57605" w:rsidP="000D41D4">
      <w:pPr>
        <w:pStyle w:val="Paragraphedeliste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 w:rsidRPr="00B57605">
        <w:rPr>
          <w:rFonts w:ascii="Times New Roman" w:eastAsia="Times New Roman" w:hAnsi="Times New Roman" w:cs="Times New Roman"/>
          <w:lang w:eastAsia="fr-FR"/>
        </w:rPr>
        <w:t>Un homme de 28 ans, victime d’un accident de</w:t>
      </w:r>
      <w:r>
        <w:rPr>
          <w:rFonts w:ascii="Times New Roman" w:eastAsia="Times New Roman" w:hAnsi="Times New Roman" w:cs="Times New Roman"/>
          <w:lang w:eastAsia="fr-FR"/>
        </w:rPr>
        <w:t xml:space="preserve"> la voie publique (</w:t>
      </w:r>
      <w:r w:rsidRPr="00B57605">
        <w:rPr>
          <w:rFonts w:ascii="Times New Roman" w:eastAsia="Times New Roman" w:hAnsi="Times New Roman" w:cs="Times New Roman"/>
          <w:lang w:eastAsia="fr-FR"/>
        </w:rPr>
        <w:t>moto</w:t>
      </w:r>
      <w:r>
        <w:rPr>
          <w:rFonts w:ascii="Times New Roman" w:eastAsia="Times New Roman" w:hAnsi="Times New Roman" w:cs="Times New Roman"/>
          <w:lang w:eastAsia="fr-FR"/>
        </w:rPr>
        <w:t>cycliste heurté par une voiture)</w:t>
      </w:r>
      <w:r w:rsidRPr="00B57605">
        <w:rPr>
          <w:rFonts w:ascii="Times New Roman" w:eastAsia="Times New Roman" w:hAnsi="Times New Roman" w:cs="Times New Roman"/>
          <w:lang w:eastAsia="fr-FR"/>
        </w:rPr>
        <w:t xml:space="preserve">, est pris en charge en </w:t>
      </w:r>
      <w:proofErr w:type="spellStart"/>
      <w:r w:rsidRPr="00B57605">
        <w:rPr>
          <w:rFonts w:ascii="Times New Roman" w:eastAsia="Times New Roman" w:hAnsi="Times New Roman" w:cs="Times New Roman"/>
          <w:lang w:eastAsia="fr-FR"/>
        </w:rPr>
        <w:t>préh</w:t>
      </w:r>
      <w:r w:rsidR="000D41D4">
        <w:rPr>
          <w:rFonts w:ascii="Times New Roman" w:eastAsia="Times New Roman" w:hAnsi="Times New Roman" w:cs="Times New Roman"/>
          <w:lang w:eastAsia="fr-FR"/>
        </w:rPr>
        <w:t>ospitalier</w:t>
      </w:r>
      <w:proofErr w:type="spellEnd"/>
      <w:r w:rsidR="000D41D4">
        <w:rPr>
          <w:rFonts w:ascii="Times New Roman" w:eastAsia="Times New Roman" w:hAnsi="Times New Roman" w:cs="Times New Roman"/>
          <w:lang w:eastAsia="fr-FR"/>
        </w:rPr>
        <w:t xml:space="preserve">. Il est inconscient avec un </w:t>
      </w:r>
      <w:r w:rsidRPr="00B57605">
        <w:rPr>
          <w:rFonts w:ascii="Times New Roman" w:eastAsia="Times New Roman" w:hAnsi="Times New Roman" w:cs="Times New Roman"/>
          <w:lang w:eastAsia="fr-FR"/>
        </w:rPr>
        <w:t xml:space="preserve">score de Glasgow </w:t>
      </w:r>
      <w:r w:rsidR="000D41D4">
        <w:rPr>
          <w:rFonts w:ascii="Times New Roman" w:eastAsia="Times New Roman" w:hAnsi="Times New Roman" w:cs="Times New Roman"/>
          <w:lang w:eastAsia="fr-FR"/>
        </w:rPr>
        <w:t xml:space="preserve">à </w:t>
      </w:r>
      <w:r w:rsidRPr="00B57605">
        <w:rPr>
          <w:rFonts w:ascii="Times New Roman" w:eastAsia="Times New Roman" w:hAnsi="Times New Roman" w:cs="Times New Roman"/>
          <w:lang w:eastAsia="fr-FR"/>
        </w:rPr>
        <w:t>6/15.</w:t>
      </w:r>
      <w:r w:rsidRPr="00B57605">
        <w:rPr>
          <w:rFonts w:ascii="Times New Roman" w:eastAsia="Times New Roman" w:hAnsi="Times New Roman" w:cs="Times New Roman"/>
          <w:lang w:eastAsia="fr-FR"/>
        </w:rPr>
        <w:br/>
        <w:t xml:space="preserve">Quelles sont les </w:t>
      </w:r>
      <w:r w:rsidRPr="000D41D4">
        <w:rPr>
          <w:rFonts w:ascii="Times New Roman" w:eastAsia="Times New Roman" w:hAnsi="Times New Roman" w:cs="Times New Roman"/>
          <w:lang w:eastAsia="fr-FR"/>
        </w:rPr>
        <w:t>priorités immédiates</w:t>
      </w:r>
      <w:r w:rsidRPr="00B57605">
        <w:rPr>
          <w:rFonts w:ascii="Times New Roman" w:eastAsia="Times New Roman" w:hAnsi="Times New Roman" w:cs="Times New Roman"/>
          <w:lang w:eastAsia="fr-FR"/>
        </w:rPr>
        <w:t xml:space="preserve"> de la prise en charge ?</w:t>
      </w:r>
    </w:p>
    <w:p w:rsidR="000D41D4" w:rsidRDefault="000D41D4" w:rsidP="000D41D4">
      <w:pPr>
        <w:pStyle w:val="Paragraphedeliste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Protection des voies aériennes</w:t>
      </w:r>
    </w:p>
    <w:p w:rsidR="000D41D4" w:rsidRDefault="000D41D4" w:rsidP="000D41D4">
      <w:pPr>
        <w:pStyle w:val="Paragraphedeliste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Mise en place d’un collier cervical</w:t>
      </w:r>
    </w:p>
    <w:p w:rsidR="000D41D4" w:rsidRDefault="000D41D4" w:rsidP="000D41D4">
      <w:pPr>
        <w:pStyle w:val="Paragraphedeliste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Oxygénation et ventilation mécanique</w:t>
      </w:r>
    </w:p>
    <w:p w:rsidR="00EB2CE6" w:rsidRDefault="00EB2CE6" w:rsidP="000D41D4">
      <w:pPr>
        <w:pStyle w:val="Paragraphedeliste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Remplissage vasculaire sans monitorage hémodynamique</w:t>
      </w:r>
    </w:p>
    <w:p w:rsidR="00EB2CE6" w:rsidRDefault="00EB2CE6" w:rsidP="000D41D4">
      <w:pPr>
        <w:pStyle w:val="Paragraphedeliste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Sédation après intubation trachéale</w:t>
      </w:r>
    </w:p>
    <w:p w:rsidR="006E7560" w:rsidRDefault="006E7560" w:rsidP="006E7560">
      <w:pPr>
        <w:pStyle w:val="NormalWeb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Les critères de gravité de Vittel</w:t>
      </w:r>
      <w:r w:rsidRPr="006E7560">
        <w:rPr>
          <w:sz w:val="22"/>
          <w:szCs w:val="22"/>
        </w:rPr>
        <w:t xml:space="preserve"> incluent :</w:t>
      </w:r>
    </w:p>
    <w:p w:rsidR="006E7560" w:rsidRDefault="006E7560" w:rsidP="006E7560">
      <w:pPr>
        <w:pStyle w:val="NormalWeb"/>
        <w:numPr>
          <w:ilvl w:val="0"/>
          <w:numId w:val="22"/>
        </w:numPr>
        <w:spacing w:line="360" w:lineRule="auto"/>
        <w:rPr>
          <w:sz w:val="22"/>
          <w:szCs w:val="22"/>
        </w:rPr>
      </w:pPr>
      <w:r w:rsidRPr="006E7560">
        <w:rPr>
          <w:sz w:val="22"/>
          <w:szCs w:val="22"/>
        </w:rPr>
        <w:t xml:space="preserve">Score de Glasgow </w:t>
      </w:r>
      <w:r w:rsidRPr="006E7560">
        <w:rPr>
          <w:sz w:val="22"/>
          <w:szCs w:val="22"/>
        </w:rPr>
        <w:t>≤</w:t>
      </w:r>
      <w:r w:rsidRPr="006E7560">
        <w:rPr>
          <w:sz w:val="22"/>
          <w:szCs w:val="22"/>
        </w:rPr>
        <w:t xml:space="preserve"> 8</w:t>
      </w:r>
    </w:p>
    <w:p w:rsidR="006E7560" w:rsidRDefault="006E7560" w:rsidP="006E7560">
      <w:pPr>
        <w:pStyle w:val="NormalWeb"/>
        <w:numPr>
          <w:ilvl w:val="0"/>
          <w:numId w:val="2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Fréquence respiratoire </w:t>
      </w:r>
      <w:r w:rsidRPr="006E7560">
        <w:rPr>
          <w:sz w:val="22"/>
          <w:szCs w:val="22"/>
        </w:rPr>
        <w:t>&lt; 10 ou &gt; 30</w:t>
      </w:r>
    </w:p>
    <w:p w:rsidR="006E7560" w:rsidRDefault="006E7560" w:rsidP="006E7560">
      <w:pPr>
        <w:pStyle w:val="NormalWeb"/>
        <w:numPr>
          <w:ilvl w:val="0"/>
          <w:numId w:val="2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Pression artérielle systolique &lt; 100 </w:t>
      </w:r>
      <w:proofErr w:type="spellStart"/>
      <w:r>
        <w:rPr>
          <w:sz w:val="22"/>
          <w:szCs w:val="22"/>
        </w:rPr>
        <w:t>mmHg</w:t>
      </w:r>
      <w:proofErr w:type="spellEnd"/>
    </w:p>
    <w:p w:rsidR="006E7560" w:rsidRDefault="006E7560" w:rsidP="006E7560">
      <w:pPr>
        <w:pStyle w:val="NormalWeb"/>
        <w:numPr>
          <w:ilvl w:val="0"/>
          <w:numId w:val="2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Présence de fracture de fémur isolée</w:t>
      </w:r>
    </w:p>
    <w:p w:rsidR="009B0811" w:rsidRDefault="009B0811" w:rsidP="006D2928">
      <w:pPr>
        <w:pStyle w:val="NormalWeb"/>
        <w:numPr>
          <w:ilvl w:val="0"/>
          <w:numId w:val="28"/>
        </w:numPr>
        <w:spacing w:line="360" w:lineRule="auto"/>
        <w:rPr>
          <w:sz w:val="22"/>
          <w:szCs w:val="22"/>
        </w:rPr>
      </w:pPr>
      <w:r w:rsidRPr="009B0811">
        <w:rPr>
          <w:sz w:val="22"/>
          <w:szCs w:val="22"/>
        </w:rPr>
        <w:t xml:space="preserve">Un patient de 22 ans est victime d’un polytraumatisme avec suspicion de fracture du bassin. Quels sont les gestes à réaliser en </w:t>
      </w:r>
      <w:proofErr w:type="spellStart"/>
      <w:r w:rsidRPr="009B0811">
        <w:rPr>
          <w:sz w:val="22"/>
          <w:szCs w:val="22"/>
        </w:rPr>
        <w:t>préhospitalier</w:t>
      </w:r>
      <w:proofErr w:type="spellEnd"/>
      <w:r w:rsidRPr="009B0811">
        <w:rPr>
          <w:sz w:val="22"/>
          <w:szCs w:val="22"/>
        </w:rPr>
        <w:t xml:space="preserve"> ?</w:t>
      </w:r>
    </w:p>
    <w:p w:rsidR="009B0811" w:rsidRDefault="009B0811" w:rsidP="009B0811">
      <w:pPr>
        <w:pStyle w:val="NormalWeb"/>
        <w:numPr>
          <w:ilvl w:val="0"/>
          <w:numId w:val="2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Stabilisation du bassin par ceinture pelvienne</w:t>
      </w:r>
    </w:p>
    <w:p w:rsidR="009B0811" w:rsidRDefault="009B0811" w:rsidP="009B0811">
      <w:pPr>
        <w:pStyle w:val="NormalWeb"/>
        <w:numPr>
          <w:ilvl w:val="0"/>
          <w:numId w:val="2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Mise en place de deux voies veineuses périphériques</w:t>
      </w:r>
    </w:p>
    <w:p w:rsidR="009B0811" w:rsidRDefault="009B0811" w:rsidP="009B0811">
      <w:pPr>
        <w:pStyle w:val="NormalWeb"/>
        <w:numPr>
          <w:ilvl w:val="0"/>
          <w:numId w:val="2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Administration systématique des antibiotiques</w:t>
      </w:r>
    </w:p>
    <w:p w:rsidR="009B0811" w:rsidRDefault="009B0811" w:rsidP="009B0811">
      <w:pPr>
        <w:pStyle w:val="NormalWeb"/>
        <w:numPr>
          <w:ilvl w:val="0"/>
          <w:numId w:val="2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Recherche d’une hémorragie interne</w:t>
      </w:r>
    </w:p>
    <w:p w:rsidR="009B0811" w:rsidRPr="009B0811" w:rsidRDefault="009B0811" w:rsidP="009B0811">
      <w:pPr>
        <w:pStyle w:val="NormalWeb"/>
        <w:numPr>
          <w:ilvl w:val="0"/>
          <w:numId w:val="2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Immobilisation du rachis cervical</w:t>
      </w:r>
    </w:p>
    <w:p w:rsidR="006D2928" w:rsidRDefault="006D2928" w:rsidP="006D2928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6D2928">
        <w:rPr>
          <w:sz w:val="22"/>
          <w:szCs w:val="22"/>
        </w:rPr>
        <w:t>Chez un polytraumatisé en état de choc hémorragique, les mesures thérapeutiques initiales comprennent :</w:t>
      </w:r>
    </w:p>
    <w:p w:rsidR="006D2928" w:rsidRDefault="006D2928" w:rsidP="006D2928">
      <w:pPr>
        <w:pStyle w:val="NormalWeb"/>
        <w:numPr>
          <w:ilvl w:val="0"/>
          <w:numId w:val="3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Contrôle du foyer hémorragique</w:t>
      </w:r>
    </w:p>
    <w:p w:rsidR="006D2928" w:rsidRDefault="006D2928" w:rsidP="006D2928">
      <w:pPr>
        <w:pStyle w:val="NormalWeb"/>
        <w:numPr>
          <w:ilvl w:val="0"/>
          <w:numId w:val="3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Transfusion rapide et précoce</w:t>
      </w:r>
    </w:p>
    <w:p w:rsidR="006D2928" w:rsidRDefault="006D2928" w:rsidP="006D2928">
      <w:pPr>
        <w:pStyle w:val="NormalWeb"/>
        <w:numPr>
          <w:ilvl w:val="0"/>
          <w:numId w:val="3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Remplissage massif en cristalloïdes sans restriction</w:t>
      </w:r>
    </w:p>
    <w:p w:rsidR="006D2928" w:rsidRDefault="006D2928" w:rsidP="006D2928">
      <w:pPr>
        <w:pStyle w:val="NormalWeb"/>
        <w:numPr>
          <w:ilvl w:val="0"/>
          <w:numId w:val="3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Oxygénation et ventilation adaptée</w:t>
      </w:r>
    </w:p>
    <w:p w:rsidR="006D2928" w:rsidRDefault="006D2928" w:rsidP="006D2928">
      <w:pPr>
        <w:pStyle w:val="NormalWeb"/>
        <w:numPr>
          <w:ilvl w:val="0"/>
          <w:numId w:val="3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Administration d’acide </w:t>
      </w:r>
      <w:proofErr w:type="spellStart"/>
      <w:r>
        <w:rPr>
          <w:sz w:val="22"/>
          <w:szCs w:val="22"/>
        </w:rPr>
        <w:t>tranexamique</w:t>
      </w:r>
      <w:proofErr w:type="spellEnd"/>
    </w:p>
    <w:p w:rsidR="00A26799" w:rsidRDefault="00A26799" w:rsidP="00A26799">
      <w:pPr>
        <w:pStyle w:val="NormalWeb"/>
        <w:numPr>
          <w:ilvl w:val="0"/>
          <w:numId w:val="29"/>
        </w:numPr>
        <w:spacing w:line="360" w:lineRule="auto"/>
        <w:rPr>
          <w:sz w:val="22"/>
          <w:szCs w:val="22"/>
        </w:rPr>
      </w:pPr>
      <w:r w:rsidRPr="00A26799">
        <w:rPr>
          <w:sz w:val="22"/>
          <w:szCs w:val="22"/>
        </w:rPr>
        <w:t xml:space="preserve">Un polytraumatisé inconscient, Glasgow 5/15, présente une </w:t>
      </w:r>
      <w:proofErr w:type="spellStart"/>
      <w:r w:rsidRPr="00A26799">
        <w:rPr>
          <w:sz w:val="22"/>
          <w:szCs w:val="22"/>
        </w:rPr>
        <w:t>SpO</w:t>
      </w:r>
      <w:proofErr w:type="spellEnd"/>
      <w:r w:rsidRPr="00A26799">
        <w:rPr>
          <w:sz w:val="22"/>
          <w:szCs w:val="22"/>
        </w:rPr>
        <w:t>₂ à 70 %. Quels gestes sont indispensables ?</w:t>
      </w:r>
    </w:p>
    <w:p w:rsidR="00A26799" w:rsidRDefault="00A26799" w:rsidP="00A26799">
      <w:pPr>
        <w:pStyle w:val="NormalWeb"/>
        <w:numPr>
          <w:ilvl w:val="0"/>
          <w:numId w:val="31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Oxygénation au masque faciale à haute concentration</w:t>
      </w:r>
    </w:p>
    <w:p w:rsidR="00A26799" w:rsidRDefault="00A26799" w:rsidP="00A26799">
      <w:pPr>
        <w:pStyle w:val="NormalWeb"/>
        <w:numPr>
          <w:ilvl w:val="0"/>
          <w:numId w:val="31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Intubation trachéale et ventilation mécanique</w:t>
      </w:r>
    </w:p>
    <w:p w:rsidR="00A26799" w:rsidRDefault="00A26799" w:rsidP="00A26799">
      <w:pPr>
        <w:pStyle w:val="NormalWeb"/>
        <w:numPr>
          <w:ilvl w:val="0"/>
          <w:numId w:val="31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Collier cervical</w:t>
      </w:r>
    </w:p>
    <w:p w:rsidR="00A26799" w:rsidRDefault="00A26799" w:rsidP="00A26799">
      <w:pPr>
        <w:pStyle w:val="NormalWeb"/>
        <w:numPr>
          <w:ilvl w:val="0"/>
          <w:numId w:val="31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Scanner cérébral en première intention</w:t>
      </w:r>
    </w:p>
    <w:p w:rsidR="00A26799" w:rsidRPr="00A26799" w:rsidRDefault="00A26799" w:rsidP="00A26799">
      <w:pPr>
        <w:pStyle w:val="NormalWeb"/>
        <w:numPr>
          <w:ilvl w:val="0"/>
          <w:numId w:val="31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Pose de deux voies veineuses périphériques </w:t>
      </w:r>
    </w:p>
    <w:p w:rsidR="00DE3D0E" w:rsidRDefault="00DE3D0E" w:rsidP="00DE3D0E">
      <w:pPr>
        <w:pStyle w:val="Paragraphedeliste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 w:rsidRPr="00DE3D0E">
        <w:rPr>
          <w:rFonts w:ascii="Times New Roman" w:eastAsia="Times New Roman" w:hAnsi="Times New Roman" w:cs="Times New Roman"/>
          <w:lang w:eastAsia="fr-FR"/>
        </w:rPr>
        <w:t>Les complications secondaires du polytraumatisme comprennent :</w:t>
      </w:r>
    </w:p>
    <w:p w:rsidR="00DE3D0E" w:rsidRDefault="00DE3D0E" w:rsidP="00DE3D0E">
      <w:pPr>
        <w:pStyle w:val="Paragraphedeliste"/>
        <w:spacing w:before="100" w:beforeAutospacing="1" w:after="100" w:afterAutospacing="1" w:line="360" w:lineRule="auto"/>
        <w:ind w:left="502"/>
        <w:rPr>
          <w:rFonts w:ascii="Times New Roman" w:eastAsia="Times New Roman" w:hAnsi="Times New Roman" w:cs="Times New Roman"/>
          <w:lang w:eastAsia="fr-FR"/>
        </w:rPr>
      </w:pPr>
    </w:p>
    <w:p w:rsidR="00DE3D0E" w:rsidRDefault="00DE3D0E" w:rsidP="00DE3D0E">
      <w:pPr>
        <w:pStyle w:val="Paragraphedeliste"/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lang w:eastAsia="fr-FR"/>
        </w:rPr>
        <w:t>Coagulopathie</w:t>
      </w:r>
      <w:proofErr w:type="spellEnd"/>
    </w:p>
    <w:p w:rsidR="00DE3D0E" w:rsidRDefault="00DE3D0E" w:rsidP="00DE3D0E">
      <w:pPr>
        <w:pStyle w:val="Paragraphedeliste"/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Syndrome du compartiment abdominal</w:t>
      </w:r>
    </w:p>
    <w:p w:rsidR="00DE3D0E" w:rsidRDefault="00DE3D0E" w:rsidP="00DE3D0E">
      <w:pPr>
        <w:pStyle w:val="Paragraphedeliste"/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Syndrome de détresse respiratoire aigüe (SDRA)</w:t>
      </w:r>
    </w:p>
    <w:p w:rsidR="00DE3D0E" w:rsidRDefault="00DE3D0E" w:rsidP="00DE3D0E">
      <w:pPr>
        <w:pStyle w:val="Paragraphedeliste"/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Pneumopathie acquise sous ventilation mécanique</w:t>
      </w:r>
    </w:p>
    <w:p w:rsidR="00DE3D0E" w:rsidRPr="00DE3D0E" w:rsidRDefault="00DE3D0E" w:rsidP="00DE3D0E">
      <w:pPr>
        <w:pStyle w:val="Paragraphedeliste"/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Hypothermie</w:t>
      </w:r>
    </w:p>
    <w:p w:rsidR="00DC263B" w:rsidRDefault="00DC263B" w:rsidP="00DC263B">
      <w:pPr>
        <w:pStyle w:val="NormalWeb"/>
        <w:numPr>
          <w:ilvl w:val="0"/>
          <w:numId w:val="29"/>
        </w:numPr>
        <w:spacing w:line="360" w:lineRule="auto"/>
        <w:rPr>
          <w:sz w:val="22"/>
          <w:szCs w:val="22"/>
        </w:rPr>
      </w:pPr>
      <w:r>
        <w:t xml:space="preserve"> </w:t>
      </w:r>
      <w:r w:rsidRPr="00DC263B">
        <w:rPr>
          <w:sz w:val="22"/>
          <w:szCs w:val="22"/>
        </w:rPr>
        <w:t>Un polytr</w:t>
      </w:r>
      <w:r>
        <w:rPr>
          <w:sz w:val="22"/>
          <w:szCs w:val="22"/>
        </w:rPr>
        <w:t>aumatisé présente un Glasgow à 9</w:t>
      </w:r>
      <w:r w:rsidRPr="00DC263B">
        <w:rPr>
          <w:sz w:val="22"/>
          <w:szCs w:val="22"/>
        </w:rPr>
        <w:t>/15. Quels sont les signes associés imposant une intubation immédiate ?</w:t>
      </w:r>
    </w:p>
    <w:p w:rsidR="00DC263B" w:rsidRDefault="00DC263B" w:rsidP="00DC263B">
      <w:pPr>
        <w:pStyle w:val="NormalWeb"/>
        <w:numPr>
          <w:ilvl w:val="0"/>
          <w:numId w:val="3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Fréquence respiratoire &lt;10/mn</w:t>
      </w:r>
    </w:p>
    <w:p w:rsidR="00DC263B" w:rsidRDefault="00DC263B" w:rsidP="00DC263B">
      <w:pPr>
        <w:pStyle w:val="NormalWeb"/>
        <w:numPr>
          <w:ilvl w:val="0"/>
          <w:numId w:val="3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Vomissements répétés</w:t>
      </w:r>
    </w:p>
    <w:p w:rsidR="00DC263B" w:rsidRDefault="00DC263B" w:rsidP="00DC263B">
      <w:pPr>
        <w:pStyle w:val="NormalWeb"/>
        <w:numPr>
          <w:ilvl w:val="0"/>
          <w:numId w:val="3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Désaturation à 78% sous Oxygène 15l/mn</w:t>
      </w:r>
    </w:p>
    <w:p w:rsidR="00DC263B" w:rsidRDefault="00DC263B" w:rsidP="00DC263B">
      <w:pPr>
        <w:pStyle w:val="NormalWeb"/>
        <w:numPr>
          <w:ilvl w:val="0"/>
          <w:numId w:val="3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Agitation psychomotrice</w:t>
      </w:r>
    </w:p>
    <w:p w:rsidR="00DC263B" w:rsidRPr="00DC263B" w:rsidRDefault="00DC263B" w:rsidP="00DC263B">
      <w:pPr>
        <w:pStyle w:val="NormalWeb"/>
        <w:numPr>
          <w:ilvl w:val="0"/>
          <w:numId w:val="3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Hémorragi</w:t>
      </w:r>
      <w:r w:rsidR="00E746E8">
        <w:rPr>
          <w:sz w:val="22"/>
          <w:szCs w:val="22"/>
        </w:rPr>
        <w:t xml:space="preserve">e extériorisée </w:t>
      </w:r>
      <w:r>
        <w:rPr>
          <w:sz w:val="22"/>
          <w:szCs w:val="22"/>
        </w:rPr>
        <w:t xml:space="preserve"> </w:t>
      </w:r>
    </w:p>
    <w:p w:rsidR="001D6621" w:rsidRDefault="001D6621" w:rsidP="001D6621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1D6621">
        <w:rPr>
          <w:rFonts w:ascii="Times New Roman" w:eastAsia="Times New Roman" w:hAnsi="Times New Roman" w:cs="Times New Roman"/>
          <w:lang w:eastAsia="fr-FR"/>
        </w:rPr>
        <w:t>Un patient polytraumatisé est admis en réanimation. Quels sont les principes du « damage control » ?</w:t>
      </w:r>
    </w:p>
    <w:p w:rsidR="001D6621" w:rsidRDefault="001D6621" w:rsidP="001D6621">
      <w:pPr>
        <w:pStyle w:val="Paragraphedeliste"/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lang w:eastAsia="fr-FR"/>
        </w:rPr>
      </w:pPr>
    </w:p>
    <w:p w:rsidR="001D6621" w:rsidRDefault="001D6621" w:rsidP="00226C5A">
      <w:pPr>
        <w:pStyle w:val="Paragraphedeliste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Chirurgie rapide et limitée </w:t>
      </w:r>
    </w:p>
    <w:p w:rsidR="001D6621" w:rsidRDefault="001D6621" w:rsidP="00226C5A">
      <w:pPr>
        <w:pStyle w:val="Paragraphedeliste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Correction des troubles de la coagulation</w:t>
      </w:r>
    </w:p>
    <w:p w:rsidR="001D6621" w:rsidRDefault="001D6621" w:rsidP="00226C5A">
      <w:pPr>
        <w:pStyle w:val="Paragraphedeliste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Prévention et traitement de l’hypothermie</w:t>
      </w:r>
    </w:p>
    <w:p w:rsidR="001D6621" w:rsidRDefault="001D6621" w:rsidP="00226C5A">
      <w:pPr>
        <w:pStyle w:val="Paragraphedeliste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Correction de l’acidose métabolique</w:t>
      </w:r>
    </w:p>
    <w:p w:rsidR="001D6621" w:rsidRPr="001D6621" w:rsidRDefault="00226C5A" w:rsidP="00226C5A">
      <w:pPr>
        <w:pStyle w:val="Paragraphedeliste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Réalisation systématique de toutes les réparations chirurgicales initialement</w:t>
      </w:r>
    </w:p>
    <w:p w:rsidR="001D6621" w:rsidRDefault="001D6621" w:rsidP="00226C5A">
      <w:pPr>
        <w:pStyle w:val="Paragraphedeliste"/>
        <w:spacing w:before="100" w:beforeAutospacing="1" w:after="100" w:afterAutospacing="1" w:line="360" w:lineRule="auto"/>
        <w:ind w:left="122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44369" w:rsidRDefault="00F44369" w:rsidP="00F44369">
      <w:pPr>
        <w:pStyle w:val="Paragraphedeliste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 w:rsidRPr="00F44369">
        <w:rPr>
          <w:rFonts w:ascii="Times New Roman" w:eastAsia="Times New Roman" w:hAnsi="Times New Roman" w:cs="Times New Roman"/>
          <w:lang w:eastAsia="fr-FR"/>
        </w:rPr>
        <w:t>Un pneumothorax post traumatique est :</w:t>
      </w:r>
    </w:p>
    <w:p w:rsidR="00F44369" w:rsidRDefault="00F44369" w:rsidP="00F44369">
      <w:pPr>
        <w:pStyle w:val="Paragraphedeliste"/>
        <w:spacing w:before="100" w:beforeAutospacing="1" w:after="100" w:afterAutospacing="1" w:line="360" w:lineRule="auto"/>
        <w:ind w:left="502"/>
        <w:rPr>
          <w:rFonts w:ascii="Times New Roman" w:eastAsia="Times New Roman" w:hAnsi="Times New Roman" w:cs="Times New Roman"/>
          <w:lang w:eastAsia="fr-FR"/>
        </w:rPr>
      </w:pPr>
    </w:p>
    <w:p w:rsidR="00F44369" w:rsidRDefault="00F44369" w:rsidP="00F44369">
      <w:pPr>
        <w:pStyle w:val="Paragraphedeliste"/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Toujours visible sur une radiographie du thorax de face</w:t>
      </w:r>
    </w:p>
    <w:p w:rsidR="00F44369" w:rsidRDefault="00F44369" w:rsidP="00F44369">
      <w:pPr>
        <w:pStyle w:val="Paragraphedeliste"/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Suspecté par la diminution des murmures vésiculaires</w:t>
      </w:r>
    </w:p>
    <w:p w:rsidR="00F44369" w:rsidRDefault="00F44369" w:rsidP="00F44369">
      <w:pPr>
        <w:pStyle w:val="Paragraphedeliste"/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Est toujours associé à un emphysème sous cutané </w:t>
      </w:r>
    </w:p>
    <w:p w:rsidR="00F44369" w:rsidRDefault="00F44369" w:rsidP="00F44369">
      <w:pPr>
        <w:pStyle w:val="Paragraphedeliste"/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Peut donner une défaillance hémodynamique</w:t>
      </w:r>
    </w:p>
    <w:p w:rsidR="00F44369" w:rsidRPr="00F44369" w:rsidRDefault="00F44369" w:rsidP="00F44369">
      <w:pPr>
        <w:pStyle w:val="Paragraphedeliste"/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Est sans conséquences cliniques  </w:t>
      </w:r>
    </w:p>
    <w:p w:rsidR="00F10941" w:rsidRDefault="00F10941" w:rsidP="00F10941">
      <w:pPr>
        <w:pStyle w:val="Paragraphedeliste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 w:rsidRPr="00F10941">
        <w:rPr>
          <w:rFonts w:ascii="Times New Roman" w:eastAsia="Times New Roman" w:hAnsi="Times New Roman" w:cs="Times New Roman"/>
          <w:lang w:eastAsia="fr-FR"/>
        </w:rPr>
        <w:lastRenderedPageBreak/>
        <w:t>Les caractéristiques principales du traumatisé graves</w:t>
      </w:r>
      <w:r>
        <w:rPr>
          <w:rFonts w:ascii="Times New Roman" w:eastAsia="Times New Roman" w:hAnsi="Times New Roman" w:cs="Times New Roman"/>
          <w:lang w:eastAsia="fr-FR"/>
        </w:rPr>
        <w:t xml:space="preserve"> </w:t>
      </w:r>
      <w:r w:rsidRPr="00F10941">
        <w:rPr>
          <w:rFonts w:ascii="Times New Roman" w:eastAsia="Times New Roman" w:hAnsi="Times New Roman" w:cs="Times New Roman"/>
          <w:lang w:eastAsia="fr-FR"/>
        </w:rPr>
        <w:t>peuvent être résumées ainsi :</w:t>
      </w:r>
    </w:p>
    <w:p w:rsidR="00F10941" w:rsidRDefault="00F10941" w:rsidP="00F10941">
      <w:pPr>
        <w:pStyle w:val="Paragraphedeliste"/>
        <w:spacing w:before="100" w:beforeAutospacing="1" w:after="100" w:afterAutospacing="1" w:line="360" w:lineRule="auto"/>
        <w:ind w:left="502"/>
        <w:rPr>
          <w:rFonts w:ascii="Times New Roman" w:eastAsia="Times New Roman" w:hAnsi="Times New Roman" w:cs="Times New Roman"/>
          <w:lang w:eastAsia="fr-FR"/>
        </w:rPr>
      </w:pPr>
    </w:p>
    <w:p w:rsidR="00F10941" w:rsidRDefault="00F10941" w:rsidP="00F10941">
      <w:pPr>
        <w:pStyle w:val="Paragraphedeliste"/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La gravité des lésions s’additionne</w:t>
      </w:r>
    </w:p>
    <w:p w:rsidR="00F10941" w:rsidRDefault="00F10941" w:rsidP="00F10941">
      <w:pPr>
        <w:pStyle w:val="Paragraphedeliste"/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La gravité des lésions se multiplie, par potentialisation de leurs conséquences respectives</w:t>
      </w:r>
    </w:p>
    <w:p w:rsidR="00F10941" w:rsidRDefault="00F10941" w:rsidP="00F10941">
      <w:pPr>
        <w:pStyle w:val="Paragraphedeliste"/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La sous-estimation de la gravité peut être rattrapée</w:t>
      </w:r>
    </w:p>
    <w:p w:rsidR="00F10941" w:rsidRDefault="00F10941" w:rsidP="00F10941">
      <w:pPr>
        <w:pStyle w:val="Paragraphedeliste"/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L’oubli de certaines lésions traumatiques peut avoir des conséquences fonctionnelles dramatiques</w:t>
      </w:r>
    </w:p>
    <w:p w:rsidR="00C81B56" w:rsidRDefault="00F10941" w:rsidP="00F10941">
      <w:pPr>
        <w:pStyle w:val="Paragraphedeliste"/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L’oubli de certaines lésions traumatiques peut mettre en jeu le pronostic vital</w:t>
      </w:r>
    </w:p>
    <w:p w:rsidR="00F10941" w:rsidRDefault="00F10941" w:rsidP="00C81B56">
      <w:pPr>
        <w:pStyle w:val="Paragraphedeliste"/>
        <w:spacing w:before="100" w:beforeAutospacing="1" w:after="100" w:afterAutospacing="1" w:line="360" w:lineRule="auto"/>
        <w:ind w:left="1070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 </w:t>
      </w:r>
    </w:p>
    <w:p w:rsidR="00C81B56" w:rsidRDefault="00C81B56" w:rsidP="00C81B56">
      <w:pPr>
        <w:pStyle w:val="Paragraphedeliste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L’</w:t>
      </w:r>
      <w:r w:rsidRPr="00C81B56">
        <w:rPr>
          <w:rFonts w:ascii="Times New Roman" w:eastAsia="Times New Roman" w:hAnsi="Times New Roman" w:cs="Times New Roman"/>
          <w:lang w:eastAsia="fr-FR"/>
        </w:rPr>
        <w:t>hypoxémie chez un polytraumatisé peut être</w:t>
      </w:r>
      <w:r>
        <w:rPr>
          <w:rFonts w:ascii="Times New Roman" w:eastAsia="Times New Roman" w:hAnsi="Times New Roman" w:cs="Times New Roman"/>
          <w:lang w:eastAsia="fr-FR"/>
        </w:rPr>
        <w:t xml:space="preserve"> </w:t>
      </w:r>
      <w:r w:rsidRPr="00C81B56">
        <w:rPr>
          <w:rFonts w:ascii="Times New Roman" w:eastAsia="Times New Roman" w:hAnsi="Times New Roman" w:cs="Times New Roman"/>
          <w:lang w:eastAsia="fr-FR"/>
        </w:rPr>
        <w:t>secondaire aux situations suivantes :</w:t>
      </w:r>
    </w:p>
    <w:p w:rsidR="00C81B56" w:rsidRDefault="00C81B56" w:rsidP="00C81B56">
      <w:pPr>
        <w:pStyle w:val="Paragraphedeliste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La contusion pulmonaire et les troubles de la mécanique </w:t>
      </w:r>
      <w:proofErr w:type="spellStart"/>
      <w:r>
        <w:rPr>
          <w:rFonts w:ascii="Times New Roman" w:eastAsia="Times New Roman" w:hAnsi="Times New Roman" w:cs="Times New Roman"/>
          <w:lang w:eastAsia="fr-FR"/>
        </w:rPr>
        <w:t>ventilatoire</w:t>
      </w:r>
      <w:proofErr w:type="spellEnd"/>
      <w:r>
        <w:rPr>
          <w:rFonts w:ascii="Times New Roman" w:eastAsia="Times New Roman" w:hAnsi="Times New Roman" w:cs="Times New Roman"/>
          <w:lang w:eastAsia="fr-FR"/>
        </w:rPr>
        <w:t xml:space="preserve"> chez le traumatisé thoracique</w:t>
      </w:r>
    </w:p>
    <w:p w:rsidR="00C81B56" w:rsidRDefault="00C81B56" w:rsidP="00C81B56">
      <w:pPr>
        <w:pStyle w:val="Paragraphedeliste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Une fracture complexe du bassin </w:t>
      </w:r>
    </w:p>
    <w:p w:rsidR="00C81B56" w:rsidRDefault="00C81B56" w:rsidP="00C81B56">
      <w:pPr>
        <w:pStyle w:val="Paragraphedeliste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 w:rsidRPr="00C81B56">
        <w:rPr>
          <w:rFonts w:ascii="Times New Roman" w:eastAsia="Times New Roman" w:hAnsi="Times New Roman" w:cs="Times New Roman"/>
          <w:lang w:eastAsia="fr-FR"/>
        </w:rPr>
        <w:t>Les</w:t>
      </w:r>
      <w:r>
        <w:rPr>
          <w:rFonts w:ascii="Times New Roman" w:eastAsia="Times New Roman" w:hAnsi="Times New Roman" w:cs="Times New Roman"/>
          <w:lang w:eastAsia="fr-FR"/>
        </w:rPr>
        <w:t xml:space="preserve"> épanchements pleuraux</w:t>
      </w:r>
    </w:p>
    <w:p w:rsidR="00C81B56" w:rsidRDefault="00C81B56" w:rsidP="00C81B56">
      <w:pPr>
        <w:pStyle w:val="Paragraphedeliste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Inhalation bronchique chez un traumatisé crânien bénin</w:t>
      </w:r>
    </w:p>
    <w:p w:rsidR="00C81B56" w:rsidRDefault="00C81B56" w:rsidP="00C81B56">
      <w:pPr>
        <w:pStyle w:val="Paragraphedeliste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L’obstruction des voies aériennes supérieures en cas de traumatisme du massif facial</w:t>
      </w:r>
    </w:p>
    <w:p w:rsidR="00B62971" w:rsidRPr="00C81B56" w:rsidRDefault="00B62971" w:rsidP="00B62971">
      <w:pPr>
        <w:pStyle w:val="Paragraphedeliste"/>
        <w:spacing w:before="100" w:beforeAutospacing="1" w:after="100" w:afterAutospacing="1" w:line="360" w:lineRule="auto"/>
        <w:ind w:left="1070"/>
        <w:rPr>
          <w:rFonts w:ascii="Times New Roman" w:eastAsia="Times New Roman" w:hAnsi="Times New Roman" w:cs="Times New Roman"/>
          <w:lang w:eastAsia="fr-FR"/>
        </w:rPr>
      </w:pPr>
    </w:p>
    <w:p w:rsidR="00B62971" w:rsidRDefault="00B62971" w:rsidP="00B62971">
      <w:pPr>
        <w:pStyle w:val="Paragraphedeliste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 w:rsidRPr="00B62971">
        <w:rPr>
          <w:rFonts w:ascii="Times New Roman" w:eastAsia="Times New Roman" w:hAnsi="Times New Roman" w:cs="Times New Roman"/>
          <w:lang w:eastAsia="fr-FR"/>
        </w:rPr>
        <w:t>Chez le polytraumatisé, la prévention des complications cardiovasculaires comprend :</w:t>
      </w:r>
    </w:p>
    <w:p w:rsidR="00B62971" w:rsidRDefault="00B62971" w:rsidP="00B62971">
      <w:pPr>
        <w:pStyle w:val="Paragraphedeliste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Mise de bas de contention </w:t>
      </w:r>
      <w:r w:rsidR="00791ABD">
        <w:rPr>
          <w:rFonts w:ascii="Times New Roman" w:eastAsia="Times New Roman" w:hAnsi="Times New Roman" w:cs="Times New Roman"/>
          <w:lang w:eastAsia="fr-FR"/>
        </w:rPr>
        <w:t xml:space="preserve">au niveau </w:t>
      </w:r>
      <w:r>
        <w:rPr>
          <w:rFonts w:ascii="Times New Roman" w:eastAsia="Times New Roman" w:hAnsi="Times New Roman" w:cs="Times New Roman"/>
          <w:lang w:eastAsia="fr-FR"/>
        </w:rPr>
        <w:t>des membres inférieurs</w:t>
      </w:r>
    </w:p>
    <w:p w:rsidR="00B62971" w:rsidRDefault="00B62971" w:rsidP="00B62971">
      <w:pPr>
        <w:pStyle w:val="Paragraphedeliste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Contractions musculaires régulières</w:t>
      </w:r>
    </w:p>
    <w:p w:rsidR="00B62971" w:rsidRDefault="00B62971" w:rsidP="00B62971">
      <w:pPr>
        <w:pStyle w:val="Paragraphedeliste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Administration systématique des antis arythmiques</w:t>
      </w:r>
    </w:p>
    <w:p w:rsidR="00B62971" w:rsidRDefault="00B62971" w:rsidP="00B62971">
      <w:pPr>
        <w:pStyle w:val="Paragraphedeliste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Prévention de la thrombose veineuse profonde par HBPM</w:t>
      </w:r>
    </w:p>
    <w:p w:rsidR="00B62971" w:rsidRPr="00B62971" w:rsidRDefault="00B62971" w:rsidP="00B62971">
      <w:pPr>
        <w:pStyle w:val="Paragraphedeliste"/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Prévention de la désadaptation à l’effort</w:t>
      </w:r>
    </w:p>
    <w:p w:rsidR="00F10941" w:rsidRDefault="00F10941" w:rsidP="00F10941">
      <w:pPr>
        <w:pStyle w:val="Paragraphedeliste"/>
        <w:spacing w:before="100" w:beforeAutospacing="1" w:after="100" w:afterAutospacing="1" w:line="360" w:lineRule="auto"/>
        <w:ind w:left="1222"/>
        <w:rPr>
          <w:rFonts w:ascii="Times New Roman" w:eastAsia="Times New Roman" w:hAnsi="Times New Roman" w:cs="Times New Roman"/>
          <w:lang w:eastAsia="fr-FR"/>
        </w:rPr>
      </w:pPr>
    </w:p>
    <w:p w:rsidR="00AC2F2A" w:rsidRDefault="00AC2F2A" w:rsidP="00AC2F2A">
      <w:pPr>
        <w:pStyle w:val="Paragraphedeliste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 w:rsidRPr="00AC2F2A">
        <w:rPr>
          <w:rFonts w:ascii="Times New Roman" w:eastAsia="Times New Roman" w:hAnsi="Times New Roman" w:cs="Times New Roman"/>
          <w:lang w:eastAsia="fr-FR"/>
        </w:rPr>
        <w:t>Quelles mesures permettent de prévenir les complications orthopédiques et musculaires d’un polytraumatisé ?</w:t>
      </w:r>
    </w:p>
    <w:p w:rsidR="00AC2F2A" w:rsidRDefault="00AC2F2A" w:rsidP="00AC2F2A">
      <w:pPr>
        <w:pStyle w:val="Paragraphedeliste"/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Déambulation précoce pour prévenir l’ostéoporose</w:t>
      </w:r>
    </w:p>
    <w:p w:rsidR="00AC2F2A" w:rsidRDefault="00AC2F2A" w:rsidP="00AC2F2A">
      <w:pPr>
        <w:pStyle w:val="Paragraphedeliste"/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Mobilisations articulaires régulières </w:t>
      </w:r>
    </w:p>
    <w:p w:rsidR="00AC2F2A" w:rsidRDefault="00AC2F2A" w:rsidP="00AC2F2A">
      <w:pPr>
        <w:pStyle w:val="Paragraphedeliste"/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Etirements musculaires</w:t>
      </w:r>
    </w:p>
    <w:p w:rsidR="00AC2F2A" w:rsidRDefault="00AC2F2A" w:rsidP="00AC2F2A">
      <w:pPr>
        <w:pStyle w:val="Paragraphedeliste"/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Renforcement  musculaire progressif</w:t>
      </w:r>
    </w:p>
    <w:p w:rsidR="00AC2F2A" w:rsidRDefault="00AC2F2A" w:rsidP="00AC2F2A">
      <w:pPr>
        <w:pStyle w:val="Paragraphedeliste"/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Maintien prolongé d’une même posture pour éviter la douleur</w:t>
      </w:r>
    </w:p>
    <w:p w:rsidR="0051641C" w:rsidRPr="00AC2F2A" w:rsidRDefault="0051641C" w:rsidP="0051641C">
      <w:pPr>
        <w:pStyle w:val="Paragraphedeliste"/>
        <w:spacing w:before="100" w:beforeAutospacing="1" w:after="100" w:afterAutospacing="1" w:line="360" w:lineRule="auto"/>
        <w:ind w:left="1222"/>
        <w:rPr>
          <w:rFonts w:ascii="Times New Roman" w:eastAsia="Times New Roman" w:hAnsi="Times New Roman" w:cs="Times New Roman"/>
          <w:lang w:eastAsia="fr-FR"/>
        </w:rPr>
      </w:pPr>
    </w:p>
    <w:p w:rsidR="0051641C" w:rsidRDefault="0051641C" w:rsidP="0051641C">
      <w:pPr>
        <w:pStyle w:val="Paragraphedeliste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 w:rsidRPr="0051641C">
        <w:rPr>
          <w:rFonts w:ascii="Times New Roman" w:eastAsia="Times New Roman" w:hAnsi="Times New Roman" w:cs="Times New Roman"/>
          <w:lang w:eastAsia="fr-FR"/>
        </w:rPr>
        <w:t>Quelles mesures permettent de prévenir les complications neurologiques et digestives liées à l’alitement prolongé ?</w:t>
      </w:r>
    </w:p>
    <w:p w:rsidR="0051641C" w:rsidRDefault="0051641C" w:rsidP="0051641C">
      <w:pPr>
        <w:pStyle w:val="Paragraphedeliste"/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Positionnement correct des membres </w:t>
      </w:r>
    </w:p>
    <w:p w:rsidR="0051641C" w:rsidRDefault="0051641C" w:rsidP="0051641C">
      <w:pPr>
        <w:pStyle w:val="Paragraphedeliste"/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Changement réguliers de position</w:t>
      </w:r>
    </w:p>
    <w:p w:rsidR="0051641C" w:rsidRDefault="0051641C" w:rsidP="0051641C">
      <w:pPr>
        <w:pStyle w:val="Paragraphedeliste"/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Surveillance du transit digestif</w:t>
      </w:r>
    </w:p>
    <w:p w:rsidR="0051641C" w:rsidRDefault="0051641C" w:rsidP="0051641C">
      <w:pPr>
        <w:pStyle w:val="Paragraphedeliste"/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lastRenderedPageBreak/>
        <w:t>Apports hydriques suffisants</w:t>
      </w:r>
    </w:p>
    <w:p w:rsidR="0051641C" w:rsidRDefault="0051641C" w:rsidP="0051641C">
      <w:pPr>
        <w:pStyle w:val="Paragraphedeliste"/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Administration préventive d’antiépileptiques</w:t>
      </w:r>
    </w:p>
    <w:p w:rsidR="00CF65D5" w:rsidRPr="0051641C" w:rsidRDefault="00CF65D5" w:rsidP="00CF65D5">
      <w:pPr>
        <w:pStyle w:val="Paragraphedeliste"/>
        <w:spacing w:before="100" w:beforeAutospacing="1" w:after="100" w:afterAutospacing="1" w:line="360" w:lineRule="auto"/>
        <w:ind w:left="1222"/>
        <w:rPr>
          <w:rFonts w:ascii="Times New Roman" w:eastAsia="Times New Roman" w:hAnsi="Times New Roman" w:cs="Times New Roman"/>
          <w:lang w:eastAsia="fr-FR"/>
        </w:rPr>
      </w:pPr>
    </w:p>
    <w:p w:rsidR="00D31E4C" w:rsidRDefault="00D31E4C" w:rsidP="00D31E4C">
      <w:pPr>
        <w:pStyle w:val="Paragraphedeliste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 w:rsidRPr="00D31E4C">
        <w:rPr>
          <w:rFonts w:ascii="Times New Roman" w:eastAsia="Times New Roman" w:hAnsi="Times New Roman" w:cs="Times New Roman"/>
          <w:lang w:eastAsia="fr-FR"/>
        </w:rPr>
        <w:t xml:space="preserve">Un homme de 40 ans, </w:t>
      </w:r>
      <w:r>
        <w:rPr>
          <w:rFonts w:ascii="Times New Roman" w:eastAsia="Times New Roman" w:hAnsi="Times New Roman" w:cs="Times New Roman"/>
          <w:lang w:eastAsia="fr-FR"/>
        </w:rPr>
        <w:t xml:space="preserve">victime d’un </w:t>
      </w:r>
      <w:r w:rsidRPr="00D31E4C">
        <w:rPr>
          <w:rFonts w:ascii="Times New Roman" w:eastAsia="Times New Roman" w:hAnsi="Times New Roman" w:cs="Times New Roman"/>
          <w:lang w:eastAsia="fr-FR"/>
        </w:rPr>
        <w:t xml:space="preserve">accident de </w:t>
      </w:r>
      <w:r>
        <w:rPr>
          <w:rFonts w:ascii="Times New Roman" w:eastAsia="Times New Roman" w:hAnsi="Times New Roman" w:cs="Times New Roman"/>
          <w:lang w:eastAsia="fr-FR"/>
        </w:rPr>
        <w:t>la voie publique</w:t>
      </w:r>
      <w:r w:rsidRPr="00D31E4C">
        <w:rPr>
          <w:rFonts w:ascii="Times New Roman" w:eastAsia="Times New Roman" w:hAnsi="Times New Roman" w:cs="Times New Roman"/>
          <w:lang w:eastAsia="fr-FR"/>
        </w:rPr>
        <w:t>, est stabilisé après prise en charge initiale. L’examen clinique détaillé</w:t>
      </w:r>
      <w:r>
        <w:rPr>
          <w:rFonts w:ascii="Times New Roman" w:eastAsia="Times New Roman" w:hAnsi="Times New Roman" w:cs="Times New Roman"/>
          <w:lang w:eastAsia="fr-FR"/>
        </w:rPr>
        <w:t xml:space="preserve"> en réanimation</w:t>
      </w:r>
      <w:r w:rsidRPr="00D31E4C">
        <w:rPr>
          <w:rFonts w:ascii="Times New Roman" w:eastAsia="Times New Roman" w:hAnsi="Times New Roman" w:cs="Times New Roman"/>
          <w:lang w:eastAsia="fr-FR"/>
        </w:rPr>
        <w:t xml:space="preserve"> retrouve : douleurs au genou droit, plaie</w:t>
      </w:r>
      <w:r>
        <w:rPr>
          <w:rFonts w:ascii="Times New Roman" w:eastAsia="Times New Roman" w:hAnsi="Times New Roman" w:cs="Times New Roman"/>
          <w:lang w:eastAsia="fr-FR"/>
        </w:rPr>
        <w:t xml:space="preserve"> occipitale, douleur au bassin et </w:t>
      </w:r>
      <w:r w:rsidRPr="00D31E4C">
        <w:rPr>
          <w:rFonts w:ascii="Times New Roman" w:eastAsia="Times New Roman" w:hAnsi="Times New Roman" w:cs="Times New Roman"/>
          <w:lang w:eastAsia="fr-FR"/>
        </w:rPr>
        <w:t>suspicion de fracture du poignet gauche.</w:t>
      </w:r>
      <w:r w:rsidRPr="00D31E4C">
        <w:rPr>
          <w:rFonts w:ascii="Times New Roman" w:eastAsia="Times New Roman" w:hAnsi="Times New Roman" w:cs="Times New Roman"/>
          <w:lang w:eastAsia="fr-FR"/>
        </w:rPr>
        <w:br/>
        <w:t>Quelles lésions doivent être recherchées systématiquement lors de ce bilan secondaire ?</w:t>
      </w:r>
    </w:p>
    <w:p w:rsidR="00D31E4C" w:rsidRDefault="00D31E4C" w:rsidP="00D31E4C">
      <w:pPr>
        <w:pStyle w:val="Paragraphedeliste"/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Lésions d’un organe creux en  intra abdominal</w:t>
      </w:r>
    </w:p>
    <w:p w:rsidR="00D31E4C" w:rsidRDefault="00D31E4C" w:rsidP="00D31E4C">
      <w:pPr>
        <w:pStyle w:val="Paragraphedeliste"/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Lésions oculaires</w:t>
      </w:r>
    </w:p>
    <w:p w:rsidR="00D31E4C" w:rsidRDefault="00D31E4C" w:rsidP="00D31E4C">
      <w:pPr>
        <w:pStyle w:val="Paragraphedeliste"/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Lésions cutanées du dos ou du plancher pelvien</w:t>
      </w:r>
    </w:p>
    <w:p w:rsidR="00D31E4C" w:rsidRDefault="00D31E4C" w:rsidP="00D31E4C">
      <w:pPr>
        <w:pStyle w:val="Paragraphedeliste"/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Lésion articulaire du genou</w:t>
      </w:r>
    </w:p>
    <w:p w:rsidR="00AB014B" w:rsidRPr="00CF65D5" w:rsidRDefault="00D31E4C" w:rsidP="00CF65D5">
      <w:pPr>
        <w:pStyle w:val="Paragraphedeliste"/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Lésions des mains et des pieds</w:t>
      </w:r>
    </w:p>
    <w:p w:rsidR="00AB014B" w:rsidRDefault="00AB014B" w:rsidP="00AB014B">
      <w:pPr>
        <w:pStyle w:val="NormalWeb"/>
        <w:numPr>
          <w:ilvl w:val="0"/>
          <w:numId w:val="29"/>
        </w:numPr>
        <w:spacing w:line="360" w:lineRule="auto"/>
        <w:rPr>
          <w:sz w:val="22"/>
          <w:szCs w:val="22"/>
        </w:rPr>
      </w:pPr>
      <w:r w:rsidRPr="00AB014B">
        <w:rPr>
          <w:sz w:val="22"/>
          <w:szCs w:val="22"/>
        </w:rPr>
        <w:t>Un polytraumatisé présente simultanément :</w:t>
      </w:r>
      <w:r>
        <w:rPr>
          <w:sz w:val="22"/>
          <w:szCs w:val="22"/>
        </w:rPr>
        <w:t xml:space="preserve"> </w:t>
      </w:r>
      <w:r w:rsidRPr="00AB014B">
        <w:rPr>
          <w:sz w:val="22"/>
          <w:szCs w:val="22"/>
        </w:rPr>
        <w:t>un hémothorax compressif,</w:t>
      </w:r>
      <w:r>
        <w:rPr>
          <w:sz w:val="22"/>
          <w:szCs w:val="22"/>
        </w:rPr>
        <w:t xml:space="preserve"> </w:t>
      </w:r>
      <w:r w:rsidRPr="00AB014B">
        <w:rPr>
          <w:sz w:val="22"/>
          <w:szCs w:val="22"/>
        </w:rPr>
        <w:t>une fracture ouverte du fémur,</w:t>
      </w:r>
      <w:r>
        <w:rPr>
          <w:sz w:val="22"/>
          <w:szCs w:val="22"/>
        </w:rPr>
        <w:t xml:space="preserve"> </w:t>
      </w:r>
      <w:r w:rsidRPr="00AB014B">
        <w:rPr>
          <w:sz w:val="22"/>
          <w:szCs w:val="22"/>
        </w:rPr>
        <w:t>un hématome extradural cérébral,</w:t>
      </w:r>
      <w:r>
        <w:rPr>
          <w:sz w:val="22"/>
          <w:szCs w:val="22"/>
        </w:rPr>
        <w:t xml:space="preserve"> </w:t>
      </w:r>
      <w:r w:rsidRPr="00AB014B">
        <w:rPr>
          <w:sz w:val="22"/>
          <w:szCs w:val="22"/>
        </w:rPr>
        <w:t>et une rupture vésicale.</w:t>
      </w:r>
      <w:r>
        <w:rPr>
          <w:sz w:val="22"/>
          <w:szCs w:val="22"/>
        </w:rPr>
        <w:t xml:space="preserve"> </w:t>
      </w:r>
      <w:r w:rsidRPr="00AB014B">
        <w:rPr>
          <w:sz w:val="22"/>
          <w:szCs w:val="22"/>
        </w:rPr>
        <w:t>Quels principes guident la stratégie opératoire ?</w:t>
      </w:r>
    </w:p>
    <w:p w:rsidR="00AB014B" w:rsidRDefault="00AB014B" w:rsidP="00AB014B">
      <w:pPr>
        <w:pStyle w:val="NormalWeb"/>
        <w:numPr>
          <w:ilvl w:val="0"/>
          <w:numId w:val="4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La détresse respiratoire prime sur la détresse circulatoire</w:t>
      </w:r>
    </w:p>
    <w:p w:rsidR="00AB014B" w:rsidRDefault="00AB014B" w:rsidP="00AB014B">
      <w:pPr>
        <w:pStyle w:val="NormalWeb"/>
        <w:numPr>
          <w:ilvl w:val="0"/>
          <w:numId w:val="4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La détresse circulatoire prime sur la détresse neurologique</w:t>
      </w:r>
    </w:p>
    <w:p w:rsidR="00AB014B" w:rsidRDefault="00AB014B" w:rsidP="00AB014B">
      <w:pPr>
        <w:pStyle w:val="NormalWeb"/>
        <w:numPr>
          <w:ilvl w:val="0"/>
          <w:numId w:val="4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La lésion engageant le pronostic vital prime sur celle engageant le pronostic fonctionnel</w:t>
      </w:r>
    </w:p>
    <w:p w:rsidR="00AB014B" w:rsidRDefault="00AB014B" w:rsidP="00AB014B">
      <w:pPr>
        <w:pStyle w:val="NormalWeb"/>
        <w:numPr>
          <w:ilvl w:val="0"/>
          <w:numId w:val="4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La fracture ouverte du fémur doit être opérée avant tout</w:t>
      </w:r>
    </w:p>
    <w:p w:rsidR="001A6F2D" w:rsidRDefault="00AB014B" w:rsidP="001A6F2D">
      <w:pPr>
        <w:pStyle w:val="NormalWeb"/>
        <w:numPr>
          <w:ilvl w:val="0"/>
          <w:numId w:val="4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La chirurgie doit être guidée par la hiérarchisation des urgences vitales</w:t>
      </w:r>
    </w:p>
    <w:p w:rsidR="001A6F2D" w:rsidRDefault="001A6F2D" w:rsidP="001A6F2D">
      <w:pPr>
        <w:pStyle w:val="NormalWeb"/>
        <w:numPr>
          <w:ilvl w:val="0"/>
          <w:numId w:val="29"/>
        </w:numPr>
        <w:spacing w:line="360" w:lineRule="auto"/>
        <w:rPr>
          <w:sz w:val="22"/>
          <w:szCs w:val="22"/>
        </w:rPr>
      </w:pPr>
      <w:r w:rsidRPr="001A6F2D">
        <w:rPr>
          <w:sz w:val="22"/>
          <w:szCs w:val="22"/>
        </w:rPr>
        <w:t>Chez le polytraumatisé en état de choc hémorragique, la « triade létale » comprend :</w:t>
      </w:r>
    </w:p>
    <w:p w:rsidR="001A6F2D" w:rsidRDefault="001A6F2D" w:rsidP="001A6F2D">
      <w:pPr>
        <w:pStyle w:val="NormalWeb"/>
        <w:numPr>
          <w:ilvl w:val="0"/>
          <w:numId w:val="4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Hypothermie</w:t>
      </w:r>
    </w:p>
    <w:p w:rsidR="001A6F2D" w:rsidRDefault="001A6F2D" w:rsidP="001A6F2D">
      <w:pPr>
        <w:pStyle w:val="NormalWeb"/>
        <w:numPr>
          <w:ilvl w:val="0"/>
          <w:numId w:val="4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Coagulopathie</w:t>
      </w:r>
    </w:p>
    <w:p w:rsidR="001A6F2D" w:rsidRDefault="001A6F2D" w:rsidP="001A6F2D">
      <w:pPr>
        <w:pStyle w:val="NormalWeb"/>
        <w:numPr>
          <w:ilvl w:val="0"/>
          <w:numId w:val="4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Hyponatrémie</w:t>
      </w:r>
    </w:p>
    <w:p w:rsidR="001A6F2D" w:rsidRDefault="001A6F2D" w:rsidP="001A6F2D">
      <w:pPr>
        <w:pStyle w:val="NormalWeb"/>
        <w:numPr>
          <w:ilvl w:val="0"/>
          <w:numId w:val="4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Acidose métabolique</w:t>
      </w:r>
    </w:p>
    <w:p w:rsidR="00C9153C" w:rsidRPr="00C9153C" w:rsidRDefault="001A6F2D" w:rsidP="00C9153C">
      <w:pPr>
        <w:pStyle w:val="NormalWeb"/>
        <w:numPr>
          <w:ilvl w:val="0"/>
          <w:numId w:val="4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Hyperkaliémie </w:t>
      </w:r>
    </w:p>
    <w:p w:rsidR="00C9153C" w:rsidRDefault="00C9153C" w:rsidP="00C9153C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C9153C">
        <w:rPr>
          <w:rFonts w:ascii="Times New Roman" w:eastAsia="Times New Roman" w:hAnsi="Times New Roman" w:cs="Times New Roman"/>
          <w:lang w:eastAsia="fr-FR"/>
        </w:rPr>
        <w:t>Quels sont les grands principes organisationnels de la prise en charge du polytraumatisé ?</w:t>
      </w:r>
    </w:p>
    <w:p w:rsidR="00C9153C" w:rsidRDefault="00C9153C" w:rsidP="00C9153C">
      <w:pPr>
        <w:pStyle w:val="Paragraphedeliste"/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lang w:eastAsia="fr-FR"/>
        </w:rPr>
      </w:pPr>
    </w:p>
    <w:p w:rsidR="00C9153C" w:rsidRDefault="00C9153C" w:rsidP="00C9153C">
      <w:pPr>
        <w:pStyle w:val="Paragraphedeliste"/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Evaluation et stabilisation initiale </w:t>
      </w:r>
    </w:p>
    <w:p w:rsidR="00C9153C" w:rsidRDefault="00C9153C" w:rsidP="00C9153C">
      <w:pPr>
        <w:pStyle w:val="Paragraphedeliste"/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Transport médicalisé vers un centre hospitalisé</w:t>
      </w:r>
    </w:p>
    <w:p w:rsidR="00C9153C" w:rsidRDefault="00C9153C" w:rsidP="00C9153C">
      <w:pPr>
        <w:pStyle w:val="Paragraphedeliste"/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Réalisation systématique d’un scanner corps entier chez toute victime instable</w:t>
      </w:r>
    </w:p>
    <w:p w:rsidR="00C9153C" w:rsidRDefault="00C9153C" w:rsidP="00C9153C">
      <w:pPr>
        <w:pStyle w:val="Paragraphedeliste"/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Travail en équipe multidisciplinaire (urgence, réanimation, chirurgie, orthopédie et radiologie)</w:t>
      </w:r>
    </w:p>
    <w:p w:rsidR="00C9153C" w:rsidRPr="00C9153C" w:rsidRDefault="00C9153C" w:rsidP="00C9153C">
      <w:pPr>
        <w:pStyle w:val="Paragraphedeliste"/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Hiérarchisation des urgences vitales</w:t>
      </w:r>
    </w:p>
    <w:p w:rsidR="00C9153C" w:rsidRPr="00C9153C" w:rsidRDefault="00C9153C" w:rsidP="00C9153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</w:p>
    <w:p w:rsidR="00C9153C" w:rsidRPr="001A6F2D" w:rsidRDefault="00C9153C" w:rsidP="00C9153C">
      <w:pPr>
        <w:pStyle w:val="NormalWeb"/>
        <w:spacing w:line="360" w:lineRule="auto"/>
        <w:ind w:left="1222"/>
        <w:rPr>
          <w:sz w:val="22"/>
          <w:szCs w:val="22"/>
        </w:rPr>
      </w:pPr>
    </w:p>
    <w:p w:rsidR="00AB014B" w:rsidRDefault="00AB014B" w:rsidP="00AB014B">
      <w:pPr>
        <w:pStyle w:val="NormalWeb"/>
      </w:pPr>
    </w:p>
    <w:p w:rsidR="00D31E4C" w:rsidRPr="00D31E4C" w:rsidRDefault="00D31E4C" w:rsidP="00D31E4C">
      <w:pPr>
        <w:pStyle w:val="Paragraphedeliste"/>
        <w:spacing w:before="100" w:beforeAutospacing="1" w:after="100" w:afterAutospacing="1" w:line="360" w:lineRule="auto"/>
        <w:ind w:left="1222"/>
        <w:rPr>
          <w:rFonts w:ascii="Times New Roman" w:eastAsia="Times New Roman" w:hAnsi="Times New Roman" w:cs="Times New Roman"/>
          <w:lang w:eastAsia="fr-FR"/>
        </w:rPr>
      </w:pPr>
    </w:p>
    <w:p w:rsidR="00AC2F2A" w:rsidRPr="00AC2F2A" w:rsidRDefault="00AC2F2A" w:rsidP="00AC2F2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fr-FR"/>
        </w:rPr>
      </w:pPr>
    </w:p>
    <w:p w:rsidR="00B62971" w:rsidRPr="00F10941" w:rsidRDefault="00B62971" w:rsidP="00F10941">
      <w:pPr>
        <w:pStyle w:val="Paragraphedeliste"/>
        <w:spacing w:before="100" w:beforeAutospacing="1" w:after="100" w:afterAutospacing="1" w:line="360" w:lineRule="auto"/>
        <w:ind w:left="1222"/>
        <w:rPr>
          <w:rFonts w:ascii="Times New Roman" w:eastAsia="Times New Roman" w:hAnsi="Times New Roman" w:cs="Times New Roman"/>
          <w:lang w:eastAsia="fr-FR"/>
        </w:rPr>
      </w:pPr>
    </w:p>
    <w:p w:rsidR="00DE3D0E" w:rsidRPr="00DE3D0E" w:rsidRDefault="00DE3D0E" w:rsidP="00EF0648">
      <w:pPr>
        <w:pStyle w:val="Paragraphedeliste"/>
        <w:spacing w:before="100" w:beforeAutospacing="1" w:after="100" w:afterAutospacing="1" w:line="360" w:lineRule="auto"/>
        <w:ind w:left="1222"/>
        <w:rPr>
          <w:rFonts w:ascii="Times New Roman" w:eastAsia="Times New Roman" w:hAnsi="Times New Roman" w:cs="Times New Roman"/>
          <w:lang w:eastAsia="fr-FR"/>
        </w:rPr>
      </w:pPr>
    </w:p>
    <w:p w:rsidR="00A26799" w:rsidRPr="00DE3D0E" w:rsidRDefault="00A26799" w:rsidP="00A26799">
      <w:pPr>
        <w:pStyle w:val="NormalWeb"/>
        <w:spacing w:line="360" w:lineRule="auto"/>
        <w:ind w:left="502"/>
        <w:rPr>
          <w:sz w:val="22"/>
          <w:szCs w:val="22"/>
        </w:rPr>
      </w:pPr>
    </w:p>
    <w:p w:rsidR="006D2928" w:rsidRPr="006D2928" w:rsidRDefault="006D2928" w:rsidP="006D2928">
      <w:pPr>
        <w:pStyle w:val="NormalWeb"/>
        <w:ind w:left="360"/>
        <w:rPr>
          <w:sz w:val="22"/>
          <w:szCs w:val="22"/>
        </w:rPr>
      </w:pPr>
    </w:p>
    <w:p w:rsidR="000D41D4" w:rsidRDefault="000D41D4" w:rsidP="006D2928">
      <w:pPr>
        <w:spacing w:before="100" w:beforeAutospacing="1" w:after="100" w:afterAutospacing="1" w:line="240" w:lineRule="auto"/>
      </w:pPr>
    </w:p>
    <w:p w:rsidR="00893A18" w:rsidRPr="006E7560" w:rsidRDefault="00893A18" w:rsidP="00893A18">
      <w:pPr>
        <w:pStyle w:val="NormalWeb"/>
        <w:spacing w:line="360" w:lineRule="auto"/>
        <w:ind w:left="1222"/>
        <w:rPr>
          <w:sz w:val="22"/>
          <w:szCs w:val="22"/>
        </w:rPr>
      </w:pPr>
    </w:p>
    <w:p w:rsidR="00086893" w:rsidRPr="00086893" w:rsidRDefault="00086893" w:rsidP="00CB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D7F97" w:rsidRDefault="003D7F97" w:rsidP="00086893">
      <w:pPr>
        <w:pStyle w:val="NormalWeb"/>
        <w:spacing w:line="360" w:lineRule="auto"/>
      </w:pPr>
    </w:p>
    <w:p w:rsidR="009D0EEF" w:rsidRDefault="009D0EEF" w:rsidP="009D0EEF">
      <w:pPr>
        <w:pStyle w:val="Paragraphedeliste"/>
        <w:spacing w:line="360" w:lineRule="auto"/>
        <w:ind w:left="360"/>
      </w:pPr>
    </w:p>
    <w:sectPr w:rsidR="009D0E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424C" w:rsidRDefault="005C424C" w:rsidP="009D0EEF">
      <w:pPr>
        <w:spacing w:after="0" w:line="240" w:lineRule="auto"/>
      </w:pPr>
      <w:r>
        <w:separator/>
      </w:r>
    </w:p>
  </w:endnote>
  <w:endnote w:type="continuationSeparator" w:id="0">
    <w:p w:rsidR="005C424C" w:rsidRDefault="005C424C" w:rsidP="009D0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424C" w:rsidRDefault="005C424C" w:rsidP="009D0EEF">
      <w:pPr>
        <w:spacing w:after="0" w:line="240" w:lineRule="auto"/>
      </w:pPr>
      <w:r>
        <w:separator/>
      </w:r>
    </w:p>
  </w:footnote>
  <w:footnote w:type="continuationSeparator" w:id="0">
    <w:p w:rsidR="005C424C" w:rsidRDefault="005C424C" w:rsidP="009D0E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4EF5"/>
    <w:multiLevelType w:val="hybridMultilevel"/>
    <w:tmpl w:val="C07CE1B8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>
    <w:nsid w:val="099E14F5"/>
    <w:multiLevelType w:val="hybridMultilevel"/>
    <w:tmpl w:val="6B44ABC2"/>
    <w:lvl w:ilvl="0" w:tplc="2D601492">
      <w:start w:val="17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  <w:i/>
        <w:i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D4B2D"/>
    <w:multiLevelType w:val="hybridMultilevel"/>
    <w:tmpl w:val="E4B82C64"/>
    <w:lvl w:ilvl="0" w:tplc="52422200">
      <w:start w:val="1"/>
      <w:numFmt w:val="upperLetter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0B9801F9"/>
    <w:multiLevelType w:val="hybridMultilevel"/>
    <w:tmpl w:val="D97C18F6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>
    <w:nsid w:val="0CFD66ED"/>
    <w:multiLevelType w:val="hybridMultilevel"/>
    <w:tmpl w:val="A3F8E2CE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5">
    <w:nsid w:val="0D313812"/>
    <w:multiLevelType w:val="hybridMultilevel"/>
    <w:tmpl w:val="9482E2A2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F393B3F"/>
    <w:multiLevelType w:val="hybridMultilevel"/>
    <w:tmpl w:val="358A5E3C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">
    <w:nsid w:val="124F14FB"/>
    <w:multiLevelType w:val="hybridMultilevel"/>
    <w:tmpl w:val="515E122E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8">
    <w:nsid w:val="14011B1F"/>
    <w:multiLevelType w:val="hybridMultilevel"/>
    <w:tmpl w:val="332ED52A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9">
    <w:nsid w:val="1615619F"/>
    <w:multiLevelType w:val="hybridMultilevel"/>
    <w:tmpl w:val="B762CE72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0">
    <w:nsid w:val="177B0868"/>
    <w:multiLevelType w:val="hybridMultilevel"/>
    <w:tmpl w:val="E2AEC9B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1D0E6E"/>
    <w:multiLevelType w:val="hybridMultilevel"/>
    <w:tmpl w:val="AE9AF112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2">
    <w:nsid w:val="28091B5E"/>
    <w:multiLevelType w:val="hybridMultilevel"/>
    <w:tmpl w:val="366E67F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C677C8"/>
    <w:multiLevelType w:val="hybridMultilevel"/>
    <w:tmpl w:val="290CF990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4">
    <w:nsid w:val="315A7C4C"/>
    <w:multiLevelType w:val="hybridMultilevel"/>
    <w:tmpl w:val="6D76B1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BE4946"/>
    <w:multiLevelType w:val="hybridMultilevel"/>
    <w:tmpl w:val="A5D44DBE"/>
    <w:lvl w:ilvl="0" w:tplc="2D601492">
      <w:start w:val="17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  <w:i/>
        <w:i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3C3A0B"/>
    <w:multiLevelType w:val="hybridMultilevel"/>
    <w:tmpl w:val="ED186C36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7">
    <w:nsid w:val="405E07BA"/>
    <w:multiLevelType w:val="hybridMultilevel"/>
    <w:tmpl w:val="4EA2F2BE"/>
    <w:lvl w:ilvl="0" w:tplc="2D601492">
      <w:start w:val="17"/>
      <w:numFmt w:val="decimal"/>
      <w:lvlText w:val="%1)"/>
      <w:lvlJc w:val="left"/>
      <w:pPr>
        <w:ind w:left="502" w:hanging="360"/>
      </w:pPr>
      <w:rPr>
        <w:rFonts w:asciiTheme="majorBidi" w:hAnsiTheme="majorBidi" w:cstheme="majorBidi" w:hint="default"/>
        <w:b/>
        <w:bCs/>
        <w:i/>
        <w:i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>
    <w:nsid w:val="40664113"/>
    <w:multiLevelType w:val="hybridMultilevel"/>
    <w:tmpl w:val="73AC304E"/>
    <w:lvl w:ilvl="0" w:tplc="040C0015">
      <w:start w:val="1"/>
      <w:numFmt w:val="upperLetter"/>
      <w:lvlText w:val="%1."/>
      <w:lvlJc w:val="left"/>
      <w:pPr>
        <w:ind w:left="928" w:hanging="360"/>
      </w:p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>
    <w:nsid w:val="42283684"/>
    <w:multiLevelType w:val="hybridMultilevel"/>
    <w:tmpl w:val="434E55D2"/>
    <w:lvl w:ilvl="0" w:tplc="040C0015">
      <w:start w:val="1"/>
      <w:numFmt w:val="upperLetter"/>
      <w:lvlText w:val="%1."/>
      <w:lvlJc w:val="left"/>
      <w:pPr>
        <w:ind w:left="1070" w:hanging="360"/>
      </w:p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">
    <w:nsid w:val="4A5F5F55"/>
    <w:multiLevelType w:val="hybridMultilevel"/>
    <w:tmpl w:val="3472420A"/>
    <w:lvl w:ilvl="0" w:tplc="2D601492">
      <w:start w:val="17"/>
      <w:numFmt w:val="decimal"/>
      <w:lvlText w:val="%1)"/>
      <w:lvlJc w:val="left"/>
      <w:pPr>
        <w:ind w:left="360" w:hanging="360"/>
      </w:pPr>
      <w:rPr>
        <w:rFonts w:asciiTheme="majorBidi" w:hAnsiTheme="majorBidi" w:cstheme="majorBidi" w:hint="default"/>
        <w:b/>
        <w:bCs/>
        <w:i/>
        <w:i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936961"/>
    <w:multiLevelType w:val="hybridMultilevel"/>
    <w:tmpl w:val="F6C8EE44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4D8A7D17"/>
    <w:multiLevelType w:val="hybridMultilevel"/>
    <w:tmpl w:val="159C505A"/>
    <w:lvl w:ilvl="0" w:tplc="040C0015">
      <w:start w:val="1"/>
      <w:numFmt w:val="upperLetter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>
    <w:nsid w:val="4FE96D34"/>
    <w:multiLevelType w:val="hybridMultilevel"/>
    <w:tmpl w:val="5AFAB77C"/>
    <w:lvl w:ilvl="0" w:tplc="040C0015">
      <w:start w:val="1"/>
      <w:numFmt w:val="upperLetter"/>
      <w:lvlText w:val="%1."/>
      <w:lvlJc w:val="left"/>
      <w:pPr>
        <w:ind w:left="928" w:hanging="360"/>
      </w:p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>
    <w:nsid w:val="50F87B90"/>
    <w:multiLevelType w:val="hybridMultilevel"/>
    <w:tmpl w:val="52561018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5">
    <w:nsid w:val="51154ACC"/>
    <w:multiLevelType w:val="hybridMultilevel"/>
    <w:tmpl w:val="6518A278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>
    <w:nsid w:val="51947287"/>
    <w:multiLevelType w:val="hybridMultilevel"/>
    <w:tmpl w:val="03564CB4"/>
    <w:lvl w:ilvl="0" w:tplc="013CCD9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 w:cstheme="majorBidi" w:hint="default"/>
        <w:b/>
        <w:bCs/>
        <w:i/>
        <w:i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3AA7904"/>
    <w:multiLevelType w:val="hybridMultilevel"/>
    <w:tmpl w:val="B23082C6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8">
    <w:nsid w:val="54131F8C"/>
    <w:multiLevelType w:val="hybridMultilevel"/>
    <w:tmpl w:val="0C1AC5AA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4895697"/>
    <w:multiLevelType w:val="hybridMultilevel"/>
    <w:tmpl w:val="D1E85D04"/>
    <w:lvl w:ilvl="0" w:tplc="DE307F74">
      <w:start w:val="1"/>
      <w:numFmt w:val="upperLetter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136149"/>
    <w:multiLevelType w:val="multilevel"/>
    <w:tmpl w:val="D722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EB752E"/>
    <w:multiLevelType w:val="hybridMultilevel"/>
    <w:tmpl w:val="514C6B14"/>
    <w:lvl w:ilvl="0" w:tplc="040C0015">
      <w:start w:val="1"/>
      <w:numFmt w:val="upperLetter"/>
      <w:lvlText w:val="%1."/>
      <w:lvlJc w:val="left"/>
      <w:pPr>
        <w:ind w:left="928" w:hanging="360"/>
      </w:p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2">
    <w:nsid w:val="62163FA8"/>
    <w:multiLevelType w:val="hybridMultilevel"/>
    <w:tmpl w:val="B2502E8E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3">
    <w:nsid w:val="647409E2"/>
    <w:multiLevelType w:val="hybridMultilevel"/>
    <w:tmpl w:val="BB263346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595411D"/>
    <w:multiLevelType w:val="hybridMultilevel"/>
    <w:tmpl w:val="911E99DA"/>
    <w:lvl w:ilvl="0" w:tplc="040C0015">
      <w:start w:val="1"/>
      <w:numFmt w:val="upperLetter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>
    <w:nsid w:val="69467BAC"/>
    <w:multiLevelType w:val="multilevel"/>
    <w:tmpl w:val="79F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B295E41"/>
    <w:multiLevelType w:val="hybridMultilevel"/>
    <w:tmpl w:val="6C08E1B8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7">
    <w:nsid w:val="6B306DFF"/>
    <w:multiLevelType w:val="hybridMultilevel"/>
    <w:tmpl w:val="46940CF6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8">
    <w:nsid w:val="6CA414DD"/>
    <w:multiLevelType w:val="hybridMultilevel"/>
    <w:tmpl w:val="23329A6E"/>
    <w:lvl w:ilvl="0" w:tplc="192E80AC">
      <w:start w:val="16"/>
      <w:numFmt w:val="decimal"/>
      <w:lvlText w:val="%1)"/>
      <w:lvlJc w:val="left"/>
      <w:pPr>
        <w:ind w:left="360" w:hanging="360"/>
      </w:pPr>
      <w:rPr>
        <w:rFonts w:asciiTheme="majorBidi" w:hAnsiTheme="majorBidi" w:cstheme="majorBidi" w:hint="default"/>
        <w:b/>
        <w:bCs/>
        <w:i/>
        <w:i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578" w:hanging="360"/>
      </w:pPr>
    </w:lvl>
    <w:lvl w:ilvl="2" w:tplc="040C001B" w:tentative="1">
      <w:start w:val="1"/>
      <w:numFmt w:val="lowerRoman"/>
      <w:lvlText w:val="%3."/>
      <w:lvlJc w:val="right"/>
      <w:pPr>
        <w:ind w:left="1298" w:hanging="180"/>
      </w:pPr>
    </w:lvl>
    <w:lvl w:ilvl="3" w:tplc="040C000F" w:tentative="1">
      <w:start w:val="1"/>
      <w:numFmt w:val="decimal"/>
      <w:lvlText w:val="%4."/>
      <w:lvlJc w:val="left"/>
      <w:pPr>
        <w:ind w:left="2018" w:hanging="360"/>
      </w:pPr>
    </w:lvl>
    <w:lvl w:ilvl="4" w:tplc="040C0019" w:tentative="1">
      <w:start w:val="1"/>
      <w:numFmt w:val="lowerLetter"/>
      <w:lvlText w:val="%5."/>
      <w:lvlJc w:val="left"/>
      <w:pPr>
        <w:ind w:left="2738" w:hanging="360"/>
      </w:pPr>
    </w:lvl>
    <w:lvl w:ilvl="5" w:tplc="040C001B" w:tentative="1">
      <w:start w:val="1"/>
      <w:numFmt w:val="lowerRoman"/>
      <w:lvlText w:val="%6."/>
      <w:lvlJc w:val="right"/>
      <w:pPr>
        <w:ind w:left="3458" w:hanging="180"/>
      </w:pPr>
    </w:lvl>
    <w:lvl w:ilvl="6" w:tplc="040C000F" w:tentative="1">
      <w:start w:val="1"/>
      <w:numFmt w:val="decimal"/>
      <w:lvlText w:val="%7."/>
      <w:lvlJc w:val="left"/>
      <w:pPr>
        <w:ind w:left="4178" w:hanging="360"/>
      </w:pPr>
    </w:lvl>
    <w:lvl w:ilvl="7" w:tplc="040C0019" w:tentative="1">
      <w:start w:val="1"/>
      <w:numFmt w:val="lowerLetter"/>
      <w:lvlText w:val="%8."/>
      <w:lvlJc w:val="left"/>
      <w:pPr>
        <w:ind w:left="4898" w:hanging="360"/>
      </w:pPr>
    </w:lvl>
    <w:lvl w:ilvl="8" w:tplc="040C001B" w:tentative="1">
      <w:start w:val="1"/>
      <w:numFmt w:val="lowerRoman"/>
      <w:lvlText w:val="%9."/>
      <w:lvlJc w:val="right"/>
      <w:pPr>
        <w:ind w:left="5618" w:hanging="180"/>
      </w:pPr>
    </w:lvl>
  </w:abstractNum>
  <w:abstractNum w:abstractNumId="39">
    <w:nsid w:val="6EE81254"/>
    <w:multiLevelType w:val="hybridMultilevel"/>
    <w:tmpl w:val="17DA59FA"/>
    <w:lvl w:ilvl="0" w:tplc="A8401A6C">
      <w:start w:val="1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07A4442"/>
    <w:multiLevelType w:val="hybridMultilevel"/>
    <w:tmpl w:val="CC8CA17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9BB5D3E"/>
    <w:multiLevelType w:val="hybridMultilevel"/>
    <w:tmpl w:val="C1FEE8B4"/>
    <w:lvl w:ilvl="0" w:tplc="040C0015">
      <w:start w:val="1"/>
      <w:numFmt w:val="upperLetter"/>
      <w:lvlText w:val="%1."/>
      <w:lvlJc w:val="left"/>
      <w:pPr>
        <w:ind w:left="1222" w:hanging="360"/>
      </w:p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2">
    <w:nsid w:val="7BE96826"/>
    <w:multiLevelType w:val="hybridMultilevel"/>
    <w:tmpl w:val="E4481A9C"/>
    <w:lvl w:ilvl="0" w:tplc="3CF86D7C">
      <w:start w:val="2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117520"/>
    <w:multiLevelType w:val="hybridMultilevel"/>
    <w:tmpl w:val="AA2622A4"/>
    <w:lvl w:ilvl="0" w:tplc="42E84AF8">
      <w:start w:val="2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4376EE"/>
    <w:multiLevelType w:val="hybridMultilevel"/>
    <w:tmpl w:val="CBEA820A"/>
    <w:lvl w:ilvl="0" w:tplc="040C0015">
      <w:start w:val="1"/>
      <w:numFmt w:val="upperLetter"/>
      <w:lvlText w:val="%1."/>
      <w:lvlJc w:val="left"/>
      <w:pPr>
        <w:ind w:left="1070" w:hanging="360"/>
      </w:p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26"/>
  </w:num>
  <w:num w:numId="2">
    <w:abstractNumId w:val="40"/>
  </w:num>
  <w:num w:numId="3">
    <w:abstractNumId w:val="42"/>
  </w:num>
  <w:num w:numId="4">
    <w:abstractNumId w:val="2"/>
  </w:num>
  <w:num w:numId="5">
    <w:abstractNumId w:val="33"/>
  </w:num>
  <w:num w:numId="6">
    <w:abstractNumId w:val="43"/>
  </w:num>
  <w:num w:numId="7">
    <w:abstractNumId w:val="29"/>
  </w:num>
  <w:num w:numId="8">
    <w:abstractNumId w:val="10"/>
  </w:num>
  <w:num w:numId="9">
    <w:abstractNumId w:val="21"/>
  </w:num>
  <w:num w:numId="10">
    <w:abstractNumId w:val="25"/>
  </w:num>
  <w:num w:numId="11">
    <w:abstractNumId w:val="14"/>
  </w:num>
  <w:num w:numId="12">
    <w:abstractNumId w:val="34"/>
  </w:num>
  <w:num w:numId="13">
    <w:abstractNumId w:val="18"/>
  </w:num>
  <w:num w:numId="14">
    <w:abstractNumId w:val="23"/>
  </w:num>
  <w:num w:numId="15">
    <w:abstractNumId w:val="31"/>
  </w:num>
  <w:num w:numId="16">
    <w:abstractNumId w:val="5"/>
  </w:num>
  <w:num w:numId="17">
    <w:abstractNumId w:val="28"/>
  </w:num>
  <w:num w:numId="18">
    <w:abstractNumId w:val="6"/>
  </w:num>
  <w:num w:numId="19">
    <w:abstractNumId w:val="35"/>
  </w:num>
  <w:num w:numId="20">
    <w:abstractNumId w:val="37"/>
  </w:num>
  <w:num w:numId="21">
    <w:abstractNumId w:val="11"/>
  </w:num>
  <w:num w:numId="22">
    <w:abstractNumId w:val="9"/>
  </w:num>
  <w:num w:numId="23">
    <w:abstractNumId w:val="12"/>
  </w:num>
  <w:num w:numId="24">
    <w:abstractNumId w:val="39"/>
  </w:num>
  <w:num w:numId="25">
    <w:abstractNumId w:val="20"/>
  </w:num>
  <w:num w:numId="26">
    <w:abstractNumId w:val="15"/>
  </w:num>
  <w:num w:numId="27">
    <w:abstractNumId w:val="1"/>
  </w:num>
  <w:num w:numId="28">
    <w:abstractNumId w:val="38"/>
  </w:num>
  <w:num w:numId="29">
    <w:abstractNumId w:val="17"/>
  </w:num>
  <w:num w:numId="30">
    <w:abstractNumId w:val="22"/>
  </w:num>
  <w:num w:numId="31">
    <w:abstractNumId w:val="8"/>
  </w:num>
  <w:num w:numId="32">
    <w:abstractNumId w:val="24"/>
  </w:num>
  <w:num w:numId="33">
    <w:abstractNumId w:val="27"/>
  </w:num>
  <w:num w:numId="34">
    <w:abstractNumId w:val="0"/>
  </w:num>
  <w:num w:numId="35">
    <w:abstractNumId w:val="3"/>
  </w:num>
  <w:num w:numId="36">
    <w:abstractNumId w:val="44"/>
  </w:num>
  <w:num w:numId="37">
    <w:abstractNumId w:val="19"/>
  </w:num>
  <w:num w:numId="38">
    <w:abstractNumId w:val="32"/>
  </w:num>
  <w:num w:numId="39">
    <w:abstractNumId w:val="36"/>
  </w:num>
  <w:num w:numId="40">
    <w:abstractNumId w:val="7"/>
  </w:num>
  <w:num w:numId="41">
    <w:abstractNumId w:val="41"/>
  </w:num>
  <w:num w:numId="42">
    <w:abstractNumId w:val="30"/>
  </w:num>
  <w:num w:numId="43">
    <w:abstractNumId w:val="4"/>
  </w:num>
  <w:num w:numId="44">
    <w:abstractNumId w:val="13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EEF"/>
    <w:rsid w:val="00061952"/>
    <w:rsid w:val="00086893"/>
    <w:rsid w:val="000C26A1"/>
    <w:rsid w:val="000D41D4"/>
    <w:rsid w:val="00137006"/>
    <w:rsid w:val="001A6F2D"/>
    <w:rsid w:val="001C1EF0"/>
    <w:rsid w:val="001D6621"/>
    <w:rsid w:val="0021383A"/>
    <w:rsid w:val="00226654"/>
    <w:rsid w:val="00226C5A"/>
    <w:rsid w:val="00244FDC"/>
    <w:rsid w:val="00255163"/>
    <w:rsid w:val="00310A7D"/>
    <w:rsid w:val="003948BC"/>
    <w:rsid w:val="003B570E"/>
    <w:rsid w:val="003C55E0"/>
    <w:rsid w:val="003D2DF1"/>
    <w:rsid w:val="003D7F97"/>
    <w:rsid w:val="0051641C"/>
    <w:rsid w:val="0051717E"/>
    <w:rsid w:val="00585F1A"/>
    <w:rsid w:val="005A0774"/>
    <w:rsid w:val="005C424C"/>
    <w:rsid w:val="00605F48"/>
    <w:rsid w:val="00617BA4"/>
    <w:rsid w:val="006D2928"/>
    <w:rsid w:val="006E7560"/>
    <w:rsid w:val="007245ED"/>
    <w:rsid w:val="00791ABD"/>
    <w:rsid w:val="00793534"/>
    <w:rsid w:val="007963F5"/>
    <w:rsid w:val="0085172F"/>
    <w:rsid w:val="008823C5"/>
    <w:rsid w:val="00893A18"/>
    <w:rsid w:val="009570BF"/>
    <w:rsid w:val="009B0811"/>
    <w:rsid w:val="009D0EEF"/>
    <w:rsid w:val="009E6C6E"/>
    <w:rsid w:val="009F373A"/>
    <w:rsid w:val="00A26799"/>
    <w:rsid w:val="00AB014B"/>
    <w:rsid w:val="00AC2F2A"/>
    <w:rsid w:val="00AF492F"/>
    <w:rsid w:val="00B10AD7"/>
    <w:rsid w:val="00B57605"/>
    <w:rsid w:val="00B62971"/>
    <w:rsid w:val="00C81B56"/>
    <w:rsid w:val="00C9153C"/>
    <w:rsid w:val="00CB4D5C"/>
    <w:rsid w:val="00CF65D5"/>
    <w:rsid w:val="00D22D2C"/>
    <w:rsid w:val="00D31E4C"/>
    <w:rsid w:val="00DC263B"/>
    <w:rsid w:val="00DE3D0E"/>
    <w:rsid w:val="00E746E8"/>
    <w:rsid w:val="00EB2CE6"/>
    <w:rsid w:val="00ED0362"/>
    <w:rsid w:val="00EF0648"/>
    <w:rsid w:val="00F10941"/>
    <w:rsid w:val="00F44369"/>
    <w:rsid w:val="00F70E4B"/>
    <w:rsid w:val="00F91842"/>
    <w:rsid w:val="00FB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D0E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0EEF"/>
  </w:style>
  <w:style w:type="paragraph" w:styleId="Pieddepage">
    <w:name w:val="footer"/>
    <w:basedOn w:val="Normal"/>
    <w:link w:val="PieddepageCar"/>
    <w:uiPriority w:val="99"/>
    <w:unhideWhenUsed/>
    <w:rsid w:val="009D0E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0EEF"/>
  </w:style>
  <w:style w:type="paragraph" w:styleId="Paragraphedeliste">
    <w:name w:val="List Paragraph"/>
    <w:basedOn w:val="Normal"/>
    <w:uiPriority w:val="34"/>
    <w:qFormat/>
    <w:rsid w:val="009D0EE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D0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310A7D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B5760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D0E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0EEF"/>
  </w:style>
  <w:style w:type="paragraph" w:styleId="Pieddepage">
    <w:name w:val="footer"/>
    <w:basedOn w:val="Normal"/>
    <w:link w:val="PieddepageCar"/>
    <w:uiPriority w:val="99"/>
    <w:unhideWhenUsed/>
    <w:rsid w:val="009D0E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0EEF"/>
  </w:style>
  <w:style w:type="paragraph" w:styleId="Paragraphedeliste">
    <w:name w:val="List Paragraph"/>
    <w:basedOn w:val="Normal"/>
    <w:uiPriority w:val="34"/>
    <w:qFormat/>
    <w:rsid w:val="009D0EE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D0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310A7D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B576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8</Pages>
  <Words>1662</Words>
  <Characters>9145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117</cp:revision>
  <dcterms:created xsi:type="dcterms:W3CDTF">2025-08-31T18:31:00Z</dcterms:created>
  <dcterms:modified xsi:type="dcterms:W3CDTF">2025-09-07T13:01:00Z</dcterms:modified>
</cp:coreProperties>
</file>