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s>
        <w:spacing w:after="0" w:line="360" w:lineRule="auto"/>
        <w:ind w:left="360" w:right="-284"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Traumatismes crâniens</w:t>
      </w:r>
    </w:p>
    <w:p w:rsidR="00000000" w:rsidDel="00000000" w:rsidP="00000000" w:rsidRDefault="00000000" w:rsidRPr="00000000" w14:paraId="00000002">
      <w:pPr>
        <w:tabs>
          <w:tab w:val="left" w:leader="none" w:pos="360"/>
        </w:tabs>
        <w:spacing w:after="0" w:line="360" w:lineRule="auto"/>
        <w:ind w:left="-141.73228346456688" w:right="-466.062992125984" w:firstLine="0"/>
        <w:jc w:val="center"/>
        <w:rPr>
          <w:b w:val="1"/>
        </w:rPr>
      </w:pPr>
      <w:r w:rsidDel="00000000" w:rsidR="00000000" w:rsidRPr="00000000">
        <w:rPr>
          <w:rFonts w:ascii="Times New Roman" w:cs="Times New Roman" w:eastAsia="Times New Roman" w:hAnsi="Times New Roman"/>
          <w:b w:val="1"/>
          <w:sz w:val="40"/>
          <w:szCs w:val="40"/>
          <w:rtl w:val="0"/>
        </w:rPr>
        <w:t xml:space="preserve">Anatomie topographique de la boîte crânienne (2025)</w:t>
      </w:r>
      <w:r w:rsidDel="00000000" w:rsidR="00000000" w:rsidRPr="00000000">
        <w:rPr>
          <w:rtl w:val="0"/>
        </w:rPr>
      </w:r>
    </w:p>
    <w:p w:rsidR="00000000" w:rsidDel="00000000" w:rsidP="00000000" w:rsidRDefault="00000000" w:rsidRPr="00000000" w14:paraId="00000003">
      <w:pPr>
        <w:ind w:right="-182.5984251968498"/>
        <w:rPr/>
      </w:pPr>
      <w:r w:rsidDel="00000000" w:rsidR="00000000" w:rsidRPr="00000000">
        <w:rPr>
          <w:b w:val="1"/>
          <w:rtl w:val="0"/>
        </w:rPr>
        <w:t xml:space="preserve">1. Concernant la voûte crânienne (calvaria), quelles affirmations sont exactes ?</w:t>
      </w:r>
      <w:r w:rsidDel="00000000" w:rsidR="00000000" w:rsidRPr="00000000">
        <w:rPr>
          <w:rtl w:val="0"/>
        </w:rPr>
        <w:br w:type="textWrapping"/>
        <w:t xml:space="preserve">A. Elle est constituée d’os plats soudés entre eux par des sutures.</w:t>
        <w:br w:type="textWrapping"/>
        <w:t xml:space="preserve">B. À la naissance, les os sont séparés par deux fontanelles.</w:t>
        <w:br w:type="textWrapping"/>
        <w:t xml:space="preserve">C. Le pôle antérieur est formé par l'os frontal percé du sinus frontal.</w:t>
        <w:br w:type="textWrapping"/>
        <w:t xml:space="preserve">D. Le pôle postérieur est formé par l'os pariétal.</w:t>
        <w:br w:type="textWrapping"/>
        <w:t xml:space="preserve">E. Les sutures permettent la croissance de la boîte crânienne.</w:t>
      </w:r>
    </w:p>
    <w:p w:rsidR="00000000" w:rsidDel="00000000" w:rsidP="00000000" w:rsidRDefault="00000000" w:rsidRPr="00000000" w14:paraId="00000004">
      <w:pPr>
        <w:rPr/>
      </w:pPr>
      <w:sdt>
        <w:sdtPr>
          <w:id w:val="-173811787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2. La base du crâne, étage antérieur, comprend :</w:t>
      </w:r>
      <w:r w:rsidDel="00000000" w:rsidR="00000000" w:rsidRPr="00000000">
        <w:rPr>
          <w:rtl w:val="0"/>
        </w:rPr>
        <w:br w:type="textWrapping"/>
        <w:t xml:space="preserve">A. La lame criblée de l’ethmoïde.</w:t>
        <w:br w:type="textWrapping"/>
        <w:t xml:space="preserve">B. Les petites ailes du sphénoïde.</w:t>
        <w:br w:type="textWrapping"/>
        <w:t xml:space="preserve">C. Les grandes ailes du sphénoïde.</w:t>
        <w:br w:type="textWrapping"/>
        <w:t xml:space="preserve">D. Le plancher des lobes frontaux.</w:t>
        <w:br w:type="textWrapping"/>
        <w:t xml:space="preserve">E. Le canal optique pour le passage du nerf optique.</w:t>
      </w:r>
    </w:p>
    <w:p w:rsidR="00000000" w:rsidDel="00000000" w:rsidP="00000000" w:rsidRDefault="00000000" w:rsidRPr="00000000" w14:paraId="00000007">
      <w:pPr>
        <w:rPr/>
      </w:pPr>
      <w:sdt>
        <w:sdtPr>
          <w:id w:val="9005944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3. L'étage moyen de la base du crâne contient :</w:t>
      </w:r>
      <w:r w:rsidDel="00000000" w:rsidR="00000000" w:rsidRPr="00000000">
        <w:rPr>
          <w:rtl w:val="0"/>
        </w:rPr>
        <w:br w:type="textWrapping"/>
        <w:t xml:space="preserve">A. La selle turcique.</w:t>
        <w:br w:type="textWrapping"/>
        <w:t xml:space="preserve">B. Les sinus caverneux.</w:t>
        <w:br w:type="textWrapping"/>
        <w:t xml:space="preserve">C. Les lobes temporaux.</w:t>
        <w:br w:type="textWrapping"/>
        <w:t xml:space="preserve">D. Les foramens pour le passage des nerfs crâniens.</w:t>
        <w:br w:type="textWrapping"/>
        <w:t xml:space="preserve">E. Le méat acoustique interne.</w:t>
      </w:r>
    </w:p>
    <w:p w:rsidR="00000000" w:rsidDel="00000000" w:rsidP="00000000" w:rsidRDefault="00000000" w:rsidRPr="00000000" w14:paraId="0000000A">
      <w:pPr>
        <w:rPr/>
      </w:pPr>
      <w:sdt>
        <w:sdtPr>
          <w:id w:val="1726417522"/>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4. Parmi les foramens de l'étage moyen du crâne, on retrouve :</w:t>
      </w:r>
      <w:r w:rsidDel="00000000" w:rsidR="00000000" w:rsidRPr="00000000">
        <w:rPr>
          <w:rtl w:val="0"/>
        </w:rPr>
        <w:br w:type="textWrapping"/>
        <w:t xml:space="preserve">A. Le foramen rond pour le nerf V2.</w:t>
        <w:br w:type="textWrapping"/>
        <w:t xml:space="preserve">B. Le foramen ovale pour le nerf V3.</w:t>
        <w:br w:type="textWrapping"/>
        <w:t xml:space="preserve">C. Le foramen épineux pour l'artère méningée moyenne.</w:t>
        <w:br w:type="textWrapping"/>
        <w:t xml:space="preserve">D. Le foramen jugulaire pour le nerf hypoglosse.</w:t>
        <w:br w:type="textWrapping"/>
        <w:t xml:space="preserve">E. La fissure orbitaire supérieure pour les nerfs III, IV, VI et V1.</w:t>
      </w:r>
    </w:p>
    <w:p w:rsidR="00000000" w:rsidDel="00000000" w:rsidP="00000000" w:rsidRDefault="00000000" w:rsidRPr="00000000" w14:paraId="0000000D">
      <w:pPr>
        <w:rPr/>
      </w:pPr>
      <w:sdt>
        <w:sdtPr>
          <w:id w:val="177283204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5. L'étage postérieur de la base du crâne contient :</w:t>
      </w:r>
      <w:r w:rsidDel="00000000" w:rsidR="00000000" w:rsidRPr="00000000">
        <w:rPr>
          <w:rtl w:val="0"/>
        </w:rPr>
        <w:br w:type="textWrapping"/>
        <w:t xml:space="preserve">A. Le tronc cérébral.</w:t>
        <w:br w:type="textWrapping"/>
        <w:t xml:space="preserve">B. Le cervelet.</w:t>
        <w:br w:type="textWrapping"/>
        <w:t xml:space="preserve">C. Les lobes occipitaux.</w:t>
        <w:br w:type="textWrapping"/>
        <w:t xml:space="preserve">D. Le foramen magnum.</w:t>
        <w:br w:type="textWrapping"/>
        <w:t xml:space="preserve">E. Le foramen rond.</w:t>
      </w:r>
    </w:p>
    <w:p w:rsidR="00000000" w:rsidDel="00000000" w:rsidP="00000000" w:rsidRDefault="00000000" w:rsidRPr="00000000" w14:paraId="00000012">
      <w:pPr>
        <w:rPr/>
      </w:pPr>
      <w:sdt>
        <w:sdtPr>
          <w:id w:val="-1208916817"/>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6. Concernant la faux du cerveau :</w:t>
      </w:r>
      <w:r w:rsidDel="00000000" w:rsidR="00000000" w:rsidRPr="00000000">
        <w:rPr>
          <w:rtl w:val="0"/>
        </w:rPr>
        <w:br w:type="textWrapping"/>
        <w:t xml:space="preserve">A. C’est une cloison sagittale séparant les hémisphères cérébraux.</w:t>
        <w:br w:type="textWrapping"/>
        <w:t xml:space="preserve">B. Elle contient le sinus sagittal supérieur.</w:t>
        <w:br w:type="textWrapping"/>
        <w:t xml:space="preserve">C. Elle s’insère en avant sur le processus cristagalli.</w:t>
        <w:br w:type="textWrapping"/>
        <w:t xml:space="preserve">D. Sa base s’insère sur la tente du cervelet.</w:t>
        <w:br w:type="textWrapping"/>
        <w:t xml:space="preserve">E. Elle contient la citerne cérébello-médullaire.</w:t>
      </w:r>
    </w:p>
    <w:p w:rsidR="00000000" w:rsidDel="00000000" w:rsidP="00000000" w:rsidRDefault="00000000" w:rsidRPr="00000000" w14:paraId="00000015">
      <w:pPr>
        <w:rPr/>
      </w:pPr>
      <w:sdt>
        <w:sdtPr>
          <w:id w:val="-14397628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7. La tente du cervelet :</w:t>
      </w:r>
      <w:r w:rsidDel="00000000" w:rsidR="00000000" w:rsidRPr="00000000">
        <w:rPr>
          <w:rtl w:val="0"/>
        </w:rPr>
        <w:br w:type="textWrapping"/>
        <w:t xml:space="preserve">A. Sépare les étages sous-tentoriel et sus-tentoriel.</w:t>
        <w:br w:type="textWrapping"/>
        <w:t xml:space="preserve">B. Présente un bord antérieur libre formant le foramen de Pacchioni.</w:t>
        <w:br w:type="textWrapping"/>
        <w:t xml:space="preserve">C. Son bord postérieur s’insère sur le rocher et la protubérance occipitale interne.</w:t>
        <w:br w:type="textWrapping"/>
        <w:t xml:space="preserve">D. Elle est en rapport supérieur avec les lobes occipitaux.</w:t>
        <w:br w:type="textWrapping"/>
        <w:t xml:space="preserve">E. Elle est traversée par la moelle épinière.</w:t>
      </w:r>
    </w:p>
    <w:p w:rsidR="00000000" w:rsidDel="00000000" w:rsidP="00000000" w:rsidRDefault="00000000" w:rsidRPr="00000000" w14:paraId="00000018">
      <w:pPr>
        <w:rPr/>
      </w:pPr>
      <w:sdt>
        <w:sdtPr>
          <w:id w:val="-191304568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8. À propos des artères méningées :</w:t>
      </w:r>
      <w:r w:rsidDel="00000000" w:rsidR="00000000" w:rsidRPr="00000000">
        <w:rPr>
          <w:rtl w:val="0"/>
        </w:rPr>
        <w:br w:type="textWrapping"/>
        <w:t xml:space="preserve">A. L’artère méningée moyenne est issue de l’artère carotide interne.</w:t>
        <w:br w:type="textWrapping"/>
        <w:t xml:space="preserve">B. Elle pénètre par le foramen épineux.</w:t>
        <w:br w:type="textWrapping"/>
        <w:t xml:space="preserve">C. Elle se divise en branches frontale et pariétale.</w:t>
        <w:br w:type="textWrapping"/>
        <w:t xml:space="preserve">D. Une fracture temporale peut entraîner un hématome extradural.</w:t>
        <w:br w:type="textWrapping"/>
        <w:t xml:space="preserve">E. Les artères méningées ne participent jamais à la vascularisation des os.</w:t>
      </w:r>
    </w:p>
    <w:p w:rsidR="00000000" w:rsidDel="00000000" w:rsidP="00000000" w:rsidRDefault="00000000" w:rsidRPr="00000000" w14:paraId="0000001B">
      <w:pPr>
        <w:rPr/>
      </w:pPr>
      <w:sdt>
        <w:sdtPr>
          <w:id w:val="-1745674498"/>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9. Le système veineux crânien comprend :</w:t>
      </w:r>
      <w:r w:rsidDel="00000000" w:rsidR="00000000" w:rsidRPr="00000000">
        <w:rPr>
          <w:rtl w:val="0"/>
        </w:rPr>
        <w:br w:type="textWrapping"/>
        <w:t xml:space="preserve">A. Les veines cérébrales drainant dans les sinus veineux.</w:t>
        <w:br w:type="textWrapping"/>
        <w:t xml:space="preserve">B. Les veines jugulaires internes reçoivent le drainage crânien.</w:t>
        <w:br w:type="textWrapping"/>
        <w:t xml:space="preserve">C. Les veines cérébrales traversent la dure-mère avant de s’aboucher aux sinus.</w:t>
        <w:br w:type="textWrapping"/>
        <w:t xml:space="preserve">D. Les veines cérébrales sont dépourvues de valves.</w:t>
        <w:br w:type="textWrapping"/>
        <w:t xml:space="preserve">E. Les sinus veineux sont situés dans l’espace extradural.</w:t>
      </w:r>
    </w:p>
    <w:p w:rsidR="00000000" w:rsidDel="00000000" w:rsidP="00000000" w:rsidRDefault="00000000" w:rsidRPr="00000000" w14:paraId="00000022">
      <w:pPr>
        <w:rPr/>
      </w:pPr>
      <w:sdt>
        <w:sdtPr>
          <w:id w:val="231484686"/>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10. L’espace extradural :</w:t>
      </w:r>
      <w:r w:rsidDel="00000000" w:rsidR="00000000" w:rsidRPr="00000000">
        <w:rPr>
          <w:rtl w:val="0"/>
        </w:rPr>
        <w:br w:type="textWrapping"/>
        <w:t xml:space="preserve">A. Se situe entre l’os et la dure-mère.</w:t>
        <w:br w:type="textWrapping"/>
        <w:t xml:space="preserve">B. Contient les artères méningées.</w:t>
        <w:br w:type="textWrapping"/>
        <w:t xml:space="preserve">C. N’existe pas au niveau de la voûte crânienne.</w:t>
        <w:br w:type="textWrapping"/>
        <w:t xml:space="preserve">D. Est le siège potentiel d’hématomes extra-duraux.</w:t>
        <w:br w:type="textWrapping"/>
        <w:t xml:space="preserve">E. L’hématome extradural est une urgence neurochirurgicale.</w:t>
      </w:r>
    </w:p>
    <w:p w:rsidR="00000000" w:rsidDel="00000000" w:rsidP="00000000" w:rsidRDefault="00000000" w:rsidRPr="00000000" w14:paraId="00000025">
      <w:pPr>
        <w:rPr/>
      </w:pPr>
      <w:sdt>
        <w:sdtPr>
          <w:id w:val="2059738921"/>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11. L’espace sous-dural :</w:t>
      </w:r>
      <w:r w:rsidDel="00000000" w:rsidR="00000000" w:rsidRPr="00000000">
        <w:rPr>
          <w:rtl w:val="0"/>
        </w:rPr>
        <w:br w:type="textWrapping"/>
        <w:t xml:space="preserve">A. Se situe entre la dure-mère et l’arachnoïde.</w:t>
        <w:br w:type="textWrapping"/>
        <w:t xml:space="preserve">B. Contient les veines cérébrales avant leur abouchement dans les sinus.</w:t>
        <w:br w:type="textWrapping"/>
        <w:t xml:space="preserve">C. Est le siège d’hématomes sous-duraux d’origine veineuse.</w:t>
        <w:br w:type="textWrapping"/>
        <w:t xml:space="preserve">D. Est un espace réel chez le sujet sain.</w:t>
        <w:br w:type="textWrapping"/>
        <w:t xml:space="preserve">E. L’hématome sous-dural se développe souvent lentement.</w:t>
      </w:r>
    </w:p>
    <w:p w:rsidR="00000000" w:rsidDel="00000000" w:rsidP="00000000" w:rsidRDefault="00000000" w:rsidRPr="00000000" w14:paraId="00000028">
      <w:pPr>
        <w:rPr/>
      </w:pPr>
      <w:sdt>
        <w:sdtPr>
          <w:id w:val="-2122579158"/>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12. Les espaces sous-arachnoïdiens :</w:t>
      </w:r>
      <w:r w:rsidDel="00000000" w:rsidR="00000000" w:rsidRPr="00000000">
        <w:rPr>
          <w:rtl w:val="0"/>
        </w:rPr>
        <w:br w:type="textWrapping"/>
        <w:t xml:space="preserve">A. Se situent entre l’arachnoïde et la pie-mère.</w:t>
        <w:br w:type="textWrapping"/>
        <w:t xml:space="preserve">B. Contiennent le liquide cérébro-spinal (LCS).</w:t>
        <w:br w:type="textWrapping"/>
        <w:t xml:space="preserve">C. Sont traversés par les artères et veines cérébrales.</w:t>
        <w:br w:type="textWrapping"/>
        <w:t xml:space="preserve">D. Contiennent les nerfs crâniens avant leur sortie.</w:t>
        <w:br w:type="textWrapping"/>
        <w:t xml:space="preserve">E. Ne communiquent jamais avec les ventricules cérébraux.</w:t>
      </w:r>
    </w:p>
    <w:p w:rsidR="00000000" w:rsidDel="00000000" w:rsidP="00000000" w:rsidRDefault="00000000" w:rsidRPr="00000000" w14:paraId="0000002B">
      <w:pPr>
        <w:rPr/>
      </w:pPr>
      <w:sdt>
        <w:sdtPr>
          <w:id w:val="1191590286"/>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13. Parmi les citernes sous-arachnoïdiennes, on retrouve :</w:t>
      </w:r>
      <w:r w:rsidDel="00000000" w:rsidR="00000000" w:rsidRPr="00000000">
        <w:rPr>
          <w:rtl w:val="0"/>
        </w:rPr>
        <w:br w:type="textWrapping"/>
        <w:t xml:space="preserve">A. La citerne cérébello-médullaire.</w:t>
        <w:br w:type="textWrapping"/>
        <w:t xml:space="preserve">B. La citerne de la grande veine cérébrale.</w:t>
        <w:br w:type="textWrapping"/>
        <w:t xml:space="preserve">C. La citerne pré-bulbaire.</w:t>
        <w:br w:type="textWrapping"/>
        <w:t xml:space="preserve">D. La citerne inter-pédonculaire.</w:t>
        <w:br w:type="textWrapping"/>
        <w:t xml:space="preserve">E. La citerne du sinus sagittal supérieur.</w:t>
      </w:r>
    </w:p>
    <w:p w:rsidR="00000000" w:rsidDel="00000000" w:rsidP="00000000" w:rsidRDefault="00000000" w:rsidRPr="00000000" w14:paraId="00000032">
      <w:pPr>
        <w:rPr/>
      </w:pPr>
      <w:sdt>
        <w:sdtPr>
          <w:id w:val="-1413171452"/>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14. Le contenu du foramen magnum inclut :</w:t>
      </w:r>
      <w:r w:rsidDel="00000000" w:rsidR="00000000" w:rsidRPr="00000000">
        <w:rPr>
          <w:rtl w:val="0"/>
        </w:rPr>
        <w:br w:type="textWrapping"/>
        <w:t xml:space="preserve">A. La moelle allongée.</w:t>
        <w:br w:type="textWrapping"/>
        <w:t xml:space="preserve">B. Les artères vertébrales.</w:t>
        <w:br w:type="textWrapping"/>
        <w:t xml:space="preserve">C. Les méninges.</w:t>
        <w:br w:type="textWrapping"/>
        <w:t xml:space="preserve">D. Le XI spinal.</w:t>
        <w:br w:type="textWrapping"/>
        <w:t xml:space="preserve">E. Le nerf optique.</w:t>
      </w:r>
    </w:p>
    <w:p w:rsidR="00000000" w:rsidDel="00000000" w:rsidP="00000000" w:rsidRDefault="00000000" w:rsidRPr="00000000" w14:paraId="00000035">
      <w:pPr>
        <w:rPr/>
      </w:pPr>
      <w:sdt>
        <w:sdtPr>
          <w:id w:val="455563145"/>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15. Concernant la base du crâne, étage antérieur :</w:t>
      </w:r>
      <w:r w:rsidDel="00000000" w:rsidR="00000000" w:rsidRPr="00000000">
        <w:rPr>
          <w:rtl w:val="0"/>
        </w:rPr>
        <w:br w:type="textWrapping"/>
        <w:t xml:space="preserve">A. Il supporte les lobes frontaux.</w:t>
        <w:br w:type="textWrapping"/>
        <w:t xml:space="preserve">B. La lame criblée de l’ethmoïde laisse passer le nerf optique.</w:t>
        <w:br w:type="textWrapping"/>
        <w:t xml:space="preserve">C. Le canal optique se situe entre les racines des grandes ailes du sphénoïde.</w:t>
        <w:br w:type="textWrapping"/>
        <w:t xml:space="preserve">D. Les bulbes olfactifs reposent sur la lame criblée.</w:t>
        <w:br w:type="textWrapping"/>
        <w:t xml:space="preserve">E. Le plancher est formé partiellement par les petites ailes du sphénoïde.</w:t>
      </w:r>
    </w:p>
    <w:p w:rsidR="00000000" w:rsidDel="00000000" w:rsidP="00000000" w:rsidRDefault="00000000" w:rsidRPr="00000000" w14:paraId="00000038">
      <w:pPr>
        <w:rPr/>
      </w:pPr>
      <w:sdt>
        <w:sdtPr>
          <w:id w:val="141043107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16. À propos de l’étage postérieur de la base du crâne :</w:t>
      </w:r>
      <w:r w:rsidDel="00000000" w:rsidR="00000000" w:rsidRPr="00000000">
        <w:rPr>
          <w:rtl w:val="0"/>
        </w:rPr>
        <w:br w:type="textWrapping"/>
        <w:t xml:space="preserve">A. Il contient le cervelet.</w:t>
        <w:br w:type="textWrapping"/>
        <w:t xml:space="preserve">B. Il contient les lobes frontaux.</w:t>
        <w:br w:type="textWrapping"/>
        <w:t xml:space="preserve">C. Il comprend le foramen magnum.</w:t>
        <w:br w:type="textWrapping"/>
        <w:t xml:space="preserve">D. Il est limité en arrière par l’os frontal.</w:t>
        <w:br w:type="textWrapping"/>
        <w:t xml:space="preserve">E. Il contient le tronc cérébral.</w:t>
      </w:r>
    </w:p>
    <w:p w:rsidR="00000000" w:rsidDel="00000000" w:rsidP="00000000" w:rsidRDefault="00000000" w:rsidRPr="00000000" w14:paraId="0000003B">
      <w:pPr>
        <w:rPr/>
      </w:pPr>
      <w:sdt>
        <w:sdtPr>
          <w:id w:val="1964949801"/>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17. Concernant la tente du cervelet :</w:t>
      </w:r>
      <w:r w:rsidDel="00000000" w:rsidR="00000000" w:rsidRPr="00000000">
        <w:rPr>
          <w:rtl w:val="0"/>
        </w:rPr>
        <w:br w:type="textWrapping"/>
        <w:t xml:space="preserve">A. Elle est située dans le plan sagittal médian.</w:t>
        <w:br w:type="textWrapping"/>
        <w:t xml:space="preserve">B. Elle sépare l’étage sus- et sous-tentoriel.</w:t>
        <w:br w:type="textWrapping"/>
        <w:t xml:space="preserve">C. Son bord antérieur est libre et limite un orifice pour le mésencéphale.</w:t>
        <w:br w:type="textWrapping"/>
        <w:t xml:space="preserve">D. Elle contient le sinus sagittal supérieur.</w:t>
        <w:br w:type="textWrapping"/>
        <w:t xml:space="preserve">E. Elle reçoit la base de la faux du cerveau.</w:t>
      </w:r>
    </w:p>
    <w:p w:rsidR="00000000" w:rsidDel="00000000" w:rsidP="00000000" w:rsidRDefault="00000000" w:rsidRPr="00000000" w14:paraId="00000042">
      <w:pPr>
        <w:rPr/>
      </w:pPr>
      <w:sdt>
        <w:sdtPr>
          <w:id w:val="426357729"/>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18. L’artère méningée moyenne :</w:t>
      </w:r>
      <w:r w:rsidDel="00000000" w:rsidR="00000000" w:rsidRPr="00000000">
        <w:rPr>
          <w:rtl w:val="0"/>
        </w:rPr>
        <w:br w:type="textWrapping"/>
        <w:t xml:space="preserve">A. Provient de l’artère carotide externe.</w:t>
        <w:br w:type="textWrapping"/>
        <w:t xml:space="preserve">B. Entre dans la base du crâne par le foramen épineux.</w:t>
        <w:br w:type="textWrapping"/>
        <w:t xml:space="preserve">C. Vascularise le cervelet.</w:t>
        <w:br w:type="textWrapping"/>
        <w:t xml:space="preserve">D. Donne des branches frontale et pariétale.</w:t>
        <w:br w:type="textWrapping"/>
        <w:t xml:space="preserve">E. Peut être responsable d’hématome extradural en cas de traumatisme.</w:t>
      </w:r>
    </w:p>
    <w:p w:rsidR="00000000" w:rsidDel="00000000" w:rsidP="00000000" w:rsidRDefault="00000000" w:rsidRPr="00000000" w14:paraId="00000045">
      <w:pPr>
        <w:rPr/>
      </w:pPr>
      <w:sdt>
        <w:sdtPr>
          <w:id w:val="928630982"/>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19. L’hématome extradural :</w:t>
      </w:r>
      <w:r w:rsidDel="00000000" w:rsidR="00000000" w:rsidRPr="00000000">
        <w:rPr>
          <w:rtl w:val="0"/>
        </w:rPr>
        <w:br w:type="textWrapping"/>
        <w:t xml:space="preserve">A. Est le plus souvent d’origine veineuse.</w:t>
        <w:br w:type="textWrapping"/>
        <w:t xml:space="preserve">B. Est favorisé par une fracture temporale.</w:t>
        <w:br w:type="textWrapping"/>
        <w:t xml:space="preserve">C. Se situe entre la dure-mère et la pie-mère.</w:t>
        <w:br w:type="textWrapping"/>
        <w:t xml:space="preserve">D. Constitue une urgence neurochirurgicale.</w:t>
        <w:br w:type="textWrapping"/>
        <w:t xml:space="preserve">E. Peut être lié à une lésion de l’artère méningée moyenne.</w:t>
      </w:r>
    </w:p>
    <w:p w:rsidR="00000000" w:rsidDel="00000000" w:rsidP="00000000" w:rsidRDefault="00000000" w:rsidRPr="00000000" w14:paraId="00000048">
      <w:pPr>
        <w:rPr/>
      </w:pPr>
      <w:sdt>
        <w:sdtPr>
          <w:id w:val="-171433194"/>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20. L’espace sous-dural :</w:t>
      </w:r>
      <w:r w:rsidDel="00000000" w:rsidR="00000000" w:rsidRPr="00000000">
        <w:rPr>
          <w:rtl w:val="0"/>
        </w:rPr>
        <w:br w:type="textWrapping"/>
        <w:t xml:space="preserve">A. Est un espace réel en conditions physiologiques.</w:t>
        <w:br w:type="textWrapping"/>
        <w:t xml:space="preserve">B. Contient les veines cérébrales traversant la dure-mère.</w:t>
        <w:br w:type="textWrapping"/>
        <w:t xml:space="preserve">C. Peut être le siège d’un hématome sous-dural d’origine artérielle.</w:t>
        <w:br w:type="textWrapping"/>
        <w:t xml:space="preserve">D. Se situe entre l’arachnoïde et la pie-mère.</w:t>
        <w:br w:type="textWrapping"/>
        <w:t xml:space="preserve">E. Peut être le siège d’un hématome chronique d’origine veineuse.</w:t>
      </w:r>
    </w:p>
    <w:p w:rsidR="00000000" w:rsidDel="00000000" w:rsidP="00000000" w:rsidRDefault="00000000" w:rsidRPr="00000000" w14:paraId="0000004B">
      <w:pPr>
        <w:rPr/>
      </w:pPr>
      <w:sdt>
        <w:sdtPr>
          <w:id w:val="-1517763916"/>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21. Concernant les espaces sous-arachnoïdiens :</w:t>
      </w:r>
      <w:r w:rsidDel="00000000" w:rsidR="00000000" w:rsidRPr="00000000">
        <w:rPr>
          <w:rtl w:val="0"/>
        </w:rPr>
        <w:br w:type="textWrapping"/>
        <w:t xml:space="preserve">A. Ils sont situés entre l’arachnoïde et la pie-mère.</w:t>
        <w:br w:type="textWrapping"/>
        <w:t xml:space="preserve">B. Ils contiennent le liquide céphalorachidien.</w:t>
        <w:br w:type="textWrapping"/>
        <w:t xml:space="preserve">C. Ils communiquent avec le quatrième ventricule.</w:t>
        <w:br w:type="textWrapping"/>
        <w:t xml:space="preserve">D. Ils sont situés entre la dure-mère et l’arachnoïde.</w:t>
        <w:br w:type="textWrapping"/>
        <w:t xml:space="preserve">E. Ils sont dépourvus de traversées vasculaires.</w:t>
      </w:r>
    </w:p>
    <w:p w:rsidR="00000000" w:rsidDel="00000000" w:rsidP="00000000" w:rsidRDefault="00000000" w:rsidRPr="00000000" w14:paraId="00000052">
      <w:pPr>
        <w:rPr/>
      </w:pPr>
      <w:sdt>
        <w:sdtPr>
          <w:id w:val="686504383"/>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22. Les citernes sous-arachnoïdiennes postérieures comprennent :</w:t>
      </w:r>
      <w:r w:rsidDel="00000000" w:rsidR="00000000" w:rsidRPr="00000000">
        <w:rPr>
          <w:rtl w:val="0"/>
        </w:rPr>
        <w:br w:type="textWrapping"/>
        <w:t xml:space="preserve">A. La citerne cérébello-médullaire.</w:t>
        <w:br w:type="textWrapping"/>
        <w:t xml:space="preserve">B. La citerne chiasmatique.</w:t>
        <w:br w:type="textWrapping"/>
        <w:t xml:space="preserve">C. La citerne de la grande veine cérébrale.</w:t>
        <w:br w:type="textWrapping"/>
        <w:t xml:space="preserve">D. La citerne pré-bulbaire.</w:t>
        <w:br w:type="textWrapping"/>
        <w:t xml:space="preserve">E. La citerne inter-pédonculaire.</w:t>
      </w:r>
    </w:p>
    <w:p w:rsidR="00000000" w:rsidDel="00000000" w:rsidP="00000000" w:rsidRDefault="00000000" w:rsidRPr="00000000" w14:paraId="00000055">
      <w:pPr>
        <w:rPr/>
      </w:pPr>
      <w:sdt>
        <w:sdtPr>
          <w:id w:val="-2015970630"/>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23. Le foramen jugulaire laisse passer :</w:t>
      </w:r>
      <w:r w:rsidDel="00000000" w:rsidR="00000000" w:rsidRPr="00000000">
        <w:rPr>
          <w:rtl w:val="0"/>
        </w:rPr>
        <w:br w:type="textWrapping"/>
        <w:t xml:space="preserve">A. Le nerf vague (X).</w:t>
        <w:br w:type="textWrapping"/>
        <w:t xml:space="preserve">B. La veine jugulaire interne.</w:t>
        <w:br w:type="textWrapping"/>
        <w:t xml:space="preserve">C. Le nerf hypoglosse (XII).</w:t>
        <w:br w:type="textWrapping"/>
        <w:t xml:space="preserve">D. Le nerf accessoire (XI).</w:t>
        <w:br w:type="textWrapping"/>
        <w:t xml:space="preserve">E. L'artère labyrinthique.</w:t>
      </w:r>
    </w:p>
    <w:p w:rsidR="00000000" w:rsidDel="00000000" w:rsidP="00000000" w:rsidRDefault="00000000" w:rsidRPr="00000000" w14:paraId="00000058">
      <w:pPr>
        <w:rPr/>
      </w:pPr>
      <w:sdt>
        <w:sdtPr>
          <w:id w:val="-758152987"/>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24. Parmi les éléments traversant la lame criblée de l’ethmoïde, on retrouve :</w:t>
      </w:r>
      <w:r w:rsidDel="00000000" w:rsidR="00000000" w:rsidRPr="00000000">
        <w:rPr>
          <w:rtl w:val="0"/>
        </w:rPr>
        <w:br w:type="textWrapping"/>
        <w:t xml:space="preserve">A. Le nerf olfactif (I).</w:t>
        <w:br w:type="textWrapping"/>
        <w:t xml:space="preserve">B. Le nerf optique (II).</w:t>
        <w:br w:type="textWrapping"/>
        <w:t xml:space="preserve">C. Les filets olfactifs.</w:t>
        <w:br w:type="textWrapping"/>
        <w:t xml:space="preserve">D. L’artère ophtalmique.</w:t>
        <w:br w:type="textWrapping"/>
        <w:t xml:space="preserve">E. Le nerf trochléaire (IV).</w:t>
      </w:r>
    </w:p>
    <w:p w:rsidR="00000000" w:rsidDel="00000000" w:rsidP="00000000" w:rsidRDefault="00000000" w:rsidRPr="00000000" w14:paraId="0000005B">
      <w:pPr>
        <w:rPr/>
      </w:pPr>
      <w:sdt>
        <w:sdtPr>
          <w:id w:val="1984011913"/>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25. Les sinus veineux intracrâniens :</w:t>
      </w:r>
      <w:r w:rsidDel="00000000" w:rsidR="00000000" w:rsidRPr="00000000">
        <w:rPr>
          <w:rtl w:val="0"/>
        </w:rPr>
        <w:br w:type="textWrapping"/>
        <w:t xml:space="preserve">A. Sont situés entre les deux feuillets de la dure-mère.</w:t>
        <w:br w:type="textWrapping"/>
        <w:t xml:space="preserve">B. Drainent vers les veines jugulaires internes.</w:t>
        <w:br w:type="textWrapping"/>
        <w:t xml:space="preserve">C. Contiennent des valves anti-reflux.</w:t>
        <w:br w:type="textWrapping"/>
        <w:t xml:space="preserve">D. Peuvent être impliqués dans les thromboses veineuses cérébrales.</w:t>
        <w:br w:type="textWrapping"/>
        <w:t xml:space="preserve">E. Sont situés dans l’espace sous-dural.</w:t>
      </w:r>
    </w:p>
    <w:p w:rsidR="00000000" w:rsidDel="00000000" w:rsidP="00000000" w:rsidRDefault="00000000" w:rsidRPr="00000000" w14:paraId="00000062">
      <w:pPr>
        <w:rPr/>
      </w:pPr>
      <w:sdt>
        <w:sdtPr>
          <w:id w:val="2147073122"/>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Cas clinique n°1 : </w:t>
      </w:r>
    </w:p>
    <w:p w:rsidR="00000000" w:rsidDel="00000000" w:rsidP="00000000" w:rsidRDefault="00000000" w:rsidRPr="00000000" w14:paraId="00000065">
      <w:pPr>
        <w:rPr/>
      </w:pPr>
      <w:r w:rsidDel="00000000" w:rsidR="00000000" w:rsidRPr="00000000">
        <w:rPr>
          <w:rtl w:val="0"/>
        </w:rPr>
        <w:t xml:space="preserve">Un homme de 22 ans est victime d’un accident de la voie publique avec traumatisme crânien. Il était initialement conscient, puis développe rapidement une baisse de vigilance. Le scanner cérébral montre un hématome en lentille biconvexe dans la région temporale droite.</w:t>
      </w:r>
    </w:p>
    <w:p w:rsidR="00000000" w:rsidDel="00000000" w:rsidP="00000000" w:rsidRDefault="00000000" w:rsidRPr="00000000" w14:paraId="00000066">
      <w:pPr>
        <w:rPr/>
      </w:pPr>
      <w:r w:rsidDel="00000000" w:rsidR="00000000" w:rsidRPr="00000000">
        <w:rPr>
          <w:b w:val="1"/>
          <w:rtl w:val="0"/>
        </w:rPr>
        <w:t xml:space="preserve">Questions :</w:t>
      </w:r>
      <w:r w:rsidDel="00000000" w:rsidR="00000000" w:rsidRPr="00000000">
        <w:rPr>
          <w:rtl w:val="0"/>
        </w:rPr>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Quelle est la cause la plus probable de cet hématome ?</w:t>
        <w:br w:type="textWrapping"/>
        <w:t xml:space="preserve">A. Lésion de l’artère méningée moyenne</w:t>
        <w:br w:type="textWrapping"/>
        <w:t xml:space="preserve">B. Lésion de la grande veine cérébrale</w:t>
        <w:br w:type="textWrapping"/>
        <w:t xml:space="preserve">C. Rupture d’un anévrisme cérébral</w:t>
        <w:br w:type="textWrapping"/>
        <w:t xml:space="preserve">D. Lésion d’une veine pont</w:t>
        <w:br w:type="textWrapping"/>
        <w:t xml:space="preserve">E. Fracture de la lame criblée</w:t>
      </w:r>
    </w:p>
    <w:p w:rsidR="00000000" w:rsidDel="00000000" w:rsidP="00000000" w:rsidRDefault="00000000" w:rsidRPr="00000000" w14:paraId="00000068">
      <w:pPr>
        <w:rPr/>
      </w:pPr>
      <w:sdt>
        <w:sdtPr>
          <w:id w:val="1742655349"/>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 : </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À propos de cet hématome extradural :</w:t>
        <w:br w:type="textWrapping"/>
        <w:t xml:space="preserve">A. Il s’agit d’une urgence neurochirurgicale</w:t>
        <w:br w:type="textWrapping"/>
        <w:t xml:space="preserve">B. Il se développe lentement et sans symptôme</w:t>
        <w:br w:type="textWrapping"/>
        <w:t xml:space="preserve">C. Il est situé entre l’os et la dure-mère</w:t>
        <w:br w:type="textWrapping"/>
        <w:t xml:space="preserve">D. Il est généralement d’origine veineuse</w:t>
        <w:br w:type="textWrapping"/>
        <w:t xml:space="preserve">E. Il peut être lié à une fracture temporale</w:t>
      </w:r>
    </w:p>
    <w:p w:rsidR="00000000" w:rsidDel="00000000" w:rsidP="00000000" w:rsidRDefault="00000000" w:rsidRPr="00000000" w14:paraId="0000006A">
      <w:pPr>
        <w:rPr/>
      </w:pPr>
      <w:sdt>
        <w:sdtPr>
          <w:id w:val="-2051021545"/>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Cas clinique n°2 : </w:t>
      </w:r>
    </w:p>
    <w:p w:rsidR="00000000" w:rsidDel="00000000" w:rsidP="00000000" w:rsidRDefault="00000000" w:rsidRPr="00000000" w14:paraId="00000074">
      <w:pPr>
        <w:rPr/>
      </w:pPr>
      <w:r w:rsidDel="00000000" w:rsidR="00000000" w:rsidRPr="00000000">
        <w:rPr>
          <w:rtl w:val="0"/>
        </w:rPr>
        <w:t xml:space="preserve">Un patient de 45 ans est admis pour un traumatisme crânien suite à une chute. Il présente un écoulement de liquide clair par le nez (rhinorrhée claire) et des ecchymoses périorbitaires ("yeux de raton laveur").</w:t>
      </w:r>
    </w:p>
    <w:p w:rsidR="00000000" w:rsidDel="00000000" w:rsidP="00000000" w:rsidRDefault="00000000" w:rsidRPr="00000000" w14:paraId="00000075">
      <w:pPr>
        <w:rPr/>
      </w:pPr>
      <w:r w:rsidDel="00000000" w:rsidR="00000000" w:rsidRPr="00000000">
        <w:rPr>
          <w:b w:val="1"/>
          <w:rtl w:val="0"/>
        </w:rPr>
        <w:t xml:space="preserve">Questions :</w:t>
      </w:r>
      <w:r w:rsidDel="00000000" w:rsidR="00000000" w:rsidRPr="00000000">
        <w:rPr>
          <w:rtl w:val="0"/>
        </w:rPr>
      </w:r>
    </w:p>
    <w:p w:rsidR="00000000" w:rsidDel="00000000" w:rsidP="00000000" w:rsidRDefault="00000000" w:rsidRPr="00000000" w14:paraId="00000076">
      <w:pPr>
        <w:numPr>
          <w:ilvl w:val="0"/>
          <w:numId w:val="3"/>
        </w:numPr>
        <w:ind w:left="720" w:hanging="360"/>
        <w:rPr/>
      </w:pPr>
      <w:r w:rsidDel="00000000" w:rsidR="00000000" w:rsidRPr="00000000">
        <w:rPr>
          <w:rtl w:val="0"/>
        </w:rPr>
        <w:t xml:space="preserve">Quelle région anatomique est probablement fracturée ?</w:t>
        <w:br w:type="textWrapping"/>
        <w:t xml:space="preserve">A. Os frontal — étage antérieur de la base du crâne</w:t>
        <w:br w:type="textWrapping"/>
        <w:t xml:space="preserve">B. Grandes ailes du sphénoïde</w:t>
        <w:br w:type="textWrapping"/>
        <w:t xml:space="preserve">C. Os pariétal</w:t>
        <w:br w:type="textWrapping"/>
        <w:t xml:space="preserve">D. Os occipital — étage postérieur</w:t>
        <w:br w:type="textWrapping"/>
        <w:t xml:space="preserve">E. Lame criblée de l’ethmoïde</w:t>
      </w:r>
    </w:p>
    <w:p w:rsidR="00000000" w:rsidDel="00000000" w:rsidP="00000000" w:rsidRDefault="00000000" w:rsidRPr="00000000" w14:paraId="00000077">
      <w:pPr>
        <w:rPr/>
      </w:pPr>
      <w:sdt>
        <w:sdtPr>
          <w:id w:val="-31241124"/>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Cas clinique n°3 : </w:t>
      </w:r>
    </w:p>
    <w:p w:rsidR="00000000" w:rsidDel="00000000" w:rsidP="00000000" w:rsidRDefault="00000000" w:rsidRPr="00000000" w14:paraId="0000007A">
      <w:pPr>
        <w:rPr/>
      </w:pPr>
      <w:r w:rsidDel="00000000" w:rsidR="00000000" w:rsidRPr="00000000">
        <w:rPr>
          <w:rtl w:val="0"/>
        </w:rPr>
        <w:t xml:space="preserve">Une femme de 70 ans, anticoagulée pour fibrillation auriculaire, consulte pour des céphalées progressives, des troubles de l’équilibre et des troubles cognitifs apparus depuis deux semaines. Le scanner montre un hématome sous-dural chronique.</w:t>
      </w:r>
    </w:p>
    <w:p w:rsidR="00000000" w:rsidDel="00000000" w:rsidP="00000000" w:rsidRDefault="00000000" w:rsidRPr="00000000" w14:paraId="0000007B">
      <w:pPr>
        <w:rPr/>
      </w:pPr>
      <w:r w:rsidDel="00000000" w:rsidR="00000000" w:rsidRPr="00000000">
        <w:rPr>
          <w:b w:val="1"/>
          <w:rtl w:val="0"/>
        </w:rPr>
        <w:t xml:space="preserve">Questions :</w:t>
      </w:r>
      <w:r w:rsidDel="00000000" w:rsidR="00000000" w:rsidRPr="00000000">
        <w:rPr>
          <w:rtl w:val="0"/>
        </w:rPr>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Quelle est l’origine la plus probable de cet hématome ?</w:t>
        <w:br w:type="textWrapping"/>
        <w:t xml:space="preserve">A. Rupture d’une veine pont</w:t>
        <w:br w:type="textWrapping"/>
        <w:t xml:space="preserve">B. Lésion de l’artère méningée moyenne</w:t>
        <w:br w:type="textWrapping"/>
        <w:t xml:space="preserve">C. Dissection carotidienne</w:t>
        <w:br w:type="textWrapping"/>
        <w:t xml:space="preserve">D. Rupture du sinus sagittal supérieur</w:t>
        <w:br w:type="textWrapping"/>
        <w:t xml:space="preserve">E. Lésion du tronc cérébral</w:t>
      </w:r>
    </w:p>
    <w:p w:rsidR="00000000" w:rsidDel="00000000" w:rsidP="00000000" w:rsidRDefault="00000000" w:rsidRPr="00000000" w14:paraId="0000007D">
      <w:pPr>
        <w:rPr/>
      </w:pPr>
      <w:sdt>
        <w:sdtPr>
          <w:id w:val="-669166789"/>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 : </w:t>
      </w:r>
    </w:p>
    <w:p w:rsidR="00000000" w:rsidDel="00000000" w:rsidP="00000000" w:rsidRDefault="00000000" w:rsidRPr="00000000" w14:paraId="0000007E">
      <w:pPr>
        <w:numPr>
          <w:ilvl w:val="0"/>
          <w:numId w:val="5"/>
        </w:numPr>
        <w:ind w:left="720" w:hanging="360"/>
        <w:rPr/>
      </w:pPr>
      <w:r w:rsidDel="00000000" w:rsidR="00000000" w:rsidRPr="00000000">
        <w:rPr>
          <w:rtl w:val="0"/>
        </w:rPr>
        <w:t xml:space="preserve">À propos des hématomes sous-duraux chroniques :</w:t>
        <w:br w:type="textWrapping"/>
        <w:t xml:space="preserve">A. Ils se situent entre la dure-mère et la pie-mère</w:t>
        <w:br w:type="textWrapping"/>
        <w:t xml:space="preserve">B. Ils sont souvent d’origine veineuse</w:t>
        <w:br w:type="textWrapping"/>
        <w:t xml:space="preserve">C. Ils se développent rapidement en quelques heures</w:t>
        <w:br w:type="textWrapping"/>
        <w:t xml:space="preserve">D. Ils peuvent entraîner des signes de compression cérébrale</w:t>
        <w:br w:type="textWrapping"/>
        <w:t xml:space="preserve">E. Ils surviennent plus fréquemment chez les personnes âgées</w:t>
      </w:r>
    </w:p>
    <w:p w:rsidR="00000000" w:rsidDel="00000000" w:rsidP="00000000" w:rsidRDefault="00000000" w:rsidRPr="00000000" w14:paraId="0000007F">
      <w:pPr>
        <w:rPr/>
      </w:pPr>
      <w:sdt>
        <w:sdtPr>
          <w:id w:val="302378868"/>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Cas clinique n°4 : </w:t>
      </w:r>
    </w:p>
    <w:p w:rsidR="00000000" w:rsidDel="00000000" w:rsidP="00000000" w:rsidRDefault="00000000" w:rsidRPr="00000000" w14:paraId="00000084">
      <w:pPr>
        <w:rPr/>
      </w:pPr>
      <w:r w:rsidDel="00000000" w:rsidR="00000000" w:rsidRPr="00000000">
        <w:rPr>
          <w:rtl w:val="0"/>
        </w:rPr>
        <w:t xml:space="preserve">Un patient victime d’un traumatisme crânien présente rapidement un trouble de la vigilance, une anisocorie (dilatation pupillaire unilatérale) et une extension des membres inférieurs à la stimulation nociceptive.</w:t>
      </w:r>
    </w:p>
    <w:p w:rsidR="00000000" w:rsidDel="00000000" w:rsidP="00000000" w:rsidRDefault="00000000" w:rsidRPr="00000000" w14:paraId="00000085">
      <w:pPr>
        <w:rPr/>
      </w:pPr>
      <w:r w:rsidDel="00000000" w:rsidR="00000000" w:rsidRPr="00000000">
        <w:rPr>
          <w:b w:val="1"/>
          <w:rtl w:val="0"/>
        </w:rPr>
        <w:t xml:space="preserve">Questions :</w:t>
      </w:r>
      <w:r w:rsidDel="00000000" w:rsidR="00000000" w:rsidRPr="00000000">
        <w:rPr>
          <w:rtl w:val="0"/>
        </w:rPr>
      </w:r>
    </w:p>
    <w:p w:rsidR="00000000" w:rsidDel="00000000" w:rsidP="00000000" w:rsidRDefault="00000000" w:rsidRPr="00000000" w14:paraId="00000086">
      <w:pPr>
        <w:numPr>
          <w:ilvl w:val="0"/>
          <w:numId w:val="6"/>
        </w:numPr>
        <w:ind w:left="720" w:hanging="360"/>
        <w:rPr/>
      </w:pPr>
      <w:r w:rsidDel="00000000" w:rsidR="00000000" w:rsidRPr="00000000">
        <w:rPr>
          <w:rtl w:val="0"/>
        </w:rPr>
        <w:t xml:space="preserve">Quelle structure anatomique est probablement comprimée ?</w:t>
        <w:br w:type="textWrapping"/>
        <w:t xml:space="preserve">A. Le mésencéphale par le bord libre de la tente du cervelet</w:t>
        <w:br w:type="textWrapping"/>
        <w:t xml:space="preserve">B. La moelle allongée au niveau du foramen magnum</w:t>
        <w:br w:type="textWrapping"/>
        <w:t xml:space="preserve">C. Le cortex pariétal</w:t>
        <w:br w:type="textWrapping"/>
        <w:t xml:space="preserve">D. Les lobes frontaux</w:t>
        <w:br w:type="textWrapping"/>
        <w:t xml:space="preserve">E. Le nerf optique à travers la lame criblée</w:t>
      </w:r>
    </w:p>
    <w:p w:rsidR="00000000" w:rsidDel="00000000" w:rsidP="00000000" w:rsidRDefault="00000000" w:rsidRPr="00000000" w14:paraId="00000087">
      <w:pPr>
        <w:rPr/>
      </w:pPr>
      <w:sdt>
        <w:sdtPr>
          <w:id w:val="512731185"/>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 : </w:t>
      </w:r>
    </w:p>
    <w:p w:rsidR="00000000" w:rsidDel="00000000" w:rsidP="00000000" w:rsidRDefault="00000000" w:rsidRPr="00000000" w14:paraId="00000088">
      <w:pPr>
        <w:numPr>
          <w:ilvl w:val="0"/>
          <w:numId w:val="7"/>
        </w:numPr>
        <w:ind w:left="720" w:hanging="360"/>
        <w:rPr/>
      </w:pPr>
      <w:r w:rsidDel="00000000" w:rsidR="00000000" w:rsidRPr="00000000">
        <w:rPr>
          <w:rtl w:val="0"/>
        </w:rPr>
        <w:t xml:space="preserve">Concernant la tente du cervelet :</w:t>
        <w:br w:type="textWrapping"/>
        <w:t xml:space="preserve">A. Elle sépare l’étage sus- et sous-tentoriel</w:t>
        <w:br w:type="textWrapping"/>
        <w:t xml:space="preserve">B. Son bord antérieur forme un orifice appelé foramen de Pacchioni</w:t>
        <w:br w:type="textWrapping"/>
        <w:t xml:space="preserve">C. Elle reçoit la base de la faux du cerveau</w:t>
        <w:br w:type="textWrapping"/>
        <w:t xml:space="preserve">D. Elle est traversée par le sinus sagittal supérieur</w:t>
        <w:br w:type="textWrapping"/>
        <w:t xml:space="preserve">E. Elle est située au niveau de la base du crâne antérieure</w:t>
      </w:r>
    </w:p>
    <w:p w:rsidR="00000000" w:rsidDel="00000000" w:rsidP="00000000" w:rsidRDefault="00000000" w:rsidRPr="00000000" w14:paraId="00000089">
      <w:pPr>
        <w:rPr/>
      </w:pPr>
      <w:sdt>
        <w:sdtPr>
          <w:id w:val="-347772048"/>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Réponses : </w:t>
      </w:r>
    </w:p>
    <w:p w:rsidR="00000000" w:rsidDel="00000000" w:rsidP="00000000" w:rsidRDefault="00000000" w:rsidRPr="00000000" w14:paraId="0000008A">
      <w:pPr>
        <w:rPr/>
      </w:pPr>
      <w:r w:rsidDel="00000000" w:rsidR="00000000" w:rsidRPr="00000000">
        <w:rPr>
          <w:rtl w:val="0"/>
        </w:rPr>
      </w:r>
    </w:p>
    <w:sectPr>
      <w:pgSz w:h="16838" w:w="11906" w:orient="portrait"/>
      <w:pgMar w:bottom="1440" w:top="283.46456692913387"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fr"/>
      </w:rPr>
    </w:rPrDefault>
    <w:pPrDefault>
      <w:pPr>
        <w:spacing w:after="1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0174B"/>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00174B"/>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174B"/>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174B"/>
    <w:rPr>
      <w:rFonts w:asciiTheme="majorHAnsi" w:cstheme="majorBidi" w:eastAsiaTheme="majorEastAsia" w:hAnsiTheme="majorHAnsi"/>
      <w:color w:val="2f5496" w:themeColor="accent1" w:themeShade="0000BF"/>
      <w:sz w:val="40"/>
      <w:szCs w:val="40"/>
      <w:lang w:val="fr-FR"/>
    </w:rPr>
  </w:style>
  <w:style w:type="character" w:styleId="Heading2Char" w:customStyle="1">
    <w:name w:val="Heading 2 Char"/>
    <w:basedOn w:val="DefaultParagraphFont"/>
    <w:link w:val="Heading2"/>
    <w:uiPriority w:val="9"/>
    <w:semiHidden w:val="1"/>
    <w:rsid w:val="0000174B"/>
    <w:rPr>
      <w:rFonts w:asciiTheme="majorHAnsi" w:cstheme="majorBidi" w:eastAsiaTheme="majorEastAsia" w:hAnsiTheme="majorHAnsi"/>
      <w:color w:val="2f5496" w:themeColor="accent1" w:themeShade="0000BF"/>
      <w:sz w:val="32"/>
      <w:szCs w:val="32"/>
      <w:lang w:val="fr-FR"/>
    </w:rPr>
  </w:style>
  <w:style w:type="character" w:styleId="Heading3Char" w:customStyle="1">
    <w:name w:val="Heading 3 Char"/>
    <w:basedOn w:val="DefaultParagraphFont"/>
    <w:link w:val="Heading3"/>
    <w:uiPriority w:val="9"/>
    <w:semiHidden w:val="1"/>
    <w:rsid w:val="0000174B"/>
    <w:rPr>
      <w:rFonts w:cstheme="majorBidi" w:eastAsiaTheme="majorEastAsia"/>
      <w:color w:val="2f5496" w:themeColor="accent1" w:themeShade="0000BF"/>
      <w:sz w:val="28"/>
      <w:szCs w:val="28"/>
      <w:lang w:val="fr-FR"/>
    </w:rPr>
  </w:style>
  <w:style w:type="character" w:styleId="Heading4Char" w:customStyle="1">
    <w:name w:val="Heading 4 Char"/>
    <w:basedOn w:val="DefaultParagraphFont"/>
    <w:link w:val="Heading4"/>
    <w:uiPriority w:val="9"/>
    <w:semiHidden w:val="1"/>
    <w:rsid w:val="0000174B"/>
    <w:rPr>
      <w:rFonts w:cstheme="majorBidi" w:eastAsiaTheme="majorEastAsia"/>
      <w:i w:val="1"/>
      <w:iCs w:val="1"/>
      <w:color w:val="2f5496" w:themeColor="accent1" w:themeShade="0000BF"/>
      <w:sz w:val="28"/>
      <w:lang w:val="fr-FR"/>
    </w:rPr>
  </w:style>
  <w:style w:type="character" w:styleId="Heading5Char" w:customStyle="1">
    <w:name w:val="Heading 5 Char"/>
    <w:basedOn w:val="DefaultParagraphFont"/>
    <w:link w:val="Heading5"/>
    <w:uiPriority w:val="9"/>
    <w:semiHidden w:val="1"/>
    <w:rsid w:val="0000174B"/>
    <w:rPr>
      <w:rFonts w:cstheme="majorBidi" w:eastAsiaTheme="majorEastAsia"/>
      <w:color w:val="2f5496" w:themeColor="accent1" w:themeShade="0000BF"/>
      <w:sz w:val="28"/>
      <w:lang w:val="fr-FR"/>
    </w:rPr>
  </w:style>
  <w:style w:type="character" w:styleId="Heading6Char" w:customStyle="1">
    <w:name w:val="Heading 6 Char"/>
    <w:basedOn w:val="DefaultParagraphFont"/>
    <w:link w:val="Heading6"/>
    <w:uiPriority w:val="9"/>
    <w:semiHidden w:val="1"/>
    <w:rsid w:val="0000174B"/>
    <w:rPr>
      <w:rFonts w:cstheme="majorBidi" w:eastAsiaTheme="majorEastAsia"/>
      <w:i w:val="1"/>
      <w:iCs w:val="1"/>
      <w:color w:val="595959" w:themeColor="text1" w:themeTint="0000A6"/>
      <w:sz w:val="28"/>
      <w:lang w:val="fr-FR"/>
    </w:rPr>
  </w:style>
  <w:style w:type="character" w:styleId="Heading7Char" w:customStyle="1">
    <w:name w:val="Heading 7 Char"/>
    <w:basedOn w:val="DefaultParagraphFont"/>
    <w:link w:val="Heading7"/>
    <w:uiPriority w:val="9"/>
    <w:semiHidden w:val="1"/>
    <w:rsid w:val="0000174B"/>
    <w:rPr>
      <w:rFonts w:cstheme="majorBidi" w:eastAsiaTheme="majorEastAsia"/>
      <w:color w:val="595959" w:themeColor="text1" w:themeTint="0000A6"/>
      <w:sz w:val="28"/>
      <w:lang w:val="fr-FR"/>
    </w:rPr>
  </w:style>
  <w:style w:type="character" w:styleId="Heading8Char" w:customStyle="1">
    <w:name w:val="Heading 8 Char"/>
    <w:basedOn w:val="DefaultParagraphFont"/>
    <w:link w:val="Heading8"/>
    <w:uiPriority w:val="9"/>
    <w:semiHidden w:val="1"/>
    <w:rsid w:val="0000174B"/>
    <w:rPr>
      <w:rFonts w:cstheme="majorBidi" w:eastAsiaTheme="majorEastAsia"/>
      <w:i w:val="1"/>
      <w:iCs w:val="1"/>
      <w:color w:val="272727" w:themeColor="text1" w:themeTint="0000D8"/>
      <w:sz w:val="28"/>
      <w:lang w:val="fr-FR"/>
    </w:rPr>
  </w:style>
  <w:style w:type="character" w:styleId="Heading9Char" w:customStyle="1">
    <w:name w:val="Heading 9 Char"/>
    <w:basedOn w:val="DefaultParagraphFont"/>
    <w:link w:val="Heading9"/>
    <w:uiPriority w:val="9"/>
    <w:semiHidden w:val="1"/>
    <w:rsid w:val="0000174B"/>
    <w:rPr>
      <w:rFonts w:cstheme="majorBidi" w:eastAsiaTheme="majorEastAsia"/>
      <w:color w:val="272727" w:themeColor="text1" w:themeTint="0000D8"/>
      <w:sz w:val="28"/>
      <w:lang w:val="fr-FR"/>
    </w:rPr>
  </w:style>
  <w:style w:type="character" w:styleId="TitleChar" w:customStyle="1">
    <w:name w:val="Title Char"/>
    <w:basedOn w:val="DefaultParagraphFont"/>
    <w:link w:val="Title"/>
    <w:uiPriority w:val="10"/>
    <w:rsid w:val="0000174B"/>
    <w:rPr>
      <w:rFonts w:asciiTheme="majorHAnsi" w:cstheme="majorBidi" w:eastAsiaTheme="majorEastAsia" w:hAnsiTheme="majorHAnsi"/>
      <w:spacing w:val="-10"/>
      <w:kern w:val="28"/>
      <w:sz w:val="56"/>
      <w:szCs w:val="56"/>
      <w:lang w:val="fr-FR"/>
    </w:rPr>
  </w:style>
  <w:style w:type="character" w:styleId="SubtitleChar" w:customStyle="1">
    <w:name w:val="Subtitle Char"/>
    <w:basedOn w:val="DefaultParagraphFont"/>
    <w:link w:val="Subtitle"/>
    <w:uiPriority w:val="11"/>
    <w:rsid w:val="0000174B"/>
    <w:rPr>
      <w:rFonts w:cstheme="majorBidi" w:eastAsiaTheme="majorEastAsia"/>
      <w:color w:val="595959" w:themeColor="text1" w:themeTint="0000A6"/>
      <w:spacing w:val="15"/>
      <w:sz w:val="28"/>
      <w:szCs w:val="28"/>
      <w:lang w:val="fr-FR"/>
    </w:rPr>
  </w:style>
  <w:style w:type="paragraph" w:styleId="Quote">
    <w:name w:val="Quote"/>
    <w:basedOn w:val="Normal"/>
    <w:next w:val="Normal"/>
    <w:link w:val="QuoteChar"/>
    <w:uiPriority w:val="29"/>
    <w:qFormat w:val="1"/>
    <w:rsid w:val="0000174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174B"/>
    <w:rPr>
      <w:rFonts w:asciiTheme="majorBidi" w:hAnsiTheme="majorBidi"/>
      <w:i w:val="1"/>
      <w:iCs w:val="1"/>
      <w:color w:val="404040" w:themeColor="text1" w:themeTint="0000BF"/>
      <w:sz w:val="28"/>
      <w:lang w:val="fr-FR"/>
    </w:rPr>
  </w:style>
  <w:style w:type="paragraph" w:styleId="ListParagraph">
    <w:name w:val="List Paragraph"/>
    <w:basedOn w:val="Normal"/>
    <w:uiPriority w:val="34"/>
    <w:qFormat w:val="1"/>
    <w:rsid w:val="0000174B"/>
    <w:pPr>
      <w:ind w:left="720"/>
      <w:contextualSpacing w:val="1"/>
    </w:pPr>
  </w:style>
  <w:style w:type="character" w:styleId="IntenseEmphasis">
    <w:name w:val="Intense Emphasis"/>
    <w:basedOn w:val="DefaultParagraphFont"/>
    <w:uiPriority w:val="21"/>
    <w:qFormat w:val="1"/>
    <w:rsid w:val="0000174B"/>
    <w:rPr>
      <w:i w:val="1"/>
      <w:iCs w:val="1"/>
      <w:color w:val="2f5496" w:themeColor="accent1" w:themeShade="0000BF"/>
    </w:rPr>
  </w:style>
  <w:style w:type="paragraph" w:styleId="IntenseQuote">
    <w:name w:val="Intense Quote"/>
    <w:basedOn w:val="Normal"/>
    <w:next w:val="Normal"/>
    <w:link w:val="IntenseQuoteChar"/>
    <w:uiPriority w:val="30"/>
    <w:qFormat w:val="1"/>
    <w:rsid w:val="0000174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0174B"/>
    <w:rPr>
      <w:rFonts w:asciiTheme="majorBidi" w:hAnsiTheme="majorBidi"/>
      <w:i w:val="1"/>
      <w:iCs w:val="1"/>
      <w:color w:val="2f5496" w:themeColor="accent1" w:themeShade="0000BF"/>
      <w:sz w:val="28"/>
      <w:lang w:val="fr-FR"/>
    </w:rPr>
  </w:style>
  <w:style w:type="character" w:styleId="IntenseReference">
    <w:name w:val="Intense Reference"/>
    <w:basedOn w:val="DefaultParagraphFont"/>
    <w:uiPriority w:val="32"/>
    <w:qFormat w:val="1"/>
    <w:rsid w:val="0000174B"/>
    <w:rPr>
      <w:b w:val="1"/>
      <w:bCs w:val="1"/>
      <w:smallCaps w:val="1"/>
      <w:color w:val="2f5496" w:themeColor="accent1" w:themeShade="0000BF"/>
      <w:spacing w:val="5"/>
    </w:rPr>
  </w:style>
  <w:style w:type="paragraph" w:styleId="Subtitle">
    <w:name w:val="Subtitle"/>
    <w:basedOn w:val="Normal"/>
    <w:next w:val="Normal"/>
    <w:pPr/>
    <w:rPr>
      <w:rFonts w:ascii="Calibri" w:cs="Calibri" w:eastAsia="Calibri" w:hAnsi="Calibri"/>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tLBKF3kCBa9bEog19OeJi7rR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zgAciExaV82c0w2clp1Wk9tS0NWU0dNV0M0c25YWXhtYWlQM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2025-06-28T21:20:00Z</dcterms:created>
  <dc:creator>nesrinecharfi</dc:creator>
</cp:coreProperties>
</file>