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50-Lithiase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BCDE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BCDE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BCD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BCDE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  <w:t xml:space="preserve">CAS CLINIQUE 1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ABCE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firstLine="720"/>
        <w:rPr/>
      </w:pPr>
      <w:r w:rsidDel="00000000" w:rsidR="00000000" w:rsidRPr="00000000">
        <w:rPr>
          <w:rtl w:val="0"/>
        </w:rPr>
        <w:t xml:space="preserve">CAS CLINIQUE 2 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ABCE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pt9HR3wnmbSdlrXrEs/tjkl84Q==">CgMxLjA4AHIhMW0zNEhwMTctLWxNdUF5clZSTWpfanBwRVQzZENIWkRj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