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4DC1" w:rsidRPr="00E542C4" w:rsidRDefault="00A54DC1" w:rsidP="00E542C4">
      <w:p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E542C4">
        <w:rPr>
          <w:rFonts w:cstheme="minorHAnsi"/>
          <w:b/>
          <w:bCs/>
          <w:sz w:val="28"/>
          <w:szCs w:val="28"/>
        </w:rPr>
        <w:t>Concernant l’épidémiologie de la tuberculose dans le monde :</w:t>
      </w:r>
    </w:p>
    <w:p w:rsidR="00A54DC1" w:rsidRPr="00E542C4" w:rsidRDefault="00F1475F" w:rsidP="007F1019">
      <w:pPr>
        <w:pStyle w:val="Paragraphedeliste"/>
        <w:numPr>
          <w:ilvl w:val="0"/>
          <w:numId w:val="4"/>
        </w:numPr>
        <w:spacing w:after="0" w:line="240" w:lineRule="auto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t>Est la 13</w:t>
      </w:r>
      <w:r w:rsidRPr="00F1475F">
        <w:rPr>
          <w:rFonts w:cstheme="minorHAnsi"/>
          <w:bCs/>
          <w:sz w:val="28"/>
          <w:szCs w:val="28"/>
          <w:vertAlign w:val="superscript"/>
        </w:rPr>
        <w:t xml:space="preserve"> </w:t>
      </w:r>
      <w:r w:rsidRPr="00E542C4">
        <w:rPr>
          <w:rFonts w:cstheme="minorHAnsi"/>
          <w:bCs/>
          <w:sz w:val="28"/>
          <w:szCs w:val="28"/>
          <w:vertAlign w:val="superscript"/>
        </w:rPr>
        <w:t>ème</w:t>
      </w:r>
      <w:r>
        <w:rPr>
          <w:rFonts w:cstheme="minorHAnsi"/>
          <w:bCs/>
          <w:sz w:val="28"/>
          <w:szCs w:val="28"/>
          <w:vertAlign w:val="superscript"/>
        </w:rPr>
        <w:t xml:space="preserve"> </w:t>
      </w:r>
      <w:r>
        <w:rPr>
          <w:rFonts w:cstheme="minorHAnsi"/>
          <w:bCs/>
          <w:sz w:val="28"/>
          <w:szCs w:val="28"/>
        </w:rPr>
        <w:t>cause</w:t>
      </w:r>
      <w:r w:rsidR="00A54DC1" w:rsidRPr="00E542C4">
        <w:rPr>
          <w:rFonts w:cstheme="minorHAnsi"/>
          <w:bCs/>
          <w:sz w:val="28"/>
          <w:szCs w:val="28"/>
        </w:rPr>
        <w:t xml:space="preserve"> de mortalité</w:t>
      </w:r>
    </w:p>
    <w:p w:rsidR="00A54DC1" w:rsidRPr="00E542C4" w:rsidRDefault="00A54DC1" w:rsidP="007F1019">
      <w:pPr>
        <w:pStyle w:val="Paragraphedeliste"/>
        <w:numPr>
          <w:ilvl w:val="0"/>
          <w:numId w:val="4"/>
        </w:numPr>
        <w:spacing w:after="0" w:line="240" w:lineRule="auto"/>
        <w:rPr>
          <w:rFonts w:cstheme="minorHAnsi"/>
          <w:bCs/>
          <w:sz w:val="28"/>
          <w:szCs w:val="28"/>
        </w:rPr>
      </w:pPr>
      <w:r w:rsidRPr="00E542C4">
        <w:rPr>
          <w:rFonts w:cstheme="minorHAnsi"/>
          <w:bCs/>
          <w:sz w:val="28"/>
          <w:szCs w:val="28"/>
        </w:rPr>
        <w:t>C’est la 5</w:t>
      </w:r>
      <w:r w:rsidRPr="00E542C4">
        <w:rPr>
          <w:rFonts w:cstheme="minorHAnsi"/>
          <w:bCs/>
          <w:sz w:val="28"/>
          <w:szCs w:val="28"/>
          <w:vertAlign w:val="superscript"/>
        </w:rPr>
        <w:t>ème</w:t>
      </w:r>
      <w:r w:rsidRPr="00E542C4">
        <w:rPr>
          <w:rFonts w:cstheme="minorHAnsi"/>
          <w:bCs/>
          <w:sz w:val="28"/>
          <w:szCs w:val="28"/>
        </w:rPr>
        <w:t xml:space="preserve"> cause de mortalité par maladie infectieuse</w:t>
      </w:r>
    </w:p>
    <w:p w:rsidR="00A54DC1" w:rsidRPr="00E542C4" w:rsidRDefault="00A54DC1" w:rsidP="007F1019">
      <w:pPr>
        <w:pStyle w:val="Paragraphedeliste"/>
        <w:numPr>
          <w:ilvl w:val="0"/>
          <w:numId w:val="4"/>
        </w:numPr>
        <w:spacing w:after="0" w:line="240" w:lineRule="auto"/>
        <w:rPr>
          <w:rFonts w:cstheme="minorHAnsi"/>
          <w:bCs/>
          <w:sz w:val="28"/>
          <w:szCs w:val="28"/>
        </w:rPr>
      </w:pPr>
      <w:r w:rsidRPr="00E542C4">
        <w:rPr>
          <w:rFonts w:cstheme="minorHAnsi"/>
          <w:bCs/>
          <w:sz w:val="28"/>
          <w:szCs w:val="28"/>
        </w:rPr>
        <w:t>Est plus fréquente dans les pays en voie de développement</w:t>
      </w:r>
    </w:p>
    <w:p w:rsidR="00A54DC1" w:rsidRPr="00E542C4" w:rsidRDefault="00F1475F" w:rsidP="007F1019">
      <w:pPr>
        <w:pStyle w:val="Paragraphedeliste"/>
        <w:numPr>
          <w:ilvl w:val="0"/>
          <w:numId w:val="4"/>
        </w:numPr>
        <w:spacing w:after="0" w:line="240" w:lineRule="auto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t>Le taux de mortalité lié à la tuberculose a diminué en 2023</w:t>
      </w:r>
    </w:p>
    <w:p w:rsidR="00A54DC1" w:rsidRPr="00E542C4" w:rsidRDefault="00A54DC1" w:rsidP="007F1019">
      <w:pPr>
        <w:pStyle w:val="Paragraphedeliste"/>
        <w:numPr>
          <w:ilvl w:val="0"/>
          <w:numId w:val="4"/>
        </w:numPr>
        <w:spacing w:after="0" w:line="240" w:lineRule="auto"/>
        <w:rPr>
          <w:rFonts w:cstheme="minorHAnsi"/>
          <w:bCs/>
          <w:sz w:val="28"/>
          <w:szCs w:val="28"/>
        </w:rPr>
      </w:pPr>
      <w:r w:rsidRPr="00E542C4">
        <w:rPr>
          <w:rFonts w:cstheme="minorHAnsi"/>
          <w:bCs/>
          <w:sz w:val="28"/>
          <w:szCs w:val="28"/>
        </w:rPr>
        <w:t>La tuberculose résistante est plus fréquente dans les pays où la prévalence du SIDA est importante</w:t>
      </w:r>
    </w:p>
    <w:p w:rsidR="00A54DC1" w:rsidRPr="00E542C4" w:rsidRDefault="00A54DC1" w:rsidP="00E542C4">
      <w:pPr>
        <w:spacing w:after="0" w:line="240" w:lineRule="auto"/>
        <w:rPr>
          <w:rFonts w:cstheme="minorHAnsi"/>
          <w:bCs/>
          <w:sz w:val="28"/>
          <w:szCs w:val="28"/>
        </w:rPr>
      </w:pPr>
    </w:p>
    <w:p w:rsidR="00A54DC1" w:rsidRPr="00E542C4" w:rsidRDefault="00A54DC1" w:rsidP="00E542C4">
      <w:pPr>
        <w:spacing w:after="0" w:line="240" w:lineRule="auto"/>
        <w:rPr>
          <w:rFonts w:cstheme="minorHAnsi"/>
          <w:bCs/>
          <w:sz w:val="28"/>
          <w:szCs w:val="28"/>
        </w:rPr>
      </w:pPr>
      <w:r w:rsidRPr="00E542C4">
        <w:rPr>
          <w:rFonts w:cstheme="minorHAnsi"/>
          <w:b/>
          <w:bCs/>
          <w:sz w:val="28"/>
          <w:szCs w:val="28"/>
        </w:rPr>
        <w:t>Concernant la tuberculose en Tunisie :</w:t>
      </w:r>
    </w:p>
    <w:p w:rsidR="00A54DC1" w:rsidRPr="00E542C4" w:rsidRDefault="00A54DC1" w:rsidP="007F1019">
      <w:pPr>
        <w:pStyle w:val="Paragraphedeliste"/>
        <w:numPr>
          <w:ilvl w:val="0"/>
          <w:numId w:val="5"/>
        </w:numPr>
        <w:spacing w:after="0" w:line="240" w:lineRule="auto"/>
        <w:rPr>
          <w:rFonts w:cstheme="minorHAnsi"/>
          <w:bCs/>
          <w:sz w:val="28"/>
          <w:szCs w:val="28"/>
        </w:rPr>
      </w:pPr>
      <w:r w:rsidRPr="00E542C4">
        <w:rPr>
          <w:rFonts w:cstheme="minorHAnsi"/>
          <w:bCs/>
          <w:sz w:val="28"/>
          <w:szCs w:val="28"/>
        </w:rPr>
        <w:t xml:space="preserve">Le taux </w:t>
      </w:r>
      <w:r w:rsidR="006E60AC">
        <w:rPr>
          <w:rFonts w:cstheme="minorHAnsi"/>
          <w:bCs/>
          <w:sz w:val="28"/>
          <w:szCs w:val="28"/>
        </w:rPr>
        <w:t>d’incidence est estimé à 30/100000 H en 2023</w:t>
      </w:r>
    </w:p>
    <w:p w:rsidR="00A54DC1" w:rsidRPr="00E542C4" w:rsidRDefault="006E60AC" w:rsidP="007F1019">
      <w:pPr>
        <w:pStyle w:val="Paragraphedeliste"/>
        <w:numPr>
          <w:ilvl w:val="0"/>
          <w:numId w:val="5"/>
        </w:numPr>
        <w:spacing w:after="0" w:line="240" w:lineRule="auto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t>La coïnfection VIH-Tbc représente 10% des nouveaux cas de Tbc</w:t>
      </w:r>
    </w:p>
    <w:p w:rsidR="00A54DC1" w:rsidRPr="00E542C4" w:rsidRDefault="00A54DC1" w:rsidP="007F1019">
      <w:pPr>
        <w:pStyle w:val="Paragraphedeliste"/>
        <w:numPr>
          <w:ilvl w:val="0"/>
          <w:numId w:val="5"/>
        </w:numPr>
        <w:spacing w:after="0" w:line="240" w:lineRule="auto"/>
        <w:rPr>
          <w:rFonts w:cstheme="minorHAnsi"/>
          <w:bCs/>
          <w:sz w:val="28"/>
          <w:szCs w:val="28"/>
        </w:rPr>
      </w:pPr>
      <w:r w:rsidRPr="00E542C4">
        <w:rPr>
          <w:rFonts w:cstheme="minorHAnsi"/>
          <w:bCs/>
          <w:sz w:val="28"/>
          <w:szCs w:val="28"/>
        </w:rPr>
        <w:t>La tuberculose pulmonaire constitue 80 % de toutes les formes de la maladie</w:t>
      </w:r>
    </w:p>
    <w:p w:rsidR="00A54DC1" w:rsidRPr="00E542C4" w:rsidRDefault="00A54DC1" w:rsidP="007F1019">
      <w:pPr>
        <w:pStyle w:val="Paragraphedeliste"/>
        <w:numPr>
          <w:ilvl w:val="0"/>
          <w:numId w:val="5"/>
        </w:numPr>
        <w:spacing w:after="0" w:line="240" w:lineRule="auto"/>
        <w:rPr>
          <w:rFonts w:cstheme="minorHAnsi"/>
          <w:bCs/>
          <w:sz w:val="28"/>
          <w:szCs w:val="28"/>
        </w:rPr>
      </w:pPr>
      <w:r w:rsidRPr="00E542C4">
        <w:rPr>
          <w:rFonts w:cstheme="minorHAnsi"/>
          <w:bCs/>
          <w:sz w:val="28"/>
          <w:szCs w:val="28"/>
        </w:rPr>
        <w:t>Il existe une variabilité des taux d’incidence entre les régions</w:t>
      </w:r>
    </w:p>
    <w:p w:rsidR="00A54DC1" w:rsidRPr="00E542C4" w:rsidRDefault="00BA51DC" w:rsidP="007F1019">
      <w:pPr>
        <w:pStyle w:val="Paragraphedeliste"/>
        <w:numPr>
          <w:ilvl w:val="0"/>
          <w:numId w:val="5"/>
        </w:numPr>
        <w:spacing w:after="0" w:line="240" w:lineRule="auto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t>Il existe un certain déclin des formes ganglionnaires entre 2017 et 2023</w:t>
      </w:r>
    </w:p>
    <w:p w:rsidR="00A54DC1" w:rsidRPr="00E542C4" w:rsidRDefault="00A54DC1" w:rsidP="00E542C4">
      <w:pPr>
        <w:spacing w:after="0" w:line="240" w:lineRule="auto"/>
        <w:rPr>
          <w:rFonts w:cstheme="minorHAnsi"/>
          <w:bCs/>
          <w:sz w:val="28"/>
          <w:szCs w:val="28"/>
        </w:rPr>
      </w:pPr>
    </w:p>
    <w:p w:rsidR="00A54DC1" w:rsidRPr="00E542C4" w:rsidRDefault="00A54DC1" w:rsidP="00E542C4">
      <w:p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b/>
          <w:bCs/>
          <w:sz w:val="28"/>
          <w:szCs w:val="28"/>
        </w:rPr>
        <w:t>Parmi les affirmations suivantes, on retient:</w:t>
      </w:r>
    </w:p>
    <w:p w:rsidR="00A54DC1" w:rsidRPr="00E542C4" w:rsidRDefault="00A54DC1" w:rsidP="007F1019">
      <w:pPr>
        <w:pStyle w:val="Paragraphedeliste"/>
        <w:numPr>
          <w:ilvl w:val="0"/>
          <w:numId w:val="6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Le BK est un germe aérobie strict</w:t>
      </w:r>
    </w:p>
    <w:p w:rsidR="00A54DC1" w:rsidRPr="00E542C4" w:rsidRDefault="00A54DC1" w:rsidP="007F1019">
      <w:pPr>
        <w:pStyle w:val="Paragraphedeliste"/>
        <w:numPr>
          <w:ilvl w:val="0"/>
          <w:numId w:val="6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La structure de la paroi du BK lui confère une résistance naturelle à de nombreux antibiotiques</w:t>
      </w:r>
    </w:p>
    <w:p w:rsidR="00A54DC1" w:rsidRPr="00E542C4" w:rsidRDefault="00A54DC1" w:rsidP="007F1019">
      <w:pPr>
        <w:pStyle w:val="Paragraphedeliste"/>
        <w:numPr>
          <w:ilvl w:val="0"/>
          <w:numId w:val="6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Le complexe tuberculosis est un groupe de mycobactéries ayant des exigences nutritionnelles élevées</w:t>
      </w:r>
    </w:p>
    <w:p w:rsidR="00A54DC1" w:rsidRPr="00E542C4" w:rsidRDefault="00A54DC1" w:rsidP="007F1019">
      <w:pPr>
        <w:pStyle w:val="Paragraphedeliste"/>
        <w:numPr>
          <w:ilvl w:val="0"/>
          <w:numId w:val="6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La coloration GRAM permet d'identifier le BK</w:t>
      </w:r>
    </w:p>
    <w:p w:rsidR="00A54DC1" w:rsidRPr="00E542C4" w:rsidRDefault="00A54DC1" w:rsidP="007F1019">
      <w:pPr>
        <w:pStyle w:val="Paragraphedeliste"/>
        <w:numPr>
          <w:ilvl w:val="0"/>
          <w:numId w:val="6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bCs/>
          <w:sz w:val="28"/>
          <w:szCs w:val="28"/>
        </w:rPr>
        <w:t>Le gène Xpert permet d’identifier la résistance du MT à la Rifampicine</w:t>
      </w:r>
      <w:r w:rsidRPr="00E542C4">
        <w:rPr>
          <w:rFonts w:cstheme="minorHAnsi"/>
          <w:sz w:val="28"/>
          <w:szCs w:val="28"/>
        </w:rPr>
        <w:t xml:space="preserve"> </w:t>
      </w:r>
    </w:p>
    <w:p w:rsidR="00A54DC1" w:rsidRPr="00E542C4" w:rsidRDefault="00A54DC1" w:rsidP="00E542C4">
      <w:pPr>
        <w:spacing w:after="0" w:line="240" w:lineRule="auto"/>
        <w:rPr>
          <w:rFonts w:cstheme="minorHAnsi"/>
          <w:b/>
          <w:sz w:val="28"/>
          <w:szCs w:val="28"/>
        </w:rPr>
      </w:pPr>
    </w:p>
    <w:p w:rsidR="003009DC" w:rsidRPr="00E542C4" w:rsidRDefault="003009DC" w:rsidP="00E542C4">
      <w:p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b/>
          <w:sz w:val="28"/>
          <w:szCs w:val="28"/>
        </w:rPr>
        <w:t xml:space="preserve">Les facteurs qui augmentent le risque d'évolution d'une infection tuberculeuse </w:t>
      </w:r>
      <w:r w:rsidR="00CF2878" w:rsidRPr="00E542C4">
        <w:rPr>
          <w:rFonts w:cstheme="minorHAnsi"/>
          <w:b/>
          <w:sz w:val="28"/>
          <w:szCs w:val="28"/>
        </w:rPr>
        <w:t>latente à</w:t>
      </w:r>
      <w:r w:rsidRPr="00E542C4">
        <w:rPr>
          <w:rFonts w:cstheme="minorHAnsi"/>
          <w:b/>
          <w:sz w:val="28"/>
          <w:szCs w:val="28"/>
        </w:rPr>
        <w:t xml:space="preserve"> une </w:t>
      </w:r>
      <w:r w:rsidRPr="00E542C4">
        <w:rPr>
          <w:rFonts w:cstheme="minorHAnsi"/>
          <w:b/>
          <w:bCs/>
          <w:sz w:val="28"/>
          <w:szCs w:val="28"/>
        </w:rPr>
        <w:t>tuberculose pulmonaire commune sont :</w:t>
      </w:r>
    </w:p>
    <w:p w:rsidR="003009DC" w:rsidRPr="00E542C4" w:rsidRDefault="003009DC" w:rsidP="007F1019">
      <w:pPr>
        <w:pStyle w:val="Paragraphedeliste"/>
        <w:numPr>
          <w:ilvl w:val="0"/>
          <w:numId w:val="7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La toxicomanie</w:t>
      </w:r>
    </w:p>
    <w:p w:rsidR="003009DC" w:rsidRPr="00E542C4" w:rsidRDefault="003009DC" w:rsidP="007F1019">
      <w:pPr>
        <w:pStyle w:val="Paragraphedeliste"/>
        <w:numPr>
          <w:ilvl w:val="0"/>
          <w:numId w:val="7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L’infection au VIH</w:t>
      </w:r>
    </w:p>
    <w:p w:rsidR="003009DC" w:rsidRPr="00E542C4" w:rsidRDefault="00CF2878" w:rsidP="007F1019">
      <w:pPr>
        <w:pStyle w:val="Paragraphedeliste"/>
        <w:numPr>
          <w:ilvl w:val="0"/>
          <w:numId w:val="7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L’obésité</w:t>
      </w:r>
    </w:p>
    <w:p w:rsidR="003009DC" w:rsidRPr="00E542C4" w:rsidRDefault="003009DC" w:rsidP="007F1019">
      <w:pPr>
        <w:pStyle w:val="Paragraphedeliste"/>
        <w:numPr>
          <w:ilvl w:val="0"/>
          <w:numId w:val="7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Les enfants âgés de plus de 5 ans</w:t>
      </w:r>
    </w:p>
    <w:p w:rsidR="003009DC" w:rsidRPr="00E542C4" w:rsidRDefault="003009DC" w:rsidP="007F1019">
      <w:pPr>
        <w:pStyle w:val="Paragraphedeliste"/>
        <w:numPr>
          <w:ilvl w:val="0"/>
          <w:numId w:val="7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 xml:space="preserve">La pré ménopause </w:t>
      </w:r>
    </w:p>
    <w:p w:rsidR="003009DC" w:rsidRPr="00E542C4" w:rsidRDefault="003009DC" w:rsidP="00E542C4">
      <w:pPr>
        <w:spacing w:after="0" w:line="240" w:lineRule="auto"/>
        <w:rPr>
          <w:rFonts w:cstheme="minorHAnsi"/>
          <w:sz w:val="28"/>
          <w:szCs w:val="28"/>
        </w:rPr>
      </w:pPr>
    </w:p>
    <w:p w:rsidR="003009DC" w:rsidRPr="00E542C4" w:rsidRDefault="003009DC" w:rsidP="00E542C4">
      <w:pPr>
        <w:spacing w:after="0" w:line="240" w:lineRule="auto"/>
        <w:rPr>
          <w:rFonts w:cstheme="minorHAnsi"/>
          <w:b/>
          <w:sz w:val="28"/>
          <w:szCs w:val="28"/>
        </w:rPr>
      </w:pPr>
      <w:r w:rsidRPr="00E542C4">
        <w:rPr>
          <w:rFonts w:cstheme="minorHAnsi"/>
          <w:b/>
          <w:sz w:val="28"/>
          <w:szCs w:val="28"/>
        </w:rPr>
        <w:t>Le diagnostic d’une PIT latente peut être retenu :</w:t>
      </w:r>
    </w:p>
    <w:p w:rsidR="003009DC" w:rsidRPr="00E542C4" w:rsidRDefault="003009DC" w:rsidP="007F1019">
      <w:pPr>
        <w:pStyle w:val="Paragraphedeliste"/>
        <w:numPr>
          <w:ilvl w:val="0"/>
          <w:numId w:val="2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Chez un enfant âgé de 3 ans asymptomatique contact d’un tuberculeux bacillifère</w:t>
      </w:r>
    </w:p>
    <w:p w:rsidR="003009DC" w:rsidRPr="00E542C4" w:rsidRDefault="003009DC" w:rsidP="007F1019">
      <w:pPr>
        <w:pStyle w:val="Paragraphedeliste"/>
        <w:numPr>
          <w:ilvl w:val="0"/>
          <w:numId w:val="2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En cas de virage récent de l’IDR à la tuberculine</w:t>
      </w:r>
    </w:p>
    <w:p w:rsidR="003009DC" w:rsidRPr="00E542C4" w:rsidRDefault="003A4DF1" w:rsidP="007F1019">
      <w:pPr>
        <w:pStyle w:val="Paragraphedeliste"/>
        <w:numPr>
          <w:ilvl w:val="0"/>
          <w:numId w:val="2"/>
        </w:num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Chez un enfant ayant</w:t>
      </w:r>
      <w:r w:rsidR="003009DC" w:rsidRPr="00E542C4">
        <w:rPr>
          <w:rFonts w:cstheme="minorHAnsi"/>
          <w:sz w:val="28"/>
          <w:szCs w:val="28"/>
        </w:rPr>
        <w:t xml:space="preserve"> une toux avec infiltrat apical à la radiographie thoracique</w:t>
      </w:r>
    </w:p>
    <w:p w:rsidR="003009DC" w:rsidRPr="00E542C4" w:rsidRDefault="003009DC" w:rsidP="007F1019">
      <w:pPr>
        <w:pStyle w:val="Paragraphedeliste"/>
        <w:numPr>
          <w:ilvl w:val="0"/>
          <w:numId w:val="2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lastRenderedPageBreak/>
        <w:t xml:space="preserve">Chez un sujet ayant un test de détection de la production </w:t>
      </w:r>
      <w:r w:rsidR="00CF2878" w:rsidRPr="00E542C4">
        <w:rPr>
          <w:rFonts w:cstheme="minorHAnsi"/>
          <w:sz w:val="28"/>
          <w:szCs w:val="28"/>
        </w:rPr>
        <w:t>d’interféron gamma</w:t>
      </w:r>
      <w:r w:rsidRPr="00E542C4">
        <w:rPr>
          <w:rFonts w:cstheme="minorHAnsi"/>
          <w:sz w:val="28"/>
          <w:szCs w:val="28"/>
        </w:rPr>
        <w:t xml:space="preserve"> (Quantiféron) positif</w:t>
      </w:r>
    </w:p>
    <w:p w:rsidR="003009DC" w:rsidRPr="00E542C4" w:rsidRDefault="003009DC" w:rsidP="007F1019">
      <w:pPr>
        <w:pStyle w:val="Paragraphedeliste"/>
        <w:numPr>
          <w:ilvl w:val="0"/>
          <w:numId w:val="2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Chez un enfant vacciné asymptomatique sans facteur de risque ayant une IDR à 12 mm</w:t>
      </w:r>
    </w:p>
    <w:p w:rsidR="003009DC" w:rsidRPr="00E542C4" w:rsidRDefault="003009DC" w:rsidP="00E542C4">
      <w:pPr>
        <w:spacing w:after="0" w:line="240" w:lineRule="auto"/>
        <w:rPr>
          <w:rFonts w:cstheme="minorHAnsi"/>
          <w:b/>
          <w:bCs/>
          <w:sz w:val="28"/>
          <w:szCs w:val="28"/>
        </w:rPr>
      </w:pPr>
    </w:p>
    <w:p w:rsidR="00A54DC1" w:rsidRPr="00E542C4" w:rsidRDefault="00791EED" w:rsidP="00E542C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</w:t>
      </w:r>
      <w:r w:rsidR="00A54DC1" w:rsidRPr="00E542C4">
        <w:rPr>
          <w:rFonts w:cstheme="minorHAnsi"/>
          <w:b/>
          <w:bCs/>
          <w:sz w:val="28"/>
          <w:szCs w:val="28"/>
        </w:rPr>
        <w:t>oncernant l’immunité développée au cou</w:t>
      </w:r>
      <w:r>
        <w:rPr>
          <w:rFonts w:cstheme="minorHAnsi"/>
          <w:b/>
          <w:bCs/>
          <w:sz w:val="28"/>
          <w:szCs w:val="28"/>
        </w:rPr>
        <w:t>rs de l’infection tuberculeuse :</w:t>
      </w:r>
    </w:p>
    <w:p w:rsidR="00791EED" w:rsidRPr="00E542C4" w:rsidRDefault="00791EED" w:rsidP="00791EED">
      <w:pPr>
        <w:pStyle w:val="Paragraphedeliste"/>
        <w:numPr>
          <w:ilvl w:val="0"/>
          <w:numId w:val="8"/>
        </w:num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Elle</w:t>
      </w:r>
      <w:r w:rsidRPr="00E542C4">
        <w:rPr>
          <w:rFonts w:cstheme="minorHAnsi"/>
          <w:sz w:val="28"/>
          <w:szCs w:val="28"/>
        </w:rPr>
        <w:t xml:space="preserve"> s'installe 2 semaines à 2 mois après le premier contact avec le BK</w:t>
      </w:r>
    </w:p>
    <w:p w:rsidR="00A54DC1" w:rsidRPr="00E542C4" w:rsidRDefault="00A54DC1" w:rsidP="007F1019">
      <w:pPr>
        <w:pStyle w:val="Paragraphedeliste"/>
        <w:numPr>
          <w:ilvl w:val="0"/>
          <w:numId w:val="8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 xml:space="preserve">Il s’agit d’une réponse principalement à médiation humorale </w:t>
      </w:r>
    </w:p>
    <w:p w:rsidR="00A54DC1" w:rsidRPr="00E542C4" w:rsidRDefault="00A54DC1" w:rsidP="007F1019">
      <w:pPr>
        <w:pStyle w:val="Paragraphedeliste"/>
        <w:numPr>
          <w:ilvl w:val="0"/>
          <w:numId w:val="8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 xml:space="preserve">Il s’agit d’une réponse principalement cellulaire </w:t>
      </w:r>
    </w:p>
    <w:p w:rsidR="00A54DC1" w:rsidRPr="00E542C4" w:rsidRDefault="00A54DC1" w:rsidP="007F1019">
      <w:pPr>
        <w:pStyle w:val="Paragraphedeliste"/>
        <w:numPr>
          <w:ilvl w:val="0"/>
          <w:numId w:val="8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L’IDR explore l’hypersensibilité immédiate à la tuberculine</w:t>
      </w:r>
    </w:p>
    <w:p w:rsidR="00A54DC1" w:rsidRPr="00E542C4" w:rsidRDefault="00A54DC1" w:rsidP="007F1019">
      <w:pPr>
        <w:pStyle w:val="Paragraphedeliste"/>
        <w:numPr>
          <w:ilvl w:val="0"/>
          <w:numId w:val="8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 xml:space="preserve">La prise d’anti-TNFα augmente le risque de développer une tuberculose maladie en cas d’infection tuberculeuse </w:t>
      </w:r>
    </w:p>
    <w:p w:rsidR="00A54DC1" w:rsidRDefault="00A54DC1" w:rsidP="00E542C4">
      <w:pPr>
        <w:spacing w:after="0" w:line="240" w:lineRule="auto"/>
        <w:rPr>
          <w:rFonts w:cstheme="minorHAnsi"/>
          <w:sz w:val="28"/>
          <w:szCs w:val="28"/>
        </w:rPr>
      </w:pPr>
    </w:p>
    <w:p w:rsidR="008666CE" w:rsidRPr="00E542C4" w:rsidRDefault="008666CE" w:rsidP="008666CE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E542C4">
        <w:rPr>
          <w:rFonts w:asciiTheme="minorHAnsi" w:hAnsiTheme="minorHAnsi" w:cstheme="minorHAnsi"/>
          <w:b/>
          <w:bCs/>
          <w:sz w:val="28"/>
          <w:szCs w:val="28"/>
        </w:rPr>
        <w:t xml:space="preserve">Les facteurs de risque de la tuberculose pulmonaire commune sont : </w:t>
      </w:r>
    </w:p>
    <w:p w:rsidR="008666CE" w:rsidRPr="00E542C4" w:rsidRDefault="008666CE" w:rsidP="008666CE">
      <w:pPr>
        <w:pStyle w:val="Default"/>
        <w:numPr>
          <w:ilvl w:val="0"/>
          <w:numId w:val="29"/>
        </w:numPr>
        <w:ind w:left="720"/>
        <w:rPr>
          <w:rFonts w:asciiTheme="minorHAnsi" w:hAnsiTheme="minorHAnsi" w:cstheme="minorHAnsi"/>
          <w:color w:val="auto"/>
          <w:sz w:val="28"/>
          <w:szCs w:val="28"/>
        </w:rPr>
      </w:pPr>
      <w:r w:rsidRPr="00E542C4">
        <w:rPr>
          <w:rFonts w:asciiTheme="minorHAnsi" w:hAnsiTheme="minorHAnsi" w:cstheme="minorHAnsi"/>
          <w:color w:val="auto"/>
          <w:sz w:val="28"/>
          <w:szCs w:val="28"/>
        </w:rPr>
        <w:t xml:space="preserve">Le séjour en milieu carcéral </w:t>
      </w:r>
    </w:p>
    <w:p w:rsidR="008666CE" w:rsidRPr="00E542C4" w:rsidRDefault="008666CE" w:rsidP="008666CE">
      <w:pPr>
        <w:pStyle w:val="Default"/>
        <w:numPr>
          <w:ilvl w:val="0"/>
          <w:numId w:val="29"/>
        </w:numPr>
        <w:ind w:left="720"/>
        <w:rPr>
          <w:rFonts w:asciiTheme="minorHAnsi" w:hAnsiTheme="minorHAnsi" w:cstheme="minorHAnsi"/>
          <w:color w:val="auto"/>
          <w:sz w:val="28"/>
          <w:szCs w:val="28"/>
        </w:rPr>
      </w:pPr>
      <w:r w:rsidRPr="00E542C4">
        <w:rPr>
          <w:rFonts w:asciiTheme="minorHAnsi" w:hAnsiTheme="minorHAnsi" w:cstheme="minorHAnsi"/>
          <w:color w:val="auto"/>
          <w:sz w:val="28"/>
          <w:szCs w:val="28"/>
        </w:rPr>
        <w:t xml:space="preserve">L’insuffisance rénale chronique dialysée </w:t>
      </w:r>
    </w:p>
    <w:p w:rsidR="008666CE" w:rsidRPr="00E542C4" w:rsidRDefault="008666CE" w:rsidP="008666CE">
      <w:pPr>
        <w:pStyle w:val="Default"/>
        <w:numPr>
          <w:ilvl w:val="0"/>
          <w:numId w:val="29"/>
        </w:numPr>
        <w:ind w:left="720"/>
        <w:rPr>
          <w:rFonts w:asciiTheme="minorHAnsi" w:hAnsiTheme="minorHAnsi" w:cstheme="minorHAnsi"/>
          <w:color w:val="auto"/>
          <w:sz w:val="28"/>
          <w:szCs w:val="28"/>
        </w:rPr>
      </w:pPr>
      <w:r w:rsidRPr="00E542C4">
        <w:rPr>
          <w:rFonts w:asciiTheme="minorHAnsi" w:hAnsiTheme="minorHAnsi" w:cstheme="minorHAnsi"/>
          <w:color w:val="auto"/>
          <w:sz w:val="28"/>
          <w:szCs w:val="28"/>
        </w:rPr>
        <w:t xml:space="preserve">L’allaitement maternel </w:t>
      </w:r>
    </w:p>
    <w:p w:rsidR="008666CE" w:rsidRPr="00E542C4" w:rsidRDefault="008666CE" w:rsidP="008666CE">
      <w:pPr>
        <w:pStyle w:val="Default"/>
        <w:numPr>
          <w:ilvl w:val="0"/>
          <w:numId w:val="29"/>
        </w:numPr>
        <w:ind w:left="720"/>
        <w:rPr>
          <w:rFonts w:asciiTheme="minorHAnsi" w:hAnsiTheme="minorHAnsi" w:cstheme="minorHAnsi"/>
          <w:color w:val="auto"/>
          <w:sz w:val="28"/>
          <w:szCs w:val="28"/>
        </w:rPr>
      </w:pPr>
      <w:r w:rsidRPr="00E542C4">
        <w:rPr>
          <w:rFonts w:asciiTheme="minorHAnsi" w:hAnsiTheme="minorHAnsi" w:cstheme="minorHAnsi"/>
          <w:color w:val="auto"/>
          <w:sz w:val="28"/>
          <w:szCs w:val="28"/>
        </w:rPr>
        <w:t xml:space="preserve">L’infection VIH </w:t>
      </w:r>
    </w:p>
    <w:p w:rsidR="008666CE" w:rsidRPr="00E542C4" w:rsidRDefault="008666CE" w:rsidP="008666CE">
      <w:pPr>
        <w:pStyle w:val="Default"/>
        <w:numPr>
          <w:ilvl w:val="0"/>
          <w:numId w:val="29"/>
        </w:numPr>
        <w:ind w:left="720"/>
        <w:rPr>
          <w:rFonts w:asciiTheme="minorHAnsi" w:hAnsiTheme="minorHAnsi" w:cstheme="minorHAnsi"/>
          <w:color w:val="auto"/>
          <w:sz w:val="28"/>
          <w:szCs w:val="28"/>
        </w:rPr>
      </w:pPr>
      <w:r w:rsidRPr="00E542C4">
        <w:rPr>
          <w:rFonts w:asciiTheme="minorHAnsi" w:hAnsiTheme="minorHAnsi" w:cstheme="minorHAnsi"/>
          <w:color w:val="auto"/>
          <w:sz w:val="28"/>
          <w:szCs w:val="28"/>
        </w:rPr>
        <w:t xml:space="preserve">L’infection respiratoire basse traitée </w:t>
      </w:r>
    </w:p>
    <w:p w:rsidR="008666CE" w:rsidRPr="00E542C4" w:rsidRDefault="008666CE" w:rsidP="008666CE">
      <w:pPr>
        <w:pStyle w:val="Default"/>
        <w:rPr>
          <w:rFonts w:asciiTheme="minorHAnsi" w:hAnsiTheme="minorHAnsi" w:cstheme="minorHAnsi"/>
          <w:color w:val="auto"/>
          <w:sz w:val="28"/>
          <w:szCs w:val="28"/>
        </w:rPr>
      </w:pPr>
    </w:p>
    <w:p w:rsidR="008666CE" w:rsidRPr="00E542C4" w:rsidRDefault="008666CE" w:rsidP="008666CE">
      <w:pPr>
        <w:pStyle w:val="Default"/>
        <w:rPr>
          <w:rFonts w:asciiTheme="minorHAnsi" w:hAnsiTheme="minorHAnsi" w:cstheme="minorHAnsi"/>
          <w:sz w:val="28"/>
          <w:szCs w:val="28"/>
        </w:rPr>
      </w:pPr>
    </w:p>
    <w:p w:rsidR="008666CE" w:rsidRPr="00E542C4" w:rsidRDefault="008666CE" w:rsidP="008666C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444444"/>
          <w:sz w:val="28"/>
          <w:szCs w:val="28"/>
        </w:rPr>
      </w:pPr>
      <w:r w:rsidRPr="00E542C4">
        <w:rPr>
          <w:rFonts w:cstheme="minorHAnsi"/>
          <w:b/>
          <w:bCs/>
          <w:color w:val="444444"/>
          <w:sz w:val="28"/>
          <w:szCs w:val="28"/>
        </w:rPr>
        <w:t>Parmi les facteurs suivants lesquels augmentent le risque de développer une tuberculose en cas d’infection tuberculeuse latente :</w:t>
      </w:r>
    </w:p>
    <w:p w:rsidR="008666CE" w:rsidRPr="00AE12AE" w:rsidRDefault="008666CE" w:rsidP="008666CE">
      <w:pPr>
        <w:pStyle w:val="Paragraphedeliste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AE12AE">
        <w:rPr>
          <w:rFonts w:cstheme="minorHAnsi"/>
          <w:sz w:val="28"/>
          <w:szCs w:val="28"/>
        </w:rPr>
        <w:t>Le diabète</w:t>
      </w:r>
    </w:p>
    <w:p w:rsidR="008666CE" w:rsidRPr="00AE12AE" w:rsidRDefault="008666CE" w:rsidP="008666CE">
      <w:pPr>
        <w:pStyle w:val="Paragraphedeliste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AE12AE">
        <w:rPr>
          <w:rFonts w:cstheme="minorHAnsi"/>
          <w:sz w:val="28"/>
          <w:szCs w:val="28"/>
        </w:rPr>
        <w:t>La prise au long cours de corticoïdes</w:t>
      </w:r>
    </w:p>
    <w:p w:rsidR="008666CE" w:rsidRPr="00AE12AE" w:rsidRDefault="008666CE" w:rsidP="008666CE">
      <w:pPr>
        <w:pStyle w:val="Paragraphedeliste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AE12AE">
        <w:rPr>
          <w:rFonts w:cstheme="minorHAnsi"/>
          <w:sz w:val="28"/>
          <w:szCs w:val="28"/>
        </w:rPr>
        <w:t>La coïnfection par le virus de l'hépatite B</w:t>
      </w:r>
    </w:p>
    <w:p w:rsidR="008666CE" w:rsidRPr="00AE12AE" w:rsidRDefault="008666CE" w:rsidP="008666CE">
      <w:pPr>
        <w:pStyle w:val="Paragraphedeliste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AE12AE">
        <w:rPr>
          <w:rFonts w:cstheme="minorHAnsi"/>
          <w:sz w:val="28"/>
          <w:szCs w:val="28"/>
        </w:rPr>
        <w:t>La coïnfection par le VIH</w:t>
      </w:r>
    </w:p>
    <w:p w:rsidR="008666CE" w:rsidRPr="008A6CB1" w:rsidRDefault="008666CE" w:rsidP="008666CE">
      <w:pPr>
        <w:pStyle w:val="Paragraphedeliste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8A6CB1">
        <w:rPr>
          <w:rFonts w:cstheme="minorHAnsi"/>
          <w:sz w:val="28"/>
          <w:szCs w:val="28"/>
        </w:rPr>
        <w:t>L’éthylisme</w:t>
      </w:r>
    </w:p>
    <w:p w:rsidR="008666CE" w:rsidRPr="00E542C4" w:rsidRDefault="008666CE" w:rsidP="008666CE">
      <w:pPr>
        <w:pStyle w:val="Default"/>
        <w:rPr>
          <w:rFonts w:asciiTheme="minorHAnsi" w:hAnsiTheme="minorHAnsi" w:cstheme="minorHAnsi"/>
          <w:sz w:val="28"/>
          <w:szCs w:val="28"/>
        </w:rPr>
      </w:pPr>
    </w:p>
    <w:p w:rsidR="008666CE" w:rsidRPr="00E542C4" w:rsidRDefault="008666CE" w:rsidP="008666C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444444"/>
          <w:sz w:val="28"/>
          <w:szCs w:val="28"/>
        </w:rPr>
      </w:pPr>
      <w:r w:rsidRPr="00E542C4">
        <w:rPr>
          <w:rFonts w:cstheme="minorHAnsi"/>
          <w:sz w:val="28"/>
          <w:szCs w:val="28"/>
        </w:rPr>
        <w:t xml:space="preserve"> </w:t>
      </w:r>
      <w:r w:rsidRPr="00E542C4">
        <w:rPr>
          <w:rFonts w:cstheme="minorHAnsi"/>
          <w:b/>
          <w:bCs/>
          <w:color w:val="444444"/>
          <w:sz w:val="28"/>
          <w:szCs w:val="28"/>
        </w:rPr>
        <w:t>Le risque de transmission du bacille tuberculeux est d'autant plus élevé en cas de :</w:t>
      </w:r>
    </w:p>
    <w:p w:rsidR="008666CE" w:rsidRPr="00AE12AE" w:rsidRDefault="008666CE" w:rsidP="008666CE">
      <w:pPr>
        <w:pStyle w:val="Paragraphedeliste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eastAsia="ArialMT" w:cstheme="minorHAnsi"/>
          <w:sz w:val="28"/>
          <w:szCs w:val="28"/>
        </w:rPr>
      </w:pPr>
      <w:r w:rsidRPr="00AE12AE">
        <w:rPr>
          <w:rFonts w:eastAsia="ArialMT" w:cstheme="minorHAnsi"/>
          <w:sz w:val="28"/>
          <w:szCs w:val="28"/>
        </w:rPr>
        <w:t>BAAR visibles à l'examen microscopique des produits d'expectoration</w:t>
      </w:r>
    </w:p>
    <w:p w:rsidR="008666CE" w:rsidRPr="00AE12AE" w:rsidRDefault="008666CE" w:rsidP="008666CE">
      <w:pPr>
        <w:pStyle w:val="Paragraphedeliste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eastAsia="ArialMT" w:cstheme="minorHAnsi"/>
          <w:sz w:val="28"/>
          <w:szCs w:val="28"/>
        </w:rPr>
      </w:pPr>
      <w:r w:rsidRPr="00AE12AE">
        <w:rPr>
          <w:rFonts w:eastAsia="ArialMT" w:cstheme="minorHAnsi"/>
          <w:sz w:val="28"/>
          <w:szCs w:val="28"/>
        </w:rPr>
        <w:t>Proximité et longue exposition avec la source de contamination</w:t>
      </w:r>
    </w:p>
    <w:p w:rsidR="008666CE" w:rsidRPr="00AE12AE" w:rsidRDefault="008666CE" w:rsidP="008666CE">
      <w:pPr>
        <w:pStyle w:val="Paragraphedeliste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eastAsia="ArialMT" w:cstheme="minorHAnsi"/>
          <w:sz w:val="28"/>
          <w:szCs w:val="28"/>
        </w:rPr>
      </w:pPr>
      <w:r w:rsidRPr="00AE12AE">
        <w:rPr>
          <w:rFonts w:eastAsia="ArialMT" w:cstheme="minorHAnsi"/>
          <w:sz w:val="28"/>
          <w:szCs w:val="28"/>
        </w:rPr>
        <w:t>Retard dans l'instauration du traitement antituberculeux du malade contagieux</w:t>
      </w:r>
    </w:p>
    <w:p w:rsidR="008666CE" w:rsidRPr="00126D83" w:rsidRDefault="00791EED" w:rsidP="008666CE">
      <w:pPr>
        <w:pStyle w:val="Paragraphedeliste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eastAsia="ArialMT" w:cstheme="minorHAnsi"/>
          <w:color w:val="444444"/>
          <w:sz w:val="28"/>
          <w:szCs w:val="28"/>
        </w:rPr>
      </w:pPr>
      <w:r>
        <w:rPr>
          <w:rFonts w:eastAsia="ArialMT" w:cstheme="minorHAnsi"/>
          <w:color w:val="444444"/>
          <w:sz w:val="28"/>
          <w:szCs w:val="28"/>
        </w:rPr>
        <w:t>Tbc</w:t>
      </w:r>
      <w:r w:rsidR="008666CE" w:rsidRPr="00126D83">
        <w:rPr>
          <w:rFonts w:eastAsia="ArialMT" w:cstheme="minorHAnsi"/>
          <w:color w:val="444444"/>
          <w:sz w:val="28"/>
          <w:szCs w:val="28"/>
        </w:rPr>
        <w:t xml:space="preserve"> pulmonaire non excavée</w:t>
      </w:r>
    </w:p>
    <w:p w:rsidR="008666CE" w:rsidRPr="00E542C4" w:rsidRDefault="008666CE" w:rsidP="008666CE">
      <w:pPr>
        <w:pStyle w:val="Default"/>
        <w:numPr>
          <w:ilvl w:val="0"/>
          <w:numId w:val="31"/>
        </w:numPr>
        <w:rPr>
          <w:rFonts w:asciiTheme="minorHAnsi" w:eastAsia="ArialMT" w:hAnsiTheme="minorHAnsi" w:cstheme="minorHAnsi"/>
          <w:color w:val="444444"/>
          <w:sz w:val="28"/>
          <w:szCs w:val="28"/>
        </w:rPr>
      </w:pPr>
      <w:r w:rsidRPr="00E542C4">
        <w:rPr>
          <w:rFonts w:asciiTheme="minorHAnsi" w:eastAsia="ArialMT" w:hAnsiTheme="minorHAnsi" w:cstheme="minorHAnsi"/>
          <w:color w:val="444444"/>
          <w:sz w:val="28"/>
          <w:szCs w:val="28"/>
        </w:rPr>
        <w:t>Méningite tuberculeuse</w:t>
      </w:r>
    </w:p>
    <w:p w:rsidR="008666CE" w:rsidRPr="00E542C4" w:rsidRDefault="008666CE" w:rsidP="008666CE">
      <w:pPr>
        <w:pStyle w:val="Default"/>
        <w:rPr>
          <w:rFonts w:asciiTheme="minorHAnsi" w:eastAsia="ArialMT" w:hAnsiTheme="minorHAnsi" w:cstheme="minorHAnsi"/>
          <w:color w:val="444444"/>
          <w:sz w:val="28"/>
          <w:szCs w:val="28"/>
        </w:rPr>
      </w:pPr>
    </w:p>
    <w:p w:rsidR="00791EED" w:rsidRDefault="00791EED" w:rsidP="008666C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444444"/>
          <w:sz w:val="28"/>
          <w:szCs w:val="28"/>
        </w:rPr>
      </w:pPr>
    </w:p>
    <w:p w:rsidR="008666CE" w:rsidRPr="00C93BC5" w:rsidRDefault="008666CE" w:rsidP="008666CE">
      <w:pPr>
        <w:pStyle w:val="Default"/>
        <w:rPr>
          <w:rFonts w:asciiTheme="minorHAnsi" w:eastAsia="ArialMT" w:hAnsiTheme="minorHAnsi" w:cstheme="minorHAnsi"/>
          <w:color w:val="auto"/>
          <w:sz w:val="28"/>
          <w:szCs w:val="28"/>
        </w:rPr>
      </w:pPr>
    </w:p>
    <w:p w:rsidR="008666CE" w:rsidRPr="00C93BC5" w:rsidRDefault="008666CE" w:rsidP="008666C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C93BC5">
        <w:rPr>
          <w:rFonts w:cstheme="minorHAnsi"/>
          <w:b/>
          <w:bCs/>
          <w:sz w:val="28"/>
          <w:szCs w:val="28"/>
        </w:rPr>
        <w:lastRenderedPageBreak/>
        <w:t>Parmi les affirmations suivantes concernant la nécrose caséeuse, lesquelles sont exactes ?</w:t>
      </w:r>
    </w:p>
    <w:p w:rsidR="008666CE" w:rsidRPr="00C93BC5" w:rsidRDefault="008666CE" w:rsidP="008666CE">
      <w:pPr>
        <w:pStyle w:val="Paragraphedeliste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eastAsia="ArialMT" w:cstheme="minorHAnsi"/>
          <w:sz w:val="28"/>
          <w:szCs w:val="28"/>
        </w:rPr>
      </w:pPr>
      <w:r w:rsidRPr="00C93BC5">
        <w:rPr>
          <w:rFonts w:eastAsia="ArialMT" w:cstheme="minorHAnsi"/>
          <w:sz w:val="28"/>
          <w:szCs w:val="28"/>
        </w:rPr>
        <w:t>Sa présence dans les biopsies tissulaires est très en faveur d’une infection tuberculeuse</w:t>
      </w:r>
    </w:p>
    <w:p w:rsidR="008666CE" w:rsidRPr="00C93BC5" w:rsidRDefault="008666CE" w:rsidP="008666CE">
      <w:pPr>
        <w:pStyle w:val="Paragraphedeliste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eastAsia="ArialMT" w:cstheme="minorHAnsi"/>
          <w:sz w:val="28"/>
          <w:szCs w:val="28"/>
        </w:rPr>
      </w:pPr>
      <w:r w:rsidRPr="00C93BC5">
        <w:rPr>
          <w:rFonts w:eastAsia="ArialMT" w:cstheme="minorHAnsi"/>
          <w:sz w:val="28"/>
          <w:szCs w:val="28"/>
        </w:rPr>
        <w:t>Elle est contemporaine de la mise en place de l’immunité cellulaire</w:t>
      </w:r>
    </w:p>
    <w:p w:rsidR="008666CE" w:rsidRPr="00C93BC5" w:rsidRDefault="008666CE" w:rsidP="008666CE">
      <w:pPr>
        <w:pStyle w:val="Paragraphedeliste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eastAsia="ArialMT" w:cstheme="minorHAnsi"/>
          <w:sz w:val="28"/>
          <w:szCs w:val="28"/>
        </w:rPr>
      </w:pPr>
      <w:r w:rsidRPr="00C93BC5">
        <w:rPr>
          <w:rFonts w:eastAsia="ArialMT" w:cstheme="minorHAnsi"/>
          <w:sz w:val="28"/>
          <w:szCs w:val="28"/>
        </w:rPr>
        <w:t>Elle est le siège d’une multiplication intense du bacille tuberculeux</w:t>
      </w:r>
    </w:p>
    <w:p w:rsidR="008666CE" w:rsidRPr="00C93BC5" w:rsidRDefault="008666CE" w:rsidP="008666CE">
      <w:pPr>
        <w:pStyle w:val="Paragraphedeliste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eastAsia="ArialMT" w:cstheme="minorHAnsi"/>
          <w:sz w:val="28"/>
          <w:szCs w:val="28"/>
        </w:rPr>
      </w:pPr>
      <w:r w:rsidRPr="00C93BC5">
        <w:rPr>
          <w:rFonts w:eastAsia="ArialMT" w:cstheme="minorHAnsi"/>
          <w:sz w:val="28"/>
          <w:szCs w:val="28"/>
        </w:rPr>
        <w:t>Elle correspond à</w:t>
      </w:r>
      <w:r w:rsidR="00791EED">
        <w:rPr>
          <w:rFonts w:eastAsia="ArialMT" w:cstheme="minorHAnsi"/>
          <w:sz w:val="28"/>
          <w:szCs w:val="28"/>
        </w:rPr>
        <w:t xml:space="preserve"> la lyse des macrophages infecté</w:t>
      </w:r>
      <w:r w:rsidRPr="00C93BC5">
        <w:rPr>
          <w:rFonts w:eastAsia="ArialMT" w:cstheme="minorHAnsi"/>
          <w:sz w:val="28"/>
          <w:szCs w:val="28"/>
        </w:rPr>
        <w:t>s par le bacille tuberculeux</w:t>
      </w:r>
    </w:p>
    <w:p w:rsidR="008666CE" w:rsidRPr="00E542C4" w:rsidRDefault="008666CE" w:rsidP="008666CE">
      <w:pPr>
        <w:pStyle w:val="Default"/>
        <w:numPr>
          <w:ilvl w:val="0"/>
          <w:numId w:val="33"/>
        </w:numPr>
        <w:rPr>
          <w:rFonts w:asciiTheme="minorHAnsi" w:eastAsia="ArialMT" w:hAnsiTheme="minorHAnsi" w:cstheme="minorHAnsi"/>
          <w:color w:val="444444"/>
          <w:sz w:val="28"/>
          <w:szCs w:val="28"/>
        </w:rPr>
      </w:pPr>
      <w:r w:rsidRPr="00E542C4">
        <w:rPr>
          <w:rFonts w:asciiTheme="minorHAnsi" w:eastAsia="ArialMT" w:hAnsiTheme="minorHAnsi" w:cstheme="minorHAnsi"/>
          <w:color w:val="444444"/>
          <w:sz w:val="28"/>
          <w:szCs w:val="28"/>
        </w:rPr>
        <w:t>Son ramollissement est de bon pronostic et traduit la guérison</w:t>
      </w:r>
    </w:p>
    <w:p w:rsidR="008666CE" w:rsidRPr="00E542C4" w:rsidRDefault="008666CE" w:rsidP="008666CE">
      <w:pPr>
        <w:pStyle w:val="Default"/>
        <w:rPr>
          <w:rFonts w:asciiTheme="minorHAnsi" w:eastAsia="ArialMT" w:hAnsiTheme="minorHAnsi" w:cstheme="minorHAnsi"/>
          <w:color w:val="444444"/>
          <w:sz w:val="28"/>
          <w:szCs w:val="28"/>
        </w:rPr>
      </w:pPr>
    </w:p>
    <w:p w:rsidR="008666CE" w:rsidRPr="00E542C4" w:rsidRDefault="008666CE" w:rsidP="008666CE">
      <w:pPr>
        <w:pStyle w:val="Default"/>
        <w:rPr>
          <w:rFonts w:asciiTheme="minorHAnsi" w:eastAsia="ArialMT" w:hAnsiTheme="minorHAnsi" w:cstheme="minorHAnsi"/>
          <w:color w:val="444444"/>
          <w:sz w:val="28"/>
          <w:szCs w:val="28"/>
        </w:rPr>
      </w:pPr>
    </w:p>
    <w:p w:rsidR="008666CE" w:rsidRPr="00E542C4" w:rsidRDefault="008666CE" w:rsidP="008666C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444444"/>
          <w:sz w:val="28"/>
          <w:szCs w:val="28"/>
        </w:rPr>
      </w:pPr>
      <w:r w:rsidRPr="00E542C4">
        <w:rPr>
          <w:rFonts w:cstheme="minorHAnsi"/>
          <w:b/>
          <w:bCs/>
          <w:color w:val="444444"/>
          <w:sz w:val="28"/>
          <w:szCs w:val="28"/>
        </w:rPr>
        <w:t>L'infection tuberculeuse latente :</w:t>
      </w:r>
    </w:p>
    <w:p w:rsidR="008666CE" w:rsidRPr="00A07F62" w:rsidRDefault="008666CE" w:rsidP="008666CE">
      <w:pPr>
        <w:pStyle w:val="Paragraphedeliste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eastAsia="ArialMT" w:cstheme="minorHAnsi"/>
          <w:sz w:val="28"/>
          <w:szCs w:val="28"/>
        </w:rPr>
      </w:pPr>
      <w:r w:rsidRPr="00A07F62">
        <w:rPr>
          <w:rFonts w:eastAsia="ArialMT" w:cstheme="minorHAnsi"/>
          <w:sz w:val="28"/>
          <w:szCs w:val="28"/>
        </w:rPr>
        <w:t>Est une forme clinique contagieuse</w:t>
      </w:r>
    </w:p>
    <w:p w:rsidR="008666CE" w:rsidRPr="00A07F62" w:rsidRDefault="008666CE" w:rsidP="008666CE">
      <w:pPr>
        <w:pStyle w:val="Paragraphedeliste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eastAsia="ArialMT" w:cstheme="minorHAnsi"/>
          <w:sz w:val="28"/>
          <w:szCs w:val="28"/>
        </w:rPr>
      </w:pPr>
      <w:r w:rsidRPr="00A07F62">
        <w:rPr>
          <w:rFonts w:eastAsia="ArialMT" w:cstheme="minorHAnsi"/>
          <w:sz w:val="28"/>
          <w:szCs w:val="28"/>
        </w:rPr>
        <w:t>Se caractérise par des cultures positives des prélèvements</w:t>
      </w:r>
    </w:p>
    <w:p w:rsidR="008666CE" w:rsidRPr="00A07F62" w:rsidRDefault="008666CE" w:rsidP="008666CE">
      <w:pPr>
        <w:pStyle w:val="Paragraphedeliste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eastAsia="ArialMT" w:cstheme="minorHAnsi"/>
          <w:sz w:val="28"/>
          <w:szCs w:val="28"/>
        </w:rPr>
      </w:pPr>
      <w:r w:rsidRPr="00A07F62">
        <w:rPr>
          <w:rFonts w:eastAsia="ArialMT" w:cstheme="minorHAnsi"/>
          <w:sz w:val="28"/>
          <w:szCs w:val="28"/>
        </w:rPr>
        <w:t>S'accompagne d'une IDR a la tuberculine et de tests IGRA positifs</w:t>
      </w:r>
    </w:p>
    <w:p w:rsidR="008666CE" w:rsidRPr="00A07F62" w:rsidRDefault="008666CE" w:rsidP="008666CE">
      <w:pPr>
        <w:pStyle w:val="Paragraphedeliste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eastAsia="ArialMT" w:cstheme="minorHAnsi"/>
          <w:sz w:val="28"/>
          <w:szCs w:val="28"/>
        </w:rPr>
      </w:pPr>
      <w:r w:rsidRPr="00A07F62">
        <w:rPr>
          <w:rFonts w:eastAsia="ArialMT" w:cstheme="minorHAnsi"/>
          <w:sz w:val="28"/>
          <w:szCs w:val="28"/>
        </w:rPr>
        <w:t>Se caractérise par un titre élevé d’anticorps dirigés contre Mycobacterium tuberculosis</w:t>
      </w:r>
    </w:p>
    <w:p w:rsidR="008666CE" w:rsidRPr="00A07F62" w:rsidRDefault="008666CE" w:rsidP="008666CE">
      <w:pPr>
        <w:pStyle w:val="Default"/>
        <w:numPr>
          <w:ilvl w:val="0"/>
          <w:numId w:val="34"/>
        </w:numPr>
        <w:rPr>
          <w:rFonts w:asciiTheme="minorHAnsi" w:eastAsia="ArialMT" w:hAnsiTheme="minorHAnsi" w:cstheme="minorHAnsi"/>
          <w:color w:val="auto"/>
          <w:sz w:val="28"/>
          <w:szCs w:val="28"/>
        </w:rPr>
      </w:pPr>
      <w:r w:rsidRPr="00A07F62">
        <w:rPr>
          <w:rFonts w:asciiTheme="minorHAnsi" w:eastAsia="ArialMT" w:hAnsiTheme="minorHAnsi" w:cstheme="minorHAnsi"/>
          <w:color w:val="auto"/>
          <w:sz w:val="28"/>
          <w:szCs w:val="28"/>
        </w:rPr>
        <w:t>Evolue dans 90% des cas vers une maladie tuberculeuse</w:t>
      </w:r>
    </w:p>
    <w:p w:rsidR="008666CE" w:rsidRPr="00A07F62" w:rsidRDefault="008666CE" w:rsidP="00E542C4">
      <w:pPr>
        <w:spacing w:after="0" w:line="240" w:lineRule="auto"/>
        <w:rPr>
          <w:rFonts w:cstheme="minorHAnsi"/>
          <w:sz w:val="28"/>
          <w:szCs w:val="28"/>
        </w:rPr>
      </w:pPr>
    </w:p>
    <w:p w:rsidR="00A54DC1" w:rsidRPr="00E542C4" w:rsidRDefault="00A54DC1" w:rsidP="00E542C4">
      <w:pPr>
        <w:spacing w:after="0" w:line="240" w:lineRule="auto"/>
        <w:rPr>
          <w:rFonts w:cstheme="minorHAnsi"/>
          <w:b/>
          <w:sz w:val="28"/>
          <w:szCs w:val="28"/>
        </w:rPr>
      </w:pPr>
      <w:r w:rsidRPr="00E542C4">
        <w:rPr>
          <w:rFonts w:cstheme="minorHAnsi"/>
          <w:b/>
          <w:sz w:val="28"/>
          <w:szCs w:val="28"/>
        </w:rPr>
        <w:t>La présence de granulomes épithélioïdes et giganto-cellulaires sans nécrose caséeuse peut être en rapport avec :</w:t>
      </w:r>
    </w:p>
    <w:p w:rsidR="00A54DC1" w:rsidRPr="007F1019" w:rsidRDefault="00A54DC1" w:rsidP="007F1019">
      <w:pPr>
        <w:pStyle w:val="Paragraphedeliste"/>
        <w:numPr>
          <w:ilvl w:val="0"/>
          <w:numId w:val="10"/>
        </w:numPr>
        <w:spacing w:after="0" w:line="240" w:lineRule="auto"/>
        <w:rPr>
          <w:rFonts w:cstheme="minorHAnsi"/>
          <w:sz w:val="28"/>
          <w:szCs w:val="28"/>
        </w:rPr>
      </w:pPr>
      <w:r w:rsidRPr="007F1019">
        <w:rPr>
          <w:rFonts w:cstheme="minorHAnsi"/>
          <w:sz w:val="28"/>
          <w:szCs w:val="28"/>
        </w:rPr>
        <w:t xml:space="preserve">Une pneumopathie d’hypersensibilité </w:t>
      </w:r>
    </w:p>
    <w:p w:rsidR="00A54DC1" w:rsidRPr="007F1019" w:rsidRDefault="00A54DC1" w:rsidP="007F1019">
      <w:pPr>
        <w:pStyle w:val="Paragraphedeliste"/>
        <w:numPr>
          <w:ilvl w:val="0"/>
          <w:numId w:val="10"/>
        </w:numPr>
        <w:spacing w:after="0" w:line="240" w:lineRule="auto"/>
        <w:rPr>
          <w:rFonts w:cstheme="minorHAnsi"/>
          <w:sz w:val="28"/>
          <w:szCs w:val="28"/>
        </w:rPr>
      </w:pPr>
      <w:r w:rsidRPr="007F1019">
        <w:rPr>
          <w:rFonts w:cstheme="minorHAnsi"/>
          <w:sz w:val="28"/>
          <w:szCs w:val="28"/>
        </w:rPr>
        <w:t>Une tumeur carcinoide</w:t>
      </w:r>
    </w:p>
    <w:p w:rsidR="00A54DC1" w:rsidRPr="007F1019" w:rsidRDefault="00A54DC1" w:rsidP="007F1019">
      <w:pPr>
        <w:pStyle w:val="Paragraphedeliste"/>
        <w:numPr>
          <w:ilvl w:val="0"/>
          <w:numId w:val="10"/>
        </w:numPr>
        <w:spacing w:after="0" w:line="240" w:lineRule="auto"/>
        <w:rPr>
          <w:rFonts w:cstheme="minorHAnsi"/>
          <w:sz w:val="28"/>
          <w:szCs w:val="28"/>
        </w:rPr>
      </w:pPr>
      <w:r w:rsidRPr="007F1019">
        <w:rPr>
          <w:rFonts w:cstheme="minorHAnsi"/>
          <w:sz w:val="28"/>
          <w:szCs w:val="28"/>
        </w:rPr>
        <w:t>Une sarcoïdose</w:t>
      </w:r>
    </w:p>
    <w:p w:rsidR="00A54DC1" w:rsidRPr="007F1019" w:rsidRDefault="00A54DC1" w:rsidP="007F1019">
      <w:pPr>
        <w:pStyle w:val="Paragraphedeliste"/>
        <w:numPr>
          <w:ilvl w:val="0"/>
          <w:numId w:val="10"/>
        </w:numPr>
        <w:spacing w:after="0" w:line="240" w:lineRule="auto"/>
        <w:rPr>
          <w:rFonts w:cstheme="minorHAnsi"/>
          <w:sz w:val="28"/>
          <w:szCs w:val="28"/>
        </w:rPr>
      </w:pPr>
      <w:r w:rsidRPr="007F1019">
        <w:rPr>
          <w:rFonts w:cstheme="minorHAnsi"/>
          <w:sz w:val="28"/>
          <w:szCs w:val="28"/>
        </w:rPr>
        <w:t xml:space="preserve">Une tuberculose </w:t>
      </w:r>
    </w:p>
    <w:p w:rsidR="00A54DC1" w:rsidRPr="007F1019" w:rsidRDefault="00A54DC1" w:rsidP="007F1019">
      <w:pPr>
        <w:pStyle w:val="Paragraphedeliste"/>
        <w:numPr>
          <w:ilvl w:val="0"/>
          <w:numId w:val="10"/>
        </w:numPr>
        <w:spacing w:after="0" w:line="240" w:lineRule="auto"/>
        <w:rPr>
          <w:rFonts w:cstheme="minorHAnsi"/>
          <w:sz w:val="28"/>
          <w:szCs w:val="28"/>
        </w:rPr>
      </w:pPr>
      <w:r w:rsidRPr="007F1019">
        <w:rPr>
          <w:rFonts w:cstheme="minorHAnsi"/>
          <w:sz w:val="28"/>
          <w:szCs w:val="28"/>
        </w:rPr>
        <w:t>Une silicose</w:t>
      </w:r>
    </w:p>
    <w:p w:rsidR="00A54DC1" w:rsidRPr="00E542C4" w:rsidRDefault="00A54DC1" w:rsidP="00E542C4">
      <w:pPr>
        <w:spacing w:after="0" w:line="240" w:lineRule="auto"/>
        <w:rPr>
          <w:rFonts w:cstheme="minorHAnsi"/>
          <w:sz w:val="28"/>
          <w:szCs w:val="28"/>
        </w:rPr>
      </w:pPr>
    </w:p>
    <w:p w:rsidR="00A54DC1" w:rsidRPr="00E542C4" w:rsidRDefault="00A54DC1" w:rsidP="00E542C4">
      <w:p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b/>
          <w:bCs/>
          <w:sz w:val="28"/>
          <w:szCs w:val="28"/>
        </w:rPr>
        <w:t xml:space="preserve">Concernant les tests cutanés tuberculiniques : </w:t>
      </w:r>
    </w:p>
    <w:p w:rsidR="00A54DC1" w:rsidRPr="00E542C4" w:rsidRDefault="00A54DC1" w:rsidP="007F1019">
      <w:pPr>
        <w:pStyle w:val="Paragraphedeliste"/>
        <w:numPr>
          <w:ilvl w:val="0"/>
          <w:numId w:val="11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La réaction cutanée est à lire 72 heures après la réalisation du test</w:t>
      </w:r>
    </w:p>
    <w:p w:rsidR="00A54DC1" w:rsidRPr="00E542C4" w:rsidRDefault="00A54DC1" w:rsidP="007F1019">
      <w:pPr>
        <w:pStyle w:val="Paragraphedeliste"/>
        <w:numPr>
          <w:ilvl w:val="0"/>
          <w:numId w:val="11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Un test n’ayant entraîné aucune réaction permet d’exclure toute infection tuberculeuse</w:t>
      </w:r>
    </w:p>
    <w:p w:rsidR="00A54DC1" w:rsidRPr="00E542C4" w:rsidRDefault="00A54DC1" w:rsidP="007F1019">
      <w:pPr>
        <w:pStyle w:val="Paragraphedeliste"/>
        <w:numPr>
          <w:ilvl w:val="0"/>
          <w:numId w:val="11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Chez l’enfan</w:t>
      </w:r>
      <w:r w:rsidR="00DE3B21">
        <w:rPr>
          <w:rFonts w:cstheme="minorHAnsi"/>
          <w:sz w:val="28"/>
          <w:szCs w:val="28"/>
        </w:rPr>
        <w:t>t en bonne santé</w:t>
      </w:r>
      <w:r w:rsidRPr="00E542C4">
        <w:rPr>
          <w:rFonts w:cstheme="minorHAnsi"/>
          <w:sz w:val="28"/>
          <w:szCs w:val="28"/>
        </w:rPr>
        <w:t xml:space="preserve"> vacciné par le BCG, une réaction à plus de 10 mm est u</w:t>
      </w:r>
      <w:r w:rsidR="00DE3B21">
        <w:rPr>
          <w:rFonts w:cstheme="minorHAnsi"/>
          <w:sz w:val="28"/>
          <w:szCs w:val="28"/>
        </w:rPr>
        <w:t>n critère suffisant pour confirmer</w:t>
      </w:r>
      <w:r w:rsidRPr="00E542C4">
        <w:rPr>
          <w:rFonts w:cstheme="minorHAnsi"/>
          <w:sz w:val="28"/>
          <w:szCs w:val="28"/>
        </w:rPr>
        <w:t xml:space="preserve"> une infection tuberculeuse</w:t>
      </w:r>
    </w:p>
    <w:p w:rsidR="00A54DC1" w:rsidRPr="00E542C4" w:rsidRDefault="00A54DC1" w:rsidP="007F1019">
      <w:pPr>
        <w:pStyle w:val="Paragraphedeliste"/>
        <w:numPr>
          <w:ilvl w:val="0"/>
          <w:numId w:val="11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Une IDR supérieure à 12</w:t>
      </w:r>
      <w:r w:rsidR="00DE3B21">
        <w:rPr>
          <w:rFonts w:cstheme="minorHAnsi"/>
          <w:sz w:val="28"/>
          <w:szCs w:val="28"/>
        </w:rPr>
        <w:t xml:space="preserve"> mm</w:t>
      </w:r>
      <w:r w:rsidRPr="00E542C4">
        <w:rPr>
          <w:rFonts w:cstheme="minorHAnsi"/>
          <w:sz w:val="28"/>
          <w:szCs w:val="28"/>
        </w:rPr>
        <w:t xml:space="preserve"> chez un enfant en bonne santé âgé de 10 ans ayant un père tuberculeux indique une chimioprophylaxie </w:t>
      </w:r>
    </w:p>
    <w:p w:rsidR="00A54DC1" w:rsidRDefault="005E7B96" w:rsidP="007F1019">
      <w:pPr>
        <w:pStyle w:val="Paragraphedeliste"/>
        <w:numPr>
          <w:ilvl w:val="0"/>
          <w:numId w:val="11"/>
        </w:num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U</w:t>
      </w:r>
      <w:r w:rsidR="00A54DC1" w:rsidRPr="00E542C4">
        <w:rPr>
          <w:rFonts w:cstheme="minorHAnsi"/>
          <w:sz w:val="28"/>
          <w:szCs w:val="28"/>
        </w:rPr>
        <w:t xml:space="preserve">n sujet vacciné par le BCG, son IDR est constamment positive </w:t>
      </w:r>
    </w:p>
    <w:p w:rsidR="00F45951" w:rsidRDefault="00F45951" w:rsidP="00F45951">
      <w:pPr>
        <w:spacing w:after="0" w:line="240" w:lineRule="auto"/>
        <w:rPr>
          <w:rFonts w:cstheme="minorHAnsi"/>
          <w:sz w:val="28"/>
          <w:szCs w:val="28"/>
        </w:rPr>
      </w:pPr>
    </w:p>
    <w:p w:rsidR="005E7B96" w:rsidRDefault="005E7B96" w:rsidP="00F45951">
      <w:pP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</w:p>
    <w:p w:rsidR="005E7B96" w:rsidRDefault="005E7B96" w:rsidP="00F45951">
      <w:pP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</w:p>
    <w:p w:rsidR="00F45951" w:rsidRPr="00E542C4" w:rsidRDefault="00F45951" w:rsidP="00F45951">
      <w:pP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  <w:r w:rsidRPr="00E542C4">
        <w:rPr>
          <w:rFonts w:cstheme="minorHAnsi"/>
          <w:b/>
          <w:bCs/>
          <w:sz w:val="28"/>
          <w:szCs w:val="28"/>
        </w:rPr>
        <w:lastRenderedPageBreak/>
        <w:t>Le diagnostic différentiel de la tuberculose – infection (forme patente) se pose avec :</w:t>
      </w:r>
    </w:p>
    <w:p w:rsidR="00F45951" w:rsidRPr="005E7B96" w:rsidRDefault="005E7B96" w:rsidP="00F45951">
      <w:pPr>
        <w:pStyle w:val="Paragraphedeliste"/>
        <w:numPr>
          <w:ilvl w:val="0"/>
          <w:numId w:val="41"/>
        </w:num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Pneumopathie d’hypersensibilité</w:t>
      </w:r>
    </w:p>
    <w:p w:rsidR="00F45951" w:rsidRPr="005E7B96" w:rsidRDefault="00F45951" w:rsidP="00F45951">
      <w:pPr>
        <w:pStyle w:val="Paragraphedeliste"/>
        <w:numPr>
          <w:ilvl w:val="0"/>
          <w:numId w:val="41"/>
        </w:numPr>
        <w:spacing w:after="0" w:line="240" w:lineRule="auto"/>
        <w:jc w:val="both"/>
        <w:rPr>
          <w:rFonts w:cstheme="minorHAnsi"/>
          <w:bCs/>
          <w:sz w:val="28"/>
          <w:szCs w:val="28"/>
        </w:rPr>
      </w:pPr>
      <w:r w:rsidRPr="005E7B96">
        <w:rPr>
          <w:rFonts w:cstheme="minorHAnsi"/>
          <w:bCs/>
          <w:sz w:val="28"/>
          <w:szCs w:val="28"/>
        </w:rPr>
        <w:t>Syndrome de LOFGREN (sarcoïdose)</w:t>
      </w:r>
    </w:p>
    <w:p w:rsidR="00F45951" w:rsidRPr="005E7B96" w:rsidRDefault="00791EED" w:rsidP="00F45951">
      <w:pPr>
        <w:pStyle w:val="Paragraphedeliste"/>
        <w:numPr>
          <w:ilvl w:val="0"/>
          <w:numId w:val="41"/>
        </w:numPr>
        <w:spacing w:after="0" w:line="240" w:lineRule="auto"/>
        <w:jc w:val="both"/>
        <w:rPr>
          <w:rFonts w:cstheme="minorHAnsi"/>
          <w:sz w:val="28"/>
          <w:szCs w:val="28"/>
        </w:rPr>
      </w:pPr>
      <w:r w:rsidRPr="005E7B96">
        <w:rPr>
          <w:rFonts w:cstheme="minorHAnsi"/>
          <w:sz w:val="28"/>
          <w:szCs w:val="28"/>
        </w:rPr>
        <w:t>Erythème nou</w:t>
      </w:r>
      <w:r w:rsidR="00F45951" w:rsidRPr="005E7B96">
        <w:rPr>
          <w:rFonts w:cstheme="minorHAnsi"/>
          <w:sz w:val="28"/>
          <w:szCs w:val="28"/>
        </w:rPr>
        <w:t>eux</w:t>
      </w:r>
    </w:p>
    <w:p w:rsidR="00F45951" w:rsidRPr="005E7B96" w:rsidRDefault="00F45951" w:rsidP="00F45951">
      <w:pPr>
        <w:pStyle w:val="Paragraphedeliste"/>
        <w:numPr>
          <w:ilvl w:val="0"/>
          <w:numId w:val="41"/>
        </w:numPr>
        <w:spacing w:after="0" w:line="240" w:lineRule="auto"/>
        <w:jc w:val="both"/>
        <w:rPr>
          <w:rFonts w:cstheme="minorHAnsi"/>
          <w:sz w:val="28"/>
          <w:szCs w:val="28"/>
        </w:rPr>
      </w:pPr>
      <w:r w:rsidRPr="005E7B96">
        <w:rPr>
          <w:rFonts w:cstheme="minorHAnsi"/>
          <w:sz w:val="28"/>
          <w:szCs w:val="28"/>
        </w:rPr>
        <w:t>Bulle d’emphysème</w:t>
      </w:r>
    </w:p>
    <w:p w:rsidR="00F45951" w:rsidRPr="005E7B96" w:rsidRDefault="00F45951" w:rsidP="00F45951">
      <w:pPr>
        <w:pStyle w:val="Paragraphedeliste"/>
        <w:numPr>
          <w:ilvl w:val="0"/>
          <w:numId w:val="41"/>
        </w:numPr>
        <w:spacing w:after="0" w:line="240" w:lineRule="auto"/>
        <w:jc w:val="both"/>
        <w:rPr>
          <w:rFonts w:cstheme="minorHAnsi"/>
          <w:bCs/>
          <w:sz w:val="28"/>
          <w:szCs w:val="28"/>
        </w:rPr>
      </w:pPr>
      <w:r w:rsidRPr="005E7B96">
        <w:rPr>
          <w:rFonts w:cstheme="minorHAnsi"/>
          <w:bCs/>
          <w:sz w:val="28"/>
          <w:szCs w:val="28"/>
        </w:rPr>
        <w:t>Fièvre typhoïde</w:t>
      </w:r>
    </w:p>
    <w:p w:rsidR="00F45951" w:rsidRDefault="00F45951" w:rsidP="00F45951">
      <w:pP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</w:p>
    <w:p w:rsidR="00F45951" w:rsidRPr="00E542C4" w:rsidRDefault="00F45951" w:rsidP="00F45951">
      <w:pP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  <w:r w:rsidRPr="00E542C4">
        <w:rPr>
          <w:rFonts w:cstheme="minorHAnsi"/>
          <w:b/>
          <w:bCs/>
          <w:sz w:val="28"/>
          <w:szCs w:val="28"/>
        </w:rPr>
        <w:t>Parmi les assertions suivantes, une est fausse, laquelle ?</w:t>
      </w:r>
    </w:p>
    <w:p w:rsidR="00F45951" w:rsidRPr="00E542C4" w:rsidRDefault="00F45951" w:rsidP="00F45951">
      <w:pPr>
        <w:pStyle w:val="Paragraphedeliste"/>
        <w:numPr>
          <w:ilvl w:val="0"/>
          <w:numId w:val="44"/>
        </w:numPr>
        <w:spacing w:after="0" w:line="240" w:lineRule="auto"/>
        <w:jc w:val="both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 xml:space="preserve">La tuberculose pulmonaire est une affection microbienne et transmissible </w:t>
      </w:r>
    </w:p>
    <w:p w:rsidR="00F45951" w:rsidRPr="00E542C4" w:rsidRDefault="00F45951" w:rsidP="00F45951">
      <w:pPr>
        <w:pStyle w:val="Paragraphedeliste"/>
        <w:numPr>
          <w:ilvl w:val="0"/>
          <w:numId w:val="44"/>
        </w:numPr>
        <w:spacing w:after="0" w:line="240" w:lineRule="auto"/>
        <w:jc w:val="both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Une toux productive inexpliquée dépassant 2-3 semaines devrait être suspectée de tuberculose</w:t>
      </w:r>
    </w:p>
    <w:p w:rsidR="00F45951" w:rsidRPr="00227776" w:rsidRDefault="00F45951" w:rsidP="00F45951">
      <w:pPr>
        <w:pStyle w:val="Paragraphedeliste"/>
        <w:numPr>
          <w:ilvl w:val="0"/>
          <w:numId w:val="44"/>
        </w:numPr>
        <w:spacing w:after="0" w:line="240" w:lineRule="auto"/>
        <w:jc w:val="both"/>
        <w:rPr>
          <w:rFonts w:cstheme="minorHAnsi"/>
          <w:bCs/>
          <w:sz w:val="28"/>
          <w:szCs w:val="28"/>
        </w:rPr>
      </w:pPr>
      <w:r w:rsidRPr="00227776">
        <w:rPr>
          <w:rFonts w:cstheme="minorHAnsi"/>
          <w:bCs/>
          <w:sz w:val="28"/>
          <w:szCs w:val="28"/>
        </w:rPr>
        <w:t xml:space="preserve">L’identification </w:t>
      </w:r>
      <w:r w:rsidR="009B0888">
        <w:rPr>
          <w:rFonts w:cstheme="minorHAnsi"/>
          <w:bCs/>
          <w:sz w:val="28"/>
          <w:szCs w:val="28"/>
        </w:rPr>
        <w:t>des BK</w:t>
      </w:r>
      <w:r w:rsidRPr="00227776">
        <w:rPr>
          <w:rFonts w:cstheme="minorHAnsi"/>
          <w:bCs/>
          <w:sz w:val="28"/>
          <w:szCs w:val="28"/>
        </w:rPr>
        <w:t xml:space="preserve"> se faisant</w:t>
      </w:r>
      <w:r w:rsidR="009B0888">
        <w:rPr>
          <w:rFonts w:cstheme="minorHAnsi"/>
          <w:bCs/>
          <w:sz w:val="28"/>
          <w:szCs w:val="28"/>
        </w:rPr>
        <w:t xml:space="preserve"> habituellement sur les crachats collectés le soir</w:t>
      </w:r>
    </w:p>
    <w:p w:rsidR="00F45951" w:rsidRPr="00E542C4" w:rsidRDefault="00F45951" w:rsidP="00F45951">
      <w:pPr>
        <w:pStyle w:val="Paragraphedeliste"/>
        <w:numPr>
          <w:ilvl w:val="0"/>
          <w:numId w:val="44"/>
        </w:numPr>
        <w:spacing w:after="0" w:line="240" w:lineRule="auto"/>
        <w:jc w:val="both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La caverne tuberculeuse est richement bacillifère</w:t>
      </w:r>
    </w:p>
    <w:p w:rsidR="00F45951" w:rsidRPr="00E542C4" w:rsidRDefault="00335399" w:rsidP="00F45951">
      <w:pPr>
        <w:pStyle w:val="Paragraphedeliste"/>
        <w:numPr>
          <w:ilvl w:val="0"/>
          <w:numId w:val="44"/>
        </w:num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L’apport du scanner thoracique est</w:t>
      </w:r>
      <w:r w:rsidR="00F45951" w:rsidRPr="00E542C4">
        <w:rPr>
          <w:rFonts w:cstheme="minorHAnsi"/>
          <w:sz w:val="28"/>
          <w:szCs w:val="28"/>
        </w:rPr>
        <w:t xml:space="preserve"> important</w:t>
      </w:r>
      <w:r>
        <w:rPr>
          <w:rFonts w:cstheme="minorHAnsi"/>
          <w:sz w:val="28"/>
          <w:szCs w:val="28"/>
        </w:rPr>
        <w:t xml:space="preserve"> pour le diagnostic</w:t>
      </w:r>
      <w:r w:rsidR="00F45951" w:rsidRPr="00E542C4">
        <w:rPr>
          <w:rFonts w:cstheme="minorHAnsi"/>
          <w:sz w:val="28"/>
          <w:szCs w:val="28"/>
        </w:rPr>
        <w:t xml:space="preserve"> de la tuberculose</w:t>
      </w:r>
    </w:p>
    <w:p w:rsidR="00F45951" w:rsidRPr="00F45951" w:rsidRDefault="00F45951" w:rsidP="00F45951">
      <w:pPr>
        <w:spacing w:after="0" w:line="240" w:lineRule="auto"/>
        <w:rPr>
          <w:rFonts w:cstheme="minorHAnsi"/>
          <w:sz w:val="28"/>
          <w:szCs w:val="28"/>
        </w:rPr>
      </w:pPr>
    </w:p>
    <w:p w:rsidR="00A54DC1" w:rsidRPr="00E542C4" w:rsidRDefault="00A54DC1" w:rsidP="00E542C4">
      <w:pPr>
        <w:spacing w:after="0" w:line="240" w:lineRule="auto"/>
        <w:rPr>
          <w:rFonts w:cstheme="minorHAnsi"/>
          <w:sz w:val="28"/>
          <w:szCs w:val="28"/>
        </w:rPr>
      </w:pPr>
    </w:p>
    <w:p w:rsidR="00A54DC1" w:rsidRPr="00E542C4" w:rsidRDefault="00A54DC1" w:rsidP="00E542C4">
      <w:pPr>
        <w:spacing w:after="0" w:line="240" w:lineRule="auto"/>
        <w:rPr>
          <w:rFonts w:cstheme="minorHAnsi"/>
          <w:b/>
          <w:sz w:val="28"/>
          <w:szCs w:val="28"/>
        </w:rPr>
      </w:pPr>
      <w:r w:rsidRPr="00E542C4">
        <w:rPr>
          <w:rFonts w:cstheme="minorHAnsi"/>
          <w:b/>
          <w:sz w:val="28"/>
          <w:szCs w:val="28"/>
        </w:rPr>
        <w:t>La tubercu</w:t>
      </w:r>
      <w:r w:rsidR="00172BBE">
        <w:rPr>
          <w:rFonts w:cstheme="minorHAnsi"/>
          <w:b/>
          <w:sz w:val="28"/>
          <w:szCs w:val="28"/>
        </w:rPr>
        <w:t>lose maladie est confirmée</w:t>
      </w:r>
      <w:r w:rsidRPr="00E542C4">
        <w:rPr>
          <w:rFonts w:cstheme="minorHAnsi"/>
          <w:b/>
          <w:sz w:val="28"/>
          <w:szCs w:val="28"/>
        </w:rPr>
        <w:t xml:space="preserve"> par </w:t>
      </w:r>
    </w:p>
    <w:p w:rsidR="00A54DC1" w:rsidRPr="00E542C4" w:rsidRDefault="00A54DC1" w:rsidP="007F1019">
      <w:pPr>
        <w:pStyle w:val="Paragraphedeliste"/>
        <w:numPr>
          <w:ilvl w:val="0"/>
          <w:numId w:val="12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 xml:space="preserve">Un test sanguin IGRA </w:t>
      </w:r>
      <w:r w:rsidR="00172BBE">
        <w:rPr>
          <w:rFonts w:cstheme="minorHAnsi"/>
          <w:sz w:val="28"/>
          <w:szCs w:val="28"/>
        </w:rPr>
        <w:t>positif</w:t>
      </w:r>
    </w:p>
    <w:p w:rsidR="00A54DC1" w:rsidRPr="00E542C4" w:rsidRDefault="00A54DC1" w:rsidP="007F1019">
      <w:pPr>
        <w:pStyle w:val="Paragraphedeliste"/>
        <w:numPr>
          <w:ilvl w:val="0"/>
          <w:numId w:val="12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Une IDR</w:t>
      </w:r>
      <w:r w:rsidR="00172BBE">
        <w:rPr>
          <w:rFonts w:cstheme="minorHAnsi"/>
          <w:sz w:val="28"/>
          <w:szCs w:val="28"/>
        </w:rPr>
        <w:t xml:space="preserve"> à 15mm</w:t>
      </w:r>
      <w:r w:rsidRPr="00E542C4">
        <w:rPr>
          <w:rFonts w:cstheme="minorHAnsi"/>
          <w:sz w:val="28"/>
          <w:szCs w:val="28"/>
        </w:rPr>
        <w:t xml:space="preserve"> </w:t>
      </w:r>
    </w:p>
    <w:p w:rsidR="00A54DC1" w:rsidRPr="00E542C4" w:rsidRDefault="00A54DC1" w:rsidP="007F1019">
      <w:pPr>
        <w:pStyle w:val="Paragraphedeliste"/>
        <w:numPr>
          <w:ilvl w:val="0"/>
          <w:numId w:val="12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 xml:space="preserve">La présence de BAAR </w:t>
      </w:r>
      <w:r w:rsidR="00172BBE">
        <w:rPr>
          <w:rFonts w:cstheme="minorHAnsi"/>
          <w:sz w:val="28"/>
          <w:szCs w:val="28"/>
        </w:rPr>
        <w:t>dans les expectorations</w:t>
      </w:r>
    </w:p>
    <w:p w:rsidR="00A54DC1" w:rsidRPr="00E542C4" w:rsidRDefault="00A54DC1" w:rsidP="007F1019">
      <w:pPr>
        <w:pStyle w:val="Paragraphedeliste"/>
        <w:numPr>
          <w:ilvl w:val="0"/>
          <w:numId w:val="12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 xml:space="preserve">Un PETscan avec une fixation métabolique importante (SUV &gt; 25) </w:t>
      </w:r>
    </w:p>
    <w:p w:rsidR="00A54DC1" w:rsidRDefault="00A54DC1" w:rsidP="007F1019">
      <w:pPr>
        <w:pStyle w:val="Paragraphedeliste"/>
        <w:numPr>
          <w:ilvl w:val="0"/>
          <w:numId w:val="12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 xml:space="preserve">La présence de granulome(s) avec nécrose </w:t>
      </w:r>
    </w:p>
    <w:p w:rsidR="00A83EF1" w:rsidRDefault="00A83EF1" w:rsidP="00A83EF1">
      <w:pPr>
        <w:spacing w:after="0" w:line="240" w:lineRule="auto"/>
        <w:rPr>
          <w:rFonts w:cstheme="minorHAnsi"/>
          <w:sz w:val="28"/>
          <w:szCs w:val="28"/>
        </w:rPr>
      </w:pPr>
    </w:p>
    <w:p w:rsidR="00A83EF1" w:rsidRDefault="00A83EF1" w:rsidP="00A83EF1">
      <w:pP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</w:p>
    <w:p w:rsidR="00A83EF1" w:rsidRPr="00E542C4" w:rsidRDefault="00A83EF1" w:rsidP="00A83EF1">
      <w:pP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  <w:r w:rsidRPr="00E542C4">
        <w:rPr>
          <w:rFonts w:cstheme="minorHAnsi"/>
          <w:b/>
          <w:bCs/>
          <w:sz w:val="28"/>
          <w:szCs w:val="28"/>
        </w:rPr>
        <w:t xml:space="preserve">Parmi </w:t>
      </w:r>
      <w:r w:rsidR="0099210E" w:rsidRPr="00E542C4">
        <w:rPr>
          <w:rFonts w:cstheme="minorHAnsi"/>
          <w:b/>
          <w:bCs/>
          <w:sz w:val="28"/>
          <w:szCs w:val="28"/>
        </w:rPr>
        <w:t>les caractéristiques suivantes</w:t>
      </w:r>
      <w:r w:rsidRPr="00E542C4">
        <w:rPr>
          <w:rFonts w:cstheme="minorHAnsi"/>
          <w:b/>
          <w:bCs/>
          <w:sz w:val="28"/>
          <w:szCs w:val="28"/>
        </w:rPr>
        <w:t xml:space="preserve"> de la tuberculose pulmonaires, </w:t>
      </w:r>
      <w:r w:rsidR="0099210E">
        <w:rPr>
          <w:rFonts w:cstheme="minorHAnsi"/>
          <w:b/>
          <w:bCs/>
          <w:sz w:val="28"/>
          <w:szCs w:val="28"/>
        </w:rPr>
        <w:t>on retient</w:t>
      </w:r>
    </w:p>
    <w:p w:rsidR="00A83EF1" w:rsidRPr="00E542C4" w:rsidRDefault="00A83EF1" w:rsidP="00A83EF1">
      <w:pPr>
        <w:pStyle w:val="Paragraphedeliste"/>
        <w:numPr>
          <w:ilvl w:val="0"/>
          <w:numId w:val="38"/>
        </w:numPr>
        <w:spacing w:after="0" w:line="240" w:lineRule="auto"/>
        <w:jc w:val="both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L</w:t>
      </w:r>
      <w:r w:rsidR="0099210E">
        <w:rPr>
          <w:rFonts w:cstheme="minorHAnsi"/>
          <w:sz w:val="28"/>
          <w:szCs w:val="28"/>
        </w:rPr>
        <w:t>e diagnostic se base</w:t>
      </w:r>
      <w:r w:rsidRPr="00E542C4">
        <w:rPr>
          <w:rFonts w:cstheme="minorHAnsi"/>
          <w:sz w:val="28"/>
          <w:szCs w:val="28"/>
        </w:rPr>
        <w:t xml:space="preserve"> sur la bacilloscopie, notamment, l’examen microscopique</w:t>
      </w:r>
    </w:p>
    <w:p w:rsidR="00A83EF1" w:rsidRPr="00E542C4" w:rsidRDefault="00A83EF1" w:rsidP="00A83EF1">
      <w:pPr>
        <w:pStyle w:val="Paragraphedeliste"/>
        <w:numPr>
          <w:ilvl w:val="0"/>
          <w:numId w:val="38"/>
        </w:numPr>
        <w:spacing w:after="0" w:line="240" w:lineRule="auto"/>
        <w:jc w:val="both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Une toux productive plus de trois semaines devra faire suspecter la tuberculose</w:t>
      </w:r>
    </w:p>
    <w:p w:rsidR="00A83EF1" w:rsidRPr="0099210E" w:rsidRDefault="00A83EF1" w:rsidP="00A83EF1">
      <w:pPr>
        <w:pStyle w:val="Paragraphedeliste"/>
        <w:numPr>
          <w:ilvl w:val="0"/>
          <w:numId w:val="38"/>
        </w:numPr>
        <w:spacing w:after="0" w:line="240" w:lineRule="auto"/>
        <w:jc w:val="both"/>
        <w:rPr>
          <w:rFonts w:cstheme="minorHAnsi"/>
          <w:bCs/>
          <w:sz w:val="28"/>
          <w:szCs w:val="28"/>
        </w:rPr>
      </w:pPr>
      <w:r w:rsidRPr="0099210E">
        <w:rPr>
          <w:rFonts w:cstheme="minorHAnsi"/>
          <w:bCs/>
          <w:sz w:val="28"/>
          <w:szCs w:val="28"/>
        </w:rPr>
        <w:t>L’intérêt de l’examen physique pulmonaire dans le diagnostic est primordial</w:t>
      </w:r>
    </w:p>
    <w:p w:rsidR="00A83EF1" w:rsidRPr="0099210E" w:rsidRDefault="0099210E" w:rsidP="00A83EF1">
      <w:pPr>
        <w:pStyle w:val="Paragraphedeliste"/>
        <w:numPr>
          <w:ilvl w:val="0"/>
          <w:numId w:val="38"/>
        </w:num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La miliaire tuberculeuse représente la forme la plus contagieuse</w:t>
      </w:r>
    </w:p>
    <w:p w:rsidR="00A83EF1" w:rsidRPr="0099210E" w:rsidRDefault="00A83EF1" w:rsidP="00A83EF1">
      <w:pPr>
        <w:pStyle w:val="Paragraphedeliste"/>
        <w:numPr>
          <w:ilvl w:val="0"/>
          <w:numId w:val="38"/>
        </w:numPr>
        <w:spacing w:after="0" w:line="240" w:lineRule="auto"/>
        <w:jc w:val="both"/>
        <w:rPr>
          <w:rFonts w:cstheme="minorHAnsi"/>
          <w:bCs/>
          <w:sz w:val="28"/>
          <w:szCs w:val="28"/>
        </w:rPr>
      </w:pPr>
      <w:r w:rsidRPr="0099210E">
        <w:rPr>
          <w:rFonts w:cstheme="minorHAnsi"/>
          <w:bCs/>
          <w:sz w:val="28"/>
          <w:szCs w:val="28"/>
        </w:rPr>
        <w:t>Le monomorphisme radiologique est de règle dans la tuberculose pulmonaire</w:t>
      </w:r>
    </w:p>
    <w:p w:rsidR="00A83EF1" w:rsidRDefault="00A83EF1" w:rsidP="00A83EF1">
      <w:pP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</w:p>
    <w:p w:rsidR="00626233" w:rsidRDefault="00626233" w:rsidP="00A83EF1">
      <w:pP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</w:p>
    <w:p w:rsidR="00A83EF1" w:rsidRPr="00A83EF1" w:rsidRDefault="00A83EF1" w:rsidP="00A83EF1">
      <w:pPr>
        <w:spacing w:after="0" w:line="240" w:lineRule="auto"/>
        <w:rPr>
          <w:rFonts w:cstheme="minorHAnsi"/>
          <w:sz w:val="28"/>
          <w:szCs w:val="28"/>
        </w:rPr>
      </w:pPr>
    </w:p>
    <w:p w:rsidR="00A54DC1" w:rsidRPr="00E542C4" w:rsidRDefault="00A54DC1" w:rsidP="00E542C4">
      <w:pPr>
        <w:spacing w:after="0" w:line="240" w:lineRule="auto"/>
        <w:rPr>
          <w:rFonts w:cstheme="minorHAnsi"/>
          <w:sz w:val="28"/>
          <w:szCs w:val="28"/>
        </w:rPr>
      </w:pPr>
    </w:p>
    <w:p w:rsidR="003009DC" w:rsidRPr="00E542C4" w:rsidRDefault="003009DC" w:rsidP="00E542C4">
      <w:p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b/>
          <w:bCs/>
          <w:sz w:val="28"/>
          <w:szCs w:val="28"/>
        </w:rPr>
        <w:t>Concernant la tuberculose pulmonaire commune, on retient:</w:t>
      </w:r>
    </w:p>
    <w:p w:rsidR="003009DC" w:rsidRPr="00E542C4" w:rsidRDefault="003009DC" w:rsidP="007F1019">
      <w:pPr>
        <w:pStyle w:val="Paragraphedeliste"/>
        <w:numPr>
          <w:ilvl w:val="0"/>
          <w:numId w:val="13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Une hémoptysie chez un jeune devra faire suspecter la tuberculose</w:t>
      </w:r>
    </w:p>
    <w:p w:rsidR="003009DC" w:rsidRPr="00E542C4" w:rsidRDefault="003009DC" w:rsidP="007F1019">
      <w:pPr>
        <w:pStyle w:val="Paragraphedeliste"/>
        <w:numPr>
          <w:ilvl w:val="0"/>
          <w:numId w:val="13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 xml:space="preserve">Un infiltrat apical sur </w:t>
      </w:r>
      <w:r w:rsidR="00CF2878" w:rsidRPr="00E542C4">
        <w:rPr>
          <w:rFonts w:cstheme="minorHAnsi"/>
          <w:sz w:val="28"/>
          <w:szCs w:val="28"/>
        </w:rPr>
        <w:t>la radiographie</w:t>
      </w:r>
      <w:r w:rsidRPr="00E542C4">
        <w:rPr>
          <w:rFonts w:cstheme="minorHAnsi"/>
          <w:sz w:val="28"/>
          <w:szCs w:val="28"/>
        </w:rPr>
        <w:t xml:space="preserve"> thoracique est en faveur du diagnostic </w:t>
      </w:r>
    </w:p>
    <w:p w:rsidR="003009DC" w:rsidRPr="00E542C4" w:rsidRDefault="003009DC" w:rsidP="007F1019">
      <w:pPr>
        <w:pStyle w:val="Paragraphedeliste"/>
        <w:numPr>
          <w:ilvl w:val="0"/>
          <w:numId w:val="13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Le diagnostic se base sur la positivité des tests cutanés tuberculiniques</w:t>
      </w:r>
    </w:p>
    <w:p w:rsidR="003009DC" w:rsidRPr="00E542C4" w:rsidRDefault="003009DC" w:rsidP="007F1019">
      <w:pPr>
        <w:pStyle w:val="Paragraphedeliste"/>
        <w:numPr>
          <w:ilvl w:val="0"/>
          <w:numId w:val="13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 xml:space="preserve">Les formes nodulaires sont </w:t>
      </w:r>
      <w:r w:rsidR="00CF2878" w:rsidRPr="00E542C4">
        <w:rPr>
          <w:rFonts w:cstheme="minorHAnsi"/>
          <w:sz w:val="28"/>
          <w:szCs w:val="28"/>
        </w:rPr>
        <w:t>plus contagieuses</w:t>
      </w:r>
      <w:r w:rsidRPr="00E542C4">
        <w:rPr>
          <w:rFonts w:cstheme="minorHAnsi"/>
          <w:sz w:val="28"/>
          <w:szCs w:val="28"/>
        </w:rPr>
        <w:t xml:space="preserve"> que les formes cavitaires</w:t>
      </w:r>
    </w:p>
    <w:p w:rsidR="003009DC" w:rsidRPr="00E542C4" w:rsidRDefault="003009DC" w:rsidP="007F1019">
      <w:pPr>
        <w:pStyle w:val="Paragraphedeliste"/>
        <w:numPr>
          <w:ilvl w:val="0"/>
          <w:numId w:val="13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 xml:space="preserve">Le traitement antituberculeux dépend de l’étendue des anomalies radiologiques </w:t>
      </w:r>
    </w:p>
    <w:p w:rsidR="003009DC" w:rsidRPr="00E542C4" w:rsidRDefault="003009DC" w:rsidP="00E542C4">
      <w:pPr>
        <w:spacing w:after="0" w:line="240" w:lineRule="auto"/>
        <w:rPr>
          <w:rFonts w:cstheme="minorHAnsi"/>
          <w:sz w:val="28"/>
          <w:szCs w:val="28"/>
        </w:rPr>
      </w:pPr>
    </w:p>
    <w:p w:rsidR="003009DC" w:rsidRPr="00E542C4" w:rsidRDefault="003009DC" w:rsidP="00E542C4">
      <w:p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E542C4">
        <w:rPr>
          <w:rFonts w:cstheme="minorHAnsi"/>
          <w:b/>
          <w:bCs/>
          <w:sz w:val="28"/>
          <w:szCs w:val="28"/>
        </w:rPr>
        <w:t xml:space="preserve">La tuberculose pulmonaire commune est évoquée </w:t>
      </w:r>
      <w:r w:rsidR="00CF2878" w:rsidRPr="00E542C4">
        <w:rPr>
          <w:rFonts w:cstheme="minorHAnsi"/>
          <w:b/>
          <w:bCs/>
          <w:sz w:val="28"/>
          <w:szCs w:val="28"/>
        </w:rPr>
        <w:t xml:space="preserve">radiologiquement </w:t>
      </w:r>
      <w:r w:rsidRPr="00E542C4">
        <w:rPr>
          <w:rFonts w:cstheme="minorHAnsi"/>
          <w:b/>
          <w:bCs/>
          <w:sz w:val="28"/>
          <w:szCs w:val="28"/>
        </w:rPr>
        <w:t>devant :</w:t>
      </w:r>
    </w:p>
    <w:p w:rsidR="003009DC" w:rsidRPr="00E542C4" w:rsidRDefault="003009DC" w:rsidP="007F1019">
      <w:pPr>
        <w:pStyle w:val="Paragraphedeliste"/>
        <w:numPr>
          <w:ilvl w:val="0"/>
          <w:numId w:val="14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une opacité excavée gauche</w:t>
      </w:r>
    </w:p>
    <w:p w:rsidR="003009DC" w:rsidRPr="00E542C4" w:rsidRDefault="003009DC" w:rsidP="007F1019">
      <w:pPr>
        <w:pStyle w:val="Paragraphedeliste"/>
        <w:numPr>
          <w:ilvl w:val="0"/>
          <w:numId w:val="14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 xml:space="preserve">une opacité médiastinopulmonaire droite  </w:t>
      </w:r>
    </w:p>
    <w:p w:rsidR="003009DC" w:rsidRPr="00E542C4" w:rsidRDefault="003009DC" w:rsidP="007F1019">
      <w:pPr>
        <w:pStyle w:val="Paragraphedeliste"/>
        <w:numPr>
          <w:ilvl w:val="0"/>
          <w:numId w:val="14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une opacité apicale avec lyse costale</w:t>
      </w:r>
    </w:p>
    <w:p w:rsidR="003009DC" w:rsidRPr="00E542C4" w:rsidRDefault="003009DC" w:rsidP="007F1019">
      <w:pPr>
        <w:pStyle w:val="Paragraphedeliste"/>
        <w:numPr>
          <w:ilvl w:val="0"/>
          <w:numId w:val="14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un aspect en lâcher de ballons</w:t>
      </w:r>
    </w:p>
    <w:p w:rsidR="003009DC" w:rsidRPr="00E542C4" w:rsidRDefault="003009DC" w:rsidP="007F1019">
      <w:pPr>
        <w:pStyle w:val="Paragraphedeliste"/>
        <w:numPr>
          <w:ilvl w:val="0"/>
          <w:numId w:val="14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 xml:space="preserve">des images nodulaires localisées </w:t>
      </w:r>
    </w:p>
    <w:p w:rsidR="003009DC" w:rsidRPr="00E542C4" w:rsidRDefault="003009DC" w:rsidP="00E542C4">
      <w:pPr>
        <w:spacing w:after="0" w:line="240" w:lineRule="auto"/>
        <w:rPr>
          <w:rFonts w:cstheme="minorHAnsi"/>
          <w:sz w:val="28"/>
          <w:szCs w:val="28"/>
        </w:rPr>
      </w:pPr>
    </w:p>
    <w:p w:rsidR="003009DC" w:rsidRPr="00E542C4" w:rsidRDefault="003009DC" w:rsidP="007F1019">
      <w:pPr>
        <w:spacing w:after="0" w:line="240" w:lineRule="auto"/>
        <w:ind w:right="-567"/>
        <w:rPr>
          <w:rFonts w:cstheme="minorHAnsi"/>
          <w:sz w:val="28"/>
          <w:szCs w:val="28"/>
        </w:rPr>
      </w:pPr>
      <w:r w:rsidRPr="00E542C4">
        <w:rPr>
          <w:rFonts w:cstheme="minorHAnsi"/>
          <w:b/>
          <w:bCs/>
          <w:sz w:val="28"/>
          <w:szCs w:val="28"/>
        </w:rPr>
        <w:t>La tuberculose pulmonaire au cours du SIDA présente les particularités suivantes :</w:t>
      </w:r>
    </w:p>
    <w:p w:rsidR="003009DC" w:rsidRPr="00E542C4" w:rsidRDefault="003009DC" w:rsidP="007F1019">
      <w:pPr>
        <w:pStyle w:val="Paragraphedeliste"/>
        <w:numPr>
          <w:ilvl w:val="0"/>
          <w:numId w:val="15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présence d'adénopathies multiples</w:t>
      </w:r>
    </w:p>
    <w:p w:rsidR="003009DC" w:rsidRPr="00E542C4" w:rsidRDefault="003009DC" w:rsidP="007F1019">
      <w:pPr>
        <w:pStyle w:val="Paragraphedeliste"/>
        <w:numPr>
          <w:ilvl w:val="0"/>
          <w:numId w:val="15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 xml:space="preserve">IDR à la tuberculine phlycténulaire </w:t>
      </w:r>
    </w:p>
    <w:p w:rsidR="003009DC" w:rsidRPr="00E542C4" w:rsidRDefault="003009DC" w:rsidP="007F1019">
      <w:pPr>
        <w:pStyle w:val="Paragraphedeliste"/>
        <w:numPr>
          <w:ilvl w:val="0"/>
          <w:numId w:val="15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fréquence accrue de la miliaire</w:t>
      </w:r>
    </w:p>
    <w:p w:rsidR="003009DC" w:rsidRPr="00E542C4" w:rsidRDefault="003009DC" w:rsidP="007F1019">
      <w:pPr>
        <w:pStyle w:val="Paragraphedeliste"/>
        <w:numPr>
          <w:ilvl w:val="0"/>
          <w:numId w:val="15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les excavations sont fréquentes</w:t>
      </w:r>
    </w:p>
    <w:p w:rsidR="003009DC" w:rsidRPr="00E542C4" w:rsidRDefault="003009DC" w:rsidP="007F1019">
      <w:pPr>
        <w:pStyle w:val="Paragraphedeliste"/>
        <w:numPr>
          <w:ilvl w:val="0"/>
          <w:numId w:val="15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 xml:space="preserve">le traitement antituberculeux doit être prolongé à 12 mois </w:t>
      </w:r>
    </w:p>
    <w:p w:rsidR="00A54DC1" w:rsidRPr="00E542C4" w:rsidRDefault="00A54DC1" w:rsidP="00E542C4">
      <w:pPr>
        <w:spacing w:after="0" w:line="240" w:lineRule="auto"/>
        <w:rPr>
          <w:rFonts w:cstheme="minorHAnsi"/>
          <w:sz w:val="28"/>
          <w:szCs w:val="28"/>
        </w:rPr>
      </w:pPr>
    </w:p>
    <w:p w:rsidR="00A54DC1" w:rsidRPr="00E542C4" w:rsidRDefault="00A54DC1" w:rsidP="00E542C4">
      <w:p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b/>
          <w:bCs/>
          <w:sz w:val="28"/>
          <w:szCs w:val="28"/>
        </w:rPr>
        <w:t>L’association tuberculose-diabète présente les caractéristiques suivantes :</w:t>
      </w:r>
    </w:p>
    <w:p w:rsidR="00A54DC1" w:rsidRPr="00E542C4" w:rsidRDefault="00A54DC1" w:rsidP="007F1019">
      <w:pPr>
        <w:pStyle w:val="Paragraphedeliste"/>
        <w:numPr>
          <w:ilvl w:val="0"/>
          <w:numId w:val="16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des lésions radiologiques peu étendues</w:t>
      </w:r>
    </w:p>
    <w:p w:rsidR="00A54DC1" w:rsidRPr="00E542C4" w:rsidRDefault="00A54DC1" w:rsidP="007F1019">
      <w:pPr>
        <w:pStyle w:val="Paragraphedeliste"/>
        <w:numPr>
          <w:ilvl w:val="0"/>
          <w:numId w:val="16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un retard de négativation bactériologique</w:t>
      </w:r>
    </w:p>
    <w:p w:rsidR="00A54DC1" w:rsidRPr="00E542C4" w:rsidRDefault="00A54DC1" w:rsidP="007F1019">
      <w:pPr>
        <w:pStyle w:val="Paragraphedeliste"/>
        <w:numPr>
          <w:ilvl w:val="0"/>
          <w:numId w:val="16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une régression radiologique lente</w:t>
      </w:r>
    </w:p>
    <w:p w:rsidR="00A54DC1" w:rsidRPr="00E542C4" w:rsidRDefault="00A54DC1" w:rsidP="007F1019">
      <w:pPr>
        <w:pStyle w:val="Paragraphedeliste"/>
        <w:numPr>
          <w:ilvl w:val="0"/>
          <w:numId w:val="16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un risque plus important de rechute</w:t>
      </w:r>
    </w:p>
    <w:p w:rsidR="00A54DC1" w:rsidRDefault="00A54DC1" w:rsidP="007F1019">
      <w:pPr>
        <w:pStyle w:val="Paragraphedeliste"/>
        <w:numPr>
          <w:ilvl w:val="0"/>
          <w:numId w:val="16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une IDR à la tuberculine constamment négative</w:t>
      </w:r>
    </w:p>
    <w:p w:rsidR="00626233" w:rsidRPr="00E542C4" w:rsidRDefault="00626233" w:rsidP="00626233">
      <w:pPr>
        <w:pStyle w:val="Paragraphedeliste"/>
        <w:spacing w:after="0" w:line="240" w:lineRule="auto"/>
        <w:rPr>
          <w:rFonts w:cstheme="minorHAnsi"/>
          <w:sz w:val="28"/>
          <w:szCs w:val="28"/>
        </w:rPr>
      </w:pPr>
    </w:p>
    <w:p w:rsidR="00A54DC1" w:rsidRPr="00E542C4" w:rsidRDefault="00A54DC1" w:rsidP="00E542C4">
      <w:p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b/>
          <w:bCs/>
          <w:sz w:val="28"/>
          <w:szCs w:val="28"/>
        </w:rPr>
        <w:t>La tuberculose chez l’enfant présente les particularités suivantes :</w:t>
      </w:r>
    </w:p>
    <w:p w:rsidR="00A54DC1" w:rsidRPr="00E542C4" w:rsidRDefault="00A54DC1" w:rsidP="007F1019">
      <w:pPr>
        <w:pStyle w:val="Paragraphedeliste"/>
        <w:numPr>
          <w:ilvl w:val="0"/>
          <w:numId w:val="17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Le diagnostic bactériologique est difficile</w:t>
      </w:r>
    </w:p>
    <w:p w:rsidR="00A54DC1" w:rsidRPr="00E542C4" w:rsidRDefault="00A54DC1" w:rsidP="007F1019">
      <w:pPr>
        <w:pStyle w:val="Paragraphedeliste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 xml:space="preserve">Les enfants âgés de moins de 5 ans sont le plus </w:t>
      </w:r>
      <w:r w:rsidR="00673670" w:rsidRPr="00E542C4">
        <w:rPr>
          <w:rFonts w:cstheme="minorHAnsi"/>
          <w:sz w:val="28"/>
          <w:szCs w:val="28"/>
        </w:rPr>
        <w:t>à</w:t>
      </w:r>
      <w:r w:rsidRPr="00E542C4">
        <w:rPr>
          <w:rFonts w:cstheme="minorHAnsi"/>
          <w:sz w:val="28"/>
          <w:szCs w:val="28"/>
        </w:rPr>
        <w:t xml:space="preserve"> risque de développer la tuberculose maladie</w:t>
      </w:r>
    </w:p>
    <w:p w:rsidR="00A54DC1" w:rsidRPr="00E542C4" w:rsidRDefault="00A54DC1" w:rsidP="007F1019">
      <w:pPr>
        <w:pStyle w:val="Paragraphedeliste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Les formes disséminées sont fréquentes</w:t>
      </w:r>
    </w:p>
    <w:p w:rsidR="00A54DC1" w:rsidRPr="00E542C4" w:rsidRDefault="00A54DC1" w:rsidP="007F1019">
      <w:pPr>
        <w:pStyle w:val="Paragraphedeliste"/>
        <w:numPr>
          <w:ilvl w:val="0"/>
          <w:numId w:val="17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 xml:space="preserve">Elle est souvent pauci bacillaire </w:t>
      </w:r>
    </w:p>
    <w:p w:rsidR="00A54DC1" w:rsidRPr="00E542C4" w:rsidRDefault="00A54DC1" w:rsidP="007F1019">
      <w:pPr>
        <w:pStyle w:val="Paragraphedeliste"/>
        <w:numPr>
          <w:ilvl w:val="0"/>
          <w:numId w:val="17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son traitement est proche de celui de l’adulte</w:t>
      </w:r>
    </w:p>
    <w:p w:rsidR="00A54DC1" w:rsidRPr="00E542C4" w:rsidRDefault="00A54DC1" w:rsidP="00E542C4">
      <w:pPr>
        <w:spacing w:after="0" w:line="240" w:lineRule="auto"/>
        <w:rPr>
          <w:rFonts w:cstheme="minorHAnsi"/>
          <w:sz w:val="28"/>
          <w:szCs w:val="28"/>
        </w:rPr>
      </w:pPr>
    </w:p>
    <w:p w:rsidR="00A54DC1" w:rsidRPr="00E542C4" w:rsidRDefault="00A54DC1" w:rsidP="007F1019">
      <w:pPr>
        <w:spacing w:after="0" w:line="240" w:lineRule="auto"/>
        <w:ind w:right="-284"/>
        <w:rPr>
          <w:rFonts w:cstheme="minorHAnsi"/>
          <w:b/>
          <w:sz w:val="28"/>
          <w:szCs w:val="28"/>
        </w:rPr>
      </w:pPr>
      <w:r w:rsidRPr="00E542C4">
        <w:rPr>
          <w:rFonts w:cstheme="minorHAnsi"/>
          <w:b/>
          <w:sz w:val="28"/>
          <w:szCs w:val="28"/>
        </w:rPr>
        <w:lastRenderedPageBreak/>
        <w:t xml:space="preserve">Un patient, tabagique non sevré, aux antécédents pathologiques de tuberculose pulmonaire commune traitée et déclaré guéri, présente une hémoptysie de moyenne abondance récidivante, quels sont les étiologies possibles de cette hémoptysie : </w:t>
      </w:r>
    </w:p>
    <w:p w:rsidR="00A54DC1" w:rsidRPr="00E542C4" w:rsidRDefault="00A54DC1" w:rsidP="007F1019">
      <w:pPr>
        <w:pStyle w:val="Paragraphedeliste"/>
        <w:numPr>
          <w:ilvl w:val="0"/>
          <w:numId w:val="18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 xml:space="preserve">Rechute </w:t>
      </w:r>
    </w:p>
    <w:p w:rsidR="00A54DC1" w:rsidRPr="00E542C4" w:rsidRDefault="00A54DC1" w:rsidP="007F1019">
      <w:pPr>
        <w:pStyle w:val="Paragraphedeliste"/>
        <w:numPr>
          <w:ilvl w:val="0"/>
          <w:numId w:val="18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 xml:space="preserve">Cancer broncho-pulmonaire </w:t>
      </w:r>
    </w:p>
    <w:p w:rsidR="00A54DC1" w:rsidRPr="00E542C4" w:rsidRDefault="00A54DC1" w:rsidP="007F1019">
      <w:pPr>
        <w:pStyle w:val="Paragraphedeliste"/>
        <w:numPr>
          <w:ilvl w:val="0"/>
          <w:numId w:val="18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 xml:space="preserve">Dilatations de bronches </w:t>
      </w:r>
    </w:p>
    <w:p w:rsidR="00A54DC1" w:rsidRPr="00E542C4" w:rsidRDefault="00A54DC1" w:rsidP="007F1019">
      <w:pPr>
        <w:pStyle w:val="Paragraphedeliste"/>
        <w:numPr>
          <w:ilvl w:val="0"/>
          <w:numId w:val="18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Pneumonie franche lobaire aigue</w:t>
      </w:r>
    </w:p>
    <w:p w:rsidR="00A54DC1" w:rsidRPr="00E542C4" w:rsidRDefault="00A54DC1" w:rsidP="007F1019">
      <w:pPr>
        <w:pStyle w:val="Paragraphedeliste"/>
        <w:numPr>
          <w:ilvl w:val="0"/>
          <w:numId w:val="18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 xml:space="preserve">Greffe aspergillaire </w:t>
      </w:r>
    </w:p>
    <w:p w:rsidR="00A54DC1" w:rsidRPr="00E542C4" w:rsidRDefault="00A54DC1" w:rsidP="00E542C4">
      <w:pPr>
        <w:spacing w:after="0" w:line="240" w:lineRule="auto"/>
        <w:rPr>
          <w:rFonts w:cstheme="minorHAnsi"/>
          <w:sz w:val="28"/>
          <w:szCs w:val="28"/>
        </w:rPr>
      </w:pPr>
    </w:p>
    <w:p w:rsidR="00A54DC1" w:rsidRPr="00E542C4" w:rsidRDefault="00A54DC1" w:rsidP="00E542C4">
      <w:pPr>
        <w:spacing w:after="0" w:line="240" w:lineRule="auto"/>
        <w:rPr>
          <w:rFonts w:cstheme="minorHAnsi"/>
          <w:b/>
          <w:sz w:val="28"/>
          <w:szCs w:val="28"/>
        </w:rPr>
      </w:pPr>
      <w:r w:rsidRPr="00E542C4">
        <w:rPr>
          <w:rFonts w:cstheme="minorHAnsi"/>
          <w:b/>
          <w:sz w:val="28"/>
          <w:szCs w:val="28"/>
        </w:rPr>
        <w:t xml:space="preserve">Concernant la déclaration obligatoire de la tuberculose </w:t>
      </w:r>
    </w:p>
    <w:p w:rsidR="00A54DC1" w:rsidRPr="00E542C4" w:rsidRDefault="00A54DC1" w:rsidP="007F1019">
      <w:pPr>
        <w:pStyle w:val="Paragraphedeliste"/>
        <w:numPr>
          <w:ilvl w:val="0"/>
          <w:numId w:val="20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 xml:space="preserve">Elle est systématique en présence de BAAR </w:t>
      </w:r>
    </w:p>
    <w:p w:rsidR="00A54DC1" w:rsidRPr="00E542C4" w:rsidRDefault="00E542C4" w:rsidP="007F1019">
      <w:pPr>
        <w:pStyle w:val="Paragraphedeliste"/>
        <w:numPr>
          <w:ilvl w:val="0"/>
          <w:numId w:val="20"/>
        </w:num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Elle est oblig</w:t>
      </w:r>
      <w:r w:rsidR="00A54DC1" w:rsidRPr="00E542C4">
        <w:rPr>
          <w:rFonts w:cstheme="minorHAnsi"/>
          <w:sz w:val="28"/>
          <w:szCs w:val="28"/>
        </w:rPr>
        <w:t xml:space="preserve">atoire pour tout sujet traité </w:t>
      </w:r>
    </w:p>
    <w:p w:rsidR="00A54DC1" w:rsidRPr="00E542C4" w:rsidRDefault="00A54DC1" w:rsidP="007F1019">
      <w:pPr>
        <w:pStyle w:val="Paragraphedeliste"/>
        <w:numPr>
          <w:ilvl w:val="0"/>
          <w:numId w:val="20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Elle n'est pas indiquée en cas de récidive de Tbc</w:t>
      </w:r>
    </w:p>
    <w:p w:rsidR="00A54DC1" w:rsidRPr="00E542C4" w:rsidRDefault="00A54DC1" w:rsidP="007F1019">
      <w:pPr>
        <w:pStyle w:val="Paragraphedeliste"/>
        <w:numPr>
          <w:ilvl w:val="0"/>
          <w:numId w:val="20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Elle est anonyme</w:t>
      </w:r>
    </w:p>
    <w:p w:rsidR="00A54DC1" w:rsidRPr="00E542C4" w:rsidRDefault="00A54DC1" w:rsidP="007F1019">
      <w:pPr>
        <w:pStyle w:val="Paragraphedeliste"/>
        <w:numPr>
          <w:ilvl w:val="0"/>
          <w:numId w:val="20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Permet de faire le dépistage dans l'entourage</w:t>
      </w:r>
    </w:p>
    <w:p w:rsidR="00A54DC1" w:rsidRPr="00E542C4" w:rsidRDefault="00A54DC1" w:rsidP="00E542C4">
      <w:pPr>
        <w:spacing w:after="0" w:line="240" w:lineRule="auto"/>
        <w:rPr>
          <w:rFonts w:cstheme="minorHAnsi"/>
          <w:sz w:val="28"/>
          <w:szCs w:val="28"/>
        </w:rPr>
      </w:pPr>
    </w:p>
    <w:p w:rsidR="00A54DC1" w:rsidRPr="00E542C4" w:rsidRDefault="00A54DC1" w:rsidP="00E542C4">
      <w:p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b/>
          <w:bCs/>
          <w:sz w:val="28"/>
          <w:szCs w:val="28"/>
        </w:rPr>
        <w:t>Concernant le traitement de la tuberculose pulmonaire:</w:t>
      </w:r>
    </w:p>
    <w:p w:rsidR="00A54DC1" w:rsidRPr="00E542C4" w:rsidRDefault="00A54DC1" w:rsidP="007F1019">
      <w:pPr>
        <w:pStyle w:val="Paragraphedeliste"/>
        <w:numPr>
          <w:ilvl w:val="0"/>
          <w:numId w:val="21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La prise médicamenteuse se fait au cours des repas</w:t>
      </w:r>
    </w:p>
    <w:p w:rsidR="00A54DC1" w:rsidRPr="00E542C4" w:rsidRDefault="00A54DC1" w:rsidP="007F1019">
      <w:pPr>
        <w:pStyle w:val="Paragraphedeliste"/>
        <w:numPr>
          <w:ilvl w:val="0"/>
          <w:numId w:val="21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La durée du traitement est de 6 mois</w:t>
      </w:r>
    </w:p>
    <w:p w:rsidR="00A54DC1" w:rsidRPr="00E542C4" w:rsidRDefault="00A54DC1" w:rsidP="007F1019">
      <w:pPr>
        <w:pStyle w:val="Paragraphedeliste"/>
        <w:numPr>
          <w:ilvl w:val="0"/>
          <w:numId w:val="21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L'association HRZE/HR est indiquée aux nouveaux cas de TPC</w:t>
      </w:r>
    </w:p>
    <w:p w:rsidR="00A54DC1" w:rsidRPr="00E542C4" w:rsidRDefault="00A54DC1" w:rsidP="007F1019">
      <w:pPr>
        <w:pStyle w:val="Paragraphedeliste"/>
        <w:numPr>
          <w:ilvl w:val="0"/>
          <w:numId w:val="21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La phase de continuation dure 2 mois</w:t>
      </w:r>
    </w:p>
    <w:p w:rsidR="00A54DC1" w:rsidRPr="00E542C4" w:rsidRDefault="00A54DC1" w:rsidP="007F1019">
      <w:pPr>
        <w:pStyle w:val="Paragraphedeliste"/>
        <w:numPr>
          <w:ilvl w:val="0"/>
          <w:numId w:val="21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La supervision directe du traitement est de règle</w:t>
      </w:r>
    </w:p>
    <w:p w:rsidR="007F1019" w:rsidRDefault="007F1019" w:rsidP="00E542C4">
      <w:pPr>
        <w:spacing w:after="0" w:line="240" w:lineRule="auto"/>
        <w:rPr>
          <w:rFonts w:cstheme="minorHAnsi"/>
          <w:b/>
          <w:bCs/>
          <w:sz w:val="28"/>
          <w:szCs w:val="28"/>
        </w:rPr>
      </w:pPr>
    </w:p>
    <w:p w:rsidR="003009DC" w:rsidRPr="00E542C4" w:rsidRDefault="003009DC" w:rsidP="00E542C4">
      <w:p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b/>
          <w:bCs/>
          <w:sz w:val="28"/>
          <w:szCs w:val="28"/>
        </w:rPr>
        <w:t>Au cours du traitement de la tuberculose pulmonaire et selon le PNLT:</w:t>
      </w:r>
    </w:p>
    <w:p w:rsidR="003009DC" w:rsidRPr="00E542C4" w:rsidRDefault="003009DC" w:rsidP="007F1019">
      <w:pPr>
        <w:pStyle w:val="Paragraphedeliste"/>
        <w:numPr>
          <w:ilvl w:val="0"/>
          <w:numId w:val="22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 xml:space="preserve">La phase d’attaque dure 4 mois </w:t>
      </w:r>
    </w:p>
    <w:p w:rsidR="003009DC" w:rsidRPr="00E542C4" w:rsidRDefault="003009DC" w:rsidP="007F1019">
      <w:pPr>
        <w:pStyle w:val="Paragraphedeliste"/>
        <w:numPr>
          <w:ilvl w:val="0"/>
          <w:numId w:val="22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Le contrôle bactériologique se fait au 3</w:t>
      </w:r>
      <w:r w:rsidRPr="00E542C4">
        <w:rPr>
          <w:rFonts w:cstheme="minorHAnsi"/>
          <w:sz w:val="28"/>
          <w:szCs w:val="28"/>
          <w:vertAlign w:val="superscript"/>
        </w:rPr>
        <w:t>ème</w:t>
      </w:r>
      <w:r w:rsidRPr="00E542C4">
        <w:rPr>
          <w:rFonts w:cstheme="minorHAnsi"/>
          <w:sz w:val="28"/>
          <w:szCs w:val="28"/>
        </w:rPr>
        <w:t xml:space="preserve"> et 6</w:t>
      </w:r>
      <w:r w:rsidRPr="00E542C4">
        <w:rPr>
          <w:rFonts w:cstheme="minorHAnsi"/>
          <w:sz w:val="28"/>
          <w:szCs w:val="28"/>
          <w:vertAlign w:val="superscript"/>
        </w:rPr>
        <w:t>ème</w:t>
      </w:r>
      <w:r w:rsidRPr="00E542C4">
        <w:rPr>
          <w:rFonts w:cstheme="minorHAnsi"/>
          <w:sz w:val="28"/>
          <w:szCs w:val="28"/>
        </w:rPr>
        <w:t xml:space="preserve"> mois </w:t>
      </w:r>
    </w:p>
    <w:p w:rsidR="003009DC" w:rsidRPr="00E542C4" w:rsidRDefault="003009DC" w:rsidP="007F1019">
      <w:pPr>
        <w:pStyle w:val="Paragraphedeliste"/>
        <w:numPr>
          <w:ilvl w:val="0"/>
          <w:numId w:val="22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Le traitement doit être pris sous surveillance d’une tierce personne</w:t>
      </w:r>
    </w:p>
    <w:p w:rsidR="003009DC" w:rsidRPr="00E542C4" w:rsidRDefault="003009DC" w:rsidP="007F1019">
      <w:pPr>
        <w:pStyle w:val="Paragraphedeliste"/>
        <w:numPr>
          <w:ilvl w:val="0"/>
          <w:numId w:val="22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 xml:space="preserve">L’apparition d’une réaction cutanée allergique indique l’arrêt de tous les antituberculeux </w:t>
      </w:r>
    </w:p>
    <w:p w:rsidR="008666CE" w:rsidRPr="00366C61" w:rsidRDefault="003009DC" w:rsidP="008666CE">
      <w:pPr>
        <w:pStyle w:val="Paragraphedeliste"/>
        <w:numPr>
          <w:ilvl w:val="0"/>
          <w:numId w:val="22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 xml:space="preserve">Un contrôle radiologique se fait à 1 mois du traitement </w:t>
      </w:r>
    </w:p>
    <w:p w:rsidR="003009DC" w:rsidRPr="00E542C4" w:rsidRDefault="003009DC" w:rsidP="00E542C4">
      <w:pPr>
        <w:spacing w:after="0" w:line="240" w:lineRule="auto"/>
        <w:rPr>
          <w:rFonts w:cstheme="minorHAnsi"/>
          <w:sz w:val="28"/>
          <w:szCs w:val="28"/>
        </w:rPr>
      </w:pPr>
    </w:p>
    <w:p w:rsidR="003009DC" w:rsidRPr="00E542C4" w:rsidRDefault="003009DC" w:rsidP="00E542C4">
      <w:p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b/>
          <w:bCs/>
          <w:sz w:val="28"/>
          <w:szCs w:val="28"/>
        </w:rPr>
        <w:t>La chimioprophylaxie:</w:t>
      </w:r>
    </w:p>
    <w:p w:rsidR="003009DC" w:rsidRPr="008A6CB1" w:rsidRDefault="003009DC" w:rsidP="007F1019">
      <w:pPr>
        <w:pStyle w:val="Paragraphedeliste"/>
        <w:numPr>
          <w:ilvl w:val="0"/>
          <w:numId w:val="23"/>
        </w:numPr>
        <w:spacing w:after="0" w:line="240" w:lineRule="auto"/>
        <w:rPr>
          <w:rFonts w:cstheme="minorHAnsi"/>
          <w:sz w:val="28"/>
          <w:szCs w:val="28"/>
        </w:rPr>
      </w:pPr>
      <w:r w:rsidRPr="008A6CB1">
        <w:rPr>
          <w:rFonts w:cstheme="minorHAnsi"/>
          <w:sz w:val="28"/>
          <w:szCs w:val="28"/>
        </w:rPr>
        <w:t xml:space="preserve">est indiquée chez tout </w:t>
      </w:r>
      <w:r w:rsidR="00CF2878" w:rsidRPr="008A6CB1">
        <w:rPr>
          <w:rFonts w:cstheme="minorHAnsi"/>
          <w:sz w:val="28"/>
          <w:szCs w:val="28"/>
        </w:rPr>
        <w:t>nouveau-né</w:t>
      </w:r>
      <w:r w:rsidRPr="008A6CB1">
        <w:rPr>
          <w:rFonts w:cstheme="minorHAnsi"/>
          <w:sz w:val="28"/>
          <w:szCs w:val="28"/>
        </w:rPr>
        <w:t xml:space="preserve"> de mère tuberculeuse</w:t>
      </w:r>
    </w:p>
    <w:p w:rsidR="003009DC" w:rsidRPr="008A6CB1" w:rsidRDefault="003009DC" w:rsidP="007F1019">
      <w:pPr>
        <w:pStyle w:val="Paragraphedeliste"/>
        <w:numPr>
          <w:ilvl w:val="0"/>
          <w:numId w:val="23"/>
        </w:numPr>
        <w:spacing w:after="0" w:line="240" w:lineRule="auto"/>
        <w:rPr>
          <w:rFonts w:cstheme="minorHAnsi"/>
          <w:sz w:val="28"/>
          <w:szCs w:val="28"/>
        </w:rPr>
      </w:pPr>
      <w:r w:rsidRPr="008A6CB1">
        <w:rPr>
          <w:rFonts w:cstheme="minorHAnsi"/>
          <w:sz w:val="28"/>
          <w:szCs w:val="28"/>
        </w:rPr>
        <w:t>est indiquée chez les enfants âgés de plus de 5 ans contacts d’un tuberculeux</w:t>
      </w:r>
    </w:p>
    <w:p w:rsidR="003009DC" w:rsidRPr="008A6CB1" w:rsidRDefault="003009DC" w:rsidP="007F1019">
      <w:pPr>
        <w:pStyle w:val="Paragraphedeliste"/>
        <w:numPr>
          <w:ilvl w:val="0"/>
          <w:numId w:val="23"/>
        </w:numPr>
        <w:spacing w:after="0" w:line="240" w:lineRule="auto"/>
        <w:rPr>
          <w:rFonts w:cstheme="minorHAnsi"/>
          <w:sz w:val="28"/>
          <w:szCs w:val="28"/>
        </w:rPr>
      </w:pPr>
      <w:r w:rsidRPr="008A6CB1">
        <w:rPr>
          <w:rFonts w:cstheme="minorHAnsi"/>
          <w:sz w:val="28"/>
          <w:szCs w:val="28"/>
        </w:rPr>
        <w:t xml:space="preserve">est à base de HR pendant 3 mois </w:t>
      </w:r>
    </w:p>
    <w:p w:rsidR="003009DC" w:rsidRPr="008A6CB1" w:rsidRDefault="003009DC" w:rsidP="007F1019">
      <w:pPr>
        <w:pStyle w:val="Paragraphedeliste"/>
        <w:numPr>
          <w:ilvl w:val="0"/>
          <w:numId w:val="23"/>
        </w:numPr>
        <w:spacing w:after="0" w:line="240" w:lineRule="auto"/>
        <w:rPr>
          <w:rFonts w:cstheme="minorHAnsi"/>
          <w:sz w:val="28"/>
          <w:szCs w:val="28"/>
        </w:rPr>
      </w:pPr>
      <w:r w:rsidRPr="008A6CB1">
        <w:rPr>
          <w:rFonts w:cstheme="minorHAnsi"/>
          <w:sz w:val="28"/>
          <w:szCs w:val="28"/>
        </w:rPr>
        <w:t>est contre indiquée chez un sujet vivant avec le VIH</w:t>
      </w:r>
    </w:p>
    <w:p w:rsidR="003009DC" w:rsidRPr="008A6CB1" w:rsidRDefault="003009DC" w:rsidP="007F1019">
      <w:pPr>
        <w:pStyle w:val="Paragraphedeliste"/>
        <w:numPr>
          <w:ilvl w:val="0"/>
          <w:numId w:val="23"/>
        </w:numPr>
        <w:spacing w:after="0" w:line="240" w:lineRule="auto"/>
        <w:rPr>
          <w:rFonts w:cstheme="minorHAnsi"/>
          <w:sz w:val="28"/>
          <w:szCs w:val="28"/>
        </w:rPr>
      </w:pPr>
      <w:r w:rsidRPr="008A6CB1">
        <w:rPr>
          <w:rFonts w:cstheme="minorHAnsi"/>
          <w:sz w:val="28"/>
          <w:szCs w:val="28"/>
        </w:rPr>
        <w:t xml:space="preserve">est à base de Rifadine pendant 6 mois </w:t>
      </w:r>
    </w:p>
    <w:p w:rsidR="003009DC" w:rsidRPr="00E542C4" w:rsidRDefault="003009DC" w:rsidP="00E542C4">
      <w:pPr>
        <w:spacing w:after="0" w:line="240" w:lineRule="auto"/>
        <w:rPr>
          <w:rFonts w:cstheme="minorHAnsi"/>
          <w:sz w:val="28"/>
          <w:szCs w:val="28"/>
        </w:rPr>
      </w:pPr>
    </w:p>
    <w:p w:rsidR="003009DC" w:rsidRPr="00E542C4" w:rsidRDefault="003009DC" w:rsidP="00E542C4">
      <w:pPr>
        <w:spacing w:after="0" w:line="240" w:lineRule="auto"/>
        <w:rPr>
          <w:rFonts w:cstheme="minorHAnsi"/>
          <w:b/>
          <w:sz w:val="28"/>
          <w:szCs w:val="28"/>
        </w:rPr>
      </w:pPr>
      <w:r w:rsidRPr="00E542C4">
        <w:rPr>
          <w:rFonts w:cstheme="minorHAnsi"/>
          <w:b/>
          <w:sz w:val="28"/>
          <w:szCs w:val="28"/>
        </w:rPr>
        <w:lastRenderedPageBreak/>
        <w:t>La rifampicine :</w:t>
      </w:r>
    </w:p>
    <w:p w:rsidR="003009DC" w:rsidRPr="00E542C4" w:rsidRDefault="003009DC" w:rsidP="007F1019">
      <w:pPr>
        <w:pStyle w:val="Paragraphedeliste"/>
        <w:numPr>
          <w:ilvl w:val="0"/>
          <w:numId w:val="1"/>
        </w:numPr>
        <w:kinsoku w:val="0"/>
        <w:overflowPunct w:val="0"/>
        <w:spacing w:after="0" w:line="240" w:lineRule="auto"/>
        <w:textAlignment w:val="baseline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 xml:space="preserve">Est bactéricide sur les populations extracellulaires et intracellulaires </w:t>
      </w:r>
    </w:p>
    <w:p w:rsidR="003009DC" w:rsidRPr="00E542C4" w:rsidRDefault="003009DC" w:rsidP="007F1019">
      <w:pPr>
        <w:pStyle w:val="Paragraphedeliste"/>
        <w:numPr>
          <w:ilvl w:val="0"/>
          <w:numId w:val="1"/>
        </w:numPr>
        <w:spacing w:after="0" w:line="240" w:lineRule="auto"/>
        <w:textAlignment w:val="baseline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 xml:space="preserve">Est prescrit seulement dans </w:t>
      </w:r>
      <w:r w:rsidR="00CF2878" w:rsidRPr="00E542C4">
        <w:rPr>
          <w:rFonts w:cstheme="minorHAnsi"/>
          <w:sz w:val="28"/>
          <w:szCs w:val="28"/>
        </w:rPr>
        <w:t>la phase</w:t>
      </w:r>
      <w:r w:rsidRPr="00E542C4">
        <w:rPr>
          <w:rFonts w:cstheme="minorHAnsi"/>
          <w:sz w:val="28"/>
          <w:szCs w:val="28"/>
        </w:rPr>
        <w:t xml:space="preserve"> d’attaque</w:t>
      </w:r>
    </w:p>
    <w:p w:rsidR="003009DC" w:rsidRPr="00E542C4" w:rsidRDefault="003009DC" w:rsidP="007F1019">
      <w:pPr>
        <w:pStyle w:val="Paragraphedeliste"/>
        <w:numPr>
          <w:ilvl w:val="0"/>
          <w:numId w:val="1"/>
        </w:numPr>
        <w:spacing w:after="0" w:line="240" w:lineRule="auto"/>
        <w:textAlignment w:val="baseline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 xml:space="preserve">A une mauvaise diffusion dans les méninges et le placenta </w:t>
      </w:r>
    </w:p>
    <w:p w:rsidR="003009DC" w:rsidRPr="00E542C4" w:rsidRDefault="003009DC" w:rsidP="007F1019">
      <w:pPr>
        <w:pStyle w:val="Paragraphedeliste"/>
        <w:numPr>
          <w:ilvl w:val="0"/>
          <w:numId w:val="1"/>
        </w:numPr>
        <w:spacing w:after="0" w:line="240" w:lineRule="auto"/>
        <w:textAlignment w:val="baseline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Donne une coloration rouge des urines</w:t>
      </w:r>
    </w:p>
    <w:p w:rsidR="003009DC" w:rsidRPr="00E542C4" w:rsidRDefault="003009DC" w:rsidP="007F1019">
      <w:pPr>
        <w:pStyle w:val="Paragraphedeliste"/>
        <w:numPr>
          <w:ilvl w:val="0"/>
          <w:numId w:val="1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Est un inducteur enzymatique hépatique</w:t>
      </w:r>
    </w:p>
    <w:p w:rsidR="00FF0212" w:rsidRPr="00E542C4" w:rsidRDefault="00FF0212" w:rsidP="00E542C4">
      <w:pPr>
        <w:spacing w:after="0" w:line="240" w:lineRule="auto"/>
        <w:rPr>
          <w:rFonts w:cstheme="minorHAnsi"/>
          <w:sz w:val="28"/>
          <w:szCs w:val="28"/>
        </w:rPr>
      </w:pPr>
    </w:p>
    <w:p w:rsidR="00FF0212" w:rsidRPr="00E542C4" w:rsidRDefault="00FF0212" w:rsidP="00E542C4">
      <w:p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b/>
          <w:bCs/>
          <w:sz w:val="28"/>
          <w:szCs w:val="28"/>
        </w:rPr>
        <w:t>Parmi les propositions suivantes, on retient:</w:t>
      </w:r>
    </w:p>
    <w:p w:rsidR="00FF0212" w:rsidRPr="008A6CB1" w:rsidRDefault="00FF0212" w:rsidP="007F1019">
      <w:pPr>
        <w:pStyle w:val="Paragraphedeliste"/>
        <w:numPr>
          <w:ilvl w:val="0"/>
          <w:numId w:val="24"/>
        </w:numPr>
        <w:spacing w:after="0" w:line="240" w:lineRule="auto"/>
        <w:rPr>
          <w:rFonts w:cstheme="minorHAnsi"/>
          <w:sz w:val="28"/>
          <w:szCs w:val="28"/>
        </w:rPr>
      </w:pPr>
      <w:r w:rsidRPr="008A6CB1">
        <w:rPr>
          <w:rFonts w:cstheme="minorHAnsi"/>
          <w:sz w:val="28"/>
          <w:szCs w:val="28"/>
        </w:rPr>
        <w:t>La pyrazinamide est efficace en milieu acide</w:t>
      </w:r>
    </w:p>
    <w:p w:rsidR="00FF0212" w:rsidRPr="008A6CB1" w:rsidRDefault="00FF0212" w:rsidP="007F1019">
      <w:pPr>
        <w:pStyle w:val="Paragraphedeliste"/>
        <w:numPr>
          <w:ilvl w:val="0"/>
          <w:numId w:val="24"/>
        </w:numPr>
        <w:spacing w:after="0" w:line="240" w:lineRule="auto"/>
        <w:rPr>
          <w:rFonts w:cstheme="minorHAnsi"/>
          <w:sz w:val="28"/>
          <w:szCs w:val="28"/>
        </w:rPr>
      </w:pPr>
      <w:r w:rsidRPr="008A6CB1">
        <w:rPr>
          <w:rFonts w:cstheme="minorHAnsi"/>
          <w:sz w:val="28"/>
          <w:szCs w:val="28"/>
        </w:rPr>
        <w:t>La streptomycine est un antituberculeux majeur</w:t>
      </w:r>
    </w:p>
    <w:p w:rsidR="00FF0212" w:rsidRPr="008A6CB1" w:rsidRDefault="00FF0212" w:rsidP="007F1019">
      <w:pPr>
        <w:pStyle w:val="Paragraphedeliste"/>
        <w:numPr>
          <w:ilvl w:val="0"/>
          <w:numId w:val="24"/>
        </w:numPr>
        <w:spacing w:after="0" w:line="240" w:lineRule="auto"/>
        <w:rPr>
          <w:rFonts w:cstheme="minorHAnsi"/>
          <w:sz w:val="28"/>
          <w:szCs w:val="28"/>
        </w:rPr>
      </w:pPr>
      <w:r w:rsidRPr="008A6CB1">
        <w:rPr>
          <w:rFonts w:cstheme="minorHAnsi"/>
          <w:sz w:val="28"/>
          <w:szCs w:val="28"/>
        </w:rPr>
        <w:t>La rifampicine est prescrite dans les régimes de 2ᵉᵐᵉ ligne</w:t>
      </w:r>
    </w:p>
    <w:p w:rsidR="00FF0212" w:rsidRPr="008A6CB1" w:rsidRDefault="00FF0212" w:rsidP="007F1019">
      <w:pPr>
        <w:pStyle w:val="Paragraphedeliste"/>
        <w:numPr>
          <w:ilvl w:val="0"/>
          <w:numId w:val="24"/>
        </w:numPr>
        <w:spacing w:after="0" w:line="240" w:lineRule="auto"/>
        <w:rPr>
          <w:rFonts w:cstheme="minorHAnsi"/>
          <w:sz w:val="28"/>
          <w:szCs w:val="28"/>
        </w:rPr>
      </w:pPr>
      <w:r w:rsidRPr="008A6CB1">
        <w:rPr>
          <w:rFonts w:cstheme="minorHAnsi"/>
          <w:sz w:val="28"/>
          <w:szCs w:val="28"/>
        </w:rPr>
        <w:t>L’isoniazide est indiqué dans la phase d’attaque et d’entretien dans le  traitement de la tuberculose pulmonaire</w:t>
      </w:r>
    </w:p>
    <w:p w:rsidR="00FF0212" w:rsidRPr="008A6CB1" w:rsidRDefault="00FF0212" w:rsidP="007F1019">
      <w:pPr>
        <w:pStyle w:val="Paragraphedeliste"/>
        <w:numPr>
          <w:ilvl w:val="0"/>
          <w:numId w:val="24"/>
        </w:numPr>
        <w:spacing w:after="0" w:line="240" w:lineRule="auto"/>
        <w:rPr>
          <w:rFonts w:cstheme="minorHAnsi"/>
          <w:sz w:val="28"/>
          <w:szCs w:val="28"/>
        </w:rPr>
      </w:pPr>
      <w:r w:rsidRPr="008A6CB1">
        <w:rPr>
          <w:rFonts w:cstheme="minorHAnsi"/>
          <w:sz w:val="28"/>
          <w:szCs w:val="28"/>
        </w:rPr>
        <w:t xml:space="preserve">Le traitement anti-tuberculeux  recommandé actuellement est à base de combinaisons fixes </w:t>
      </w:r>
    </w:p>
    <w:p w:rsidR="00FF0212" w:rsidRPr="00E542C4" w:rsidRDefault="00FF0212" w:rsidP="00E542C4">
      <w:pPr>
        <w:spacing w:after="0" w:line="240" w:lineRule="auto"/>
        <w:rPr>
          <w:rFonts w:cstheme="minorHAnsi"/>
          <w:sz w:val="28"/>
          <w:szCs w:val="28"/>
        </w:rPr>
      </w:pPr>
    </w:p>
    <w:p w:rsidR="00FF0212" w:rsidRPr="00E542C4" w:rsidRDefault="00FF0212" w:rsidP="00E542C4">
      <w:p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b/>
          <w:bCs/>
          <w:sz w:val="28"/>
          <w:szCs w:val="28"/>
        </w:rPr>
        <w:t>Chez la femme enceinte ayant une Tbc pulmonaire:</w:t>
      </w:r>
    </w:p>
    <w:p w:rsidR="00FF0212" w:rsidRPr="008A6CB1" w:rsidRDefault="00FF0212" w:rsidP="007F1019">
      <w:pPr>
        <w:pStyle w:val="Paragraphedeliste"/>
        <w:numPr>
          <w:ilvl w:val="0"/>
          <w:numId w:val="25"/>
        </w:numPr>
        <w:spacing w:after="0" w:line="240" w:lineRule="auto"/>
        <w:rPr>
          <w:rFonts w:cstheme="minorHAnsi"/>
          <w:sz w:val="28"/>
          <w:szCs w:val="28"/>
        </w:rPr>
      </w:pPr>
      <w:r w:rsidRPr="008A6CB1">
        <w:rPr>
          <w:rFonts w:cstheme="minorHAnsi"/>
          <w:sz w:val="28"/>
          <w:szCs w:val="28"/>
        </w:rPr>
        <w:t>La Streptomycine est CI</w:t>
      </w:r>
    </w:p>
    <w:p w:rsidR="00FF0212" w:rsidRPr="008A6CB1" w:rsidRDefault="008A6CB1" w:rsidP="007F1019">
      <w:pPr>
        <w:pStyle w:val="Paragraphedeliste"/>
        <w:numPr>
          <w:ilvl w:val="0"/>
          <w:numId w:val="25"/>
        </w:num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L’</w:t>
      </w:r>
      <w:r w:rsidR="00FF0212" w:rsidRPr="008A6CB1">
        <w:rPr>
          <w:rFonts w:cstheme="minorHAnsi"/>
          <w:sz w:val="28"/>
          <w:szCs w:val="28"/>
        </w:rPr>
        <w:t>association à dose fixe (HRZE) peut être prescrite sans risque</w:t>
      </w:r>
    </w:p>
    <w:p w:rsidR="00FF0212" w:rsidRPr="008A6CB1" w:rsidRDefault="00FF0212" w:rsidP="007F1019">
      <w:pPr>
        <w:pStyle w:val="Paragraphedeliste"/>
        <w:numPr>
          <w:ilvl w:val="0"/>
          <w:numId w:val="25"/>
        </w:numPr>
        <w:spacing w:after="0" w:line="240" w:lineRule="auto"/>
        <w:rPr>
          <w:rFonts w:cstheme="minorHAnsi"/>
          <w:sz w:val="28"/>
          <w:szCs w:val="28"/>
        </w:rPr>
      </w:pPr>
      <w:r w:rsidRPr="008A6CB1">
        <w:rPr>
          <w:rFonts w:cstheme="minorHAnsi"/>
          <w:sz w:val="28"/>
          <w:szCs w:val="28"/>
        </w:rPr>
        <w:t xml:space="preserve">La Vit B6 doit être associée au traitement anti tbc </w:t>
      </w:r>
    </w:p>
    <w:p w:rsidR="00FF0212" w:rsidRPr="008A6CB1" w:rsidRDefault="00FF0212" w:rsidP="007F1019">
      <w:pPr>
        <w:pStyle w:val="Paragraphedeliste"/>
        <w:numPr>
          <w:ilvl w:val="0"/>
          <w:numId w:val="25"/>
        </w:numPr>
        <w:spacing w:after="0" w:line="240" w:lineRule="auto"/>
        <w:rPr>
          <w:rFonts w:cstheme="minorHAnsi"/>
          <w:sz w:val="28"/>
          <w:szCs w:val="28"/>
        </w:rPr>
      </w:pPr>
      <w:r w:rsidRPr="008A6CB1">
        <w:rPr>
          <w:rFonts w:cstheme="minorHAnsi"/>
          <w:sz w:val="28"/>
          <w:szCs w:val="28"/>
        </w:rPr>
        <w:t>La durée du traitement anti tbc est de 9 mois</w:t>
      </w:r>
    </w:p>
    <w:p w:rsidR="00FF0212" w:rsidRPr="008A6CB1" w:rsidRDefault="00FF0212" w:rsidP="007F1019">
      <w:pPr>
        <w:pStyle w:val="Paragraphedeliste"/>
        <w:numPr>
          <w:ilvl w:val="0"/>
          <w:numId w:val="25"/>
        </w:numPr>
        <w:spacing w:after="0" w:line="240" w:lineRule="auto"/>
        <w:rPr>
          <w:rFonts w:cstheme="minorHAnsi"/>
          <w:sz w:val="28"/>
          <w:szCs w:val="28"/>
        </w:rPr>
      </w:pPr>
      <w:r w:rsidRPr="008A6CB1">
        <w:rPr>
          <w:rFonts w:cstheme="minorHAnsi"/>
          <w:sz w:val="28"/>
          <w:szCs w:val="28"/>
        </w:rPr>
        <w:t xml:space="preserve">Son </w:t>
      </w:r>
      <w:r w:rsidR="008666CE">
        <w:rPr>
          <w:rFonts w:cstheme="minorHAnsi"/>
          <w:sz w:val="28"/>
          <w:szCs w:val="28"/>
        </w:rPr>
        <w:t>N</w:t>
      </w:r>
      <w:r w:rsidR="008666CE" w:rsidRPr="008A6CB1">
        <w:rPr>
          <w:rFonts w:cstheme="minorHAnsi"/>
          <w:sz w:val="28"/>
          <w:szCs w:val="28"/>
        </w:rPr>
        <w:t>ouveau-né</w:t>
      </w:r>
      <w:r w:rsidRPr="008A6CB1">
        <w:rPr>
          <w:rFonts w:cstheme="minorHAnsi"/>
          <w:sz w:val="28"/>
          <w:szCs w:val="28"/>
        </w:rPr>
        <w:t xml:space="preserve"> doit recevoir une chimioprophylaxie </w:t>
      </w:r>
    </w:p>
    <w:p w:rsidR="00FF0212" w:rsidRPr="00E542C4" w:rsidRDefault="00FF0212" w:rsidP="00E542C4">
      <w:pPr>
        <w:spacing w:after="0" w:line="240" w:lineRule="auto"/>
        <w:rPr>
          <w:rFonts w:cstheme="minorHAnsi"/>
          <w:sz w:val="28"/>
          <w:szCs w:val="28"/>
        </w:rPr>
      </w:pPr>
    </w:p>
    <w:p w:rsidR="007F1019" w:rsidRDefault="007F1019" w:rsidP="00E542C4">
      <w:pPr>
        <w:spacing w:after="0" w:line="240" w:lineRule="auto"/>
        <w:rPr>
          <w:rFonts w:cstheme="minorHAnsi"/>
          <w:b/>
          <w:bCs/>
          <w:sz w:val="28"/>
          <w:szCs w:val="28"/>
        </w:rPr>
      </w:pPr>
    </w:p>
    <w:p w:rsidR="00FF0212" w:rsidRPr="00E542C4" w:rsidRDefault="00FF0212" w:rsidP="00E542C4">
      <w:p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b/>
          <w:bCs/>
          <w:sz w:val="28"/>
          <w:szCs w:val="28"/>
        </w:rPr>
        <w:t>Concernant le traitement de la tuberculose pulmonaire :</w:t>
      </w:r>
    </w:p>
    <w:p w:rsidR="00FF0212" w:rsidRPr="008A6CB1" w:rsidRDefault="00FF0212" w:rsidP="007F1019">
      <w:pPr>
        <w:pStyle w:val="Paragraphedeliste"/>
        <w:numPr>
          <w:ilvl w:val="0"/>
          <w:numId w:val="26"/>
        </w:numPr>
        <w:spacing w:after="0" w:line="240" w:lineRule="auto"/>
        <w:rPr>
          <w:rFonts w:cstheme="minorHAnsi"/>
          <w:sz w:val="28"/>
          <w:szCs w:val="28"/>
        </w:rPr>
      </w:pPr>
      <w:r w:rsidRPr="008A6CB1">
        <w:rPr>
          <w:rFonts w:cstheme="minorHAnsi"/>
          <w:sz w:val="28"/>
          <w:szCs w:val="28"/>
        </w:rPr>
        <w:t>L’efficacité s’apprécie par la clinique et la radiologie</w:t>
      </w:r>
    </w:p>
    <w:p w:rsidR="00FF0212" w:rsidRPr="008A6CB1" w:rsidRDefault="00FF0212" w:rsidP="007F1019">
      <w:pPr>
        <w:pStyle w:val="Paragraphedeliste"/>
        <w:numPr>
          <w:ilvl w:val="0"/>
          <w:numId w:val="26"/>
        </w:numPr>
        <w:spacing w:after="0" w:line="240" w:lineRule="auto"/>
        <w:rPr>
          <w:rFonts w:cstheme="minorHAnsi"/>
          <w:sz w:val="28"/>
          <w:szCs w:val="28"/>
        </w:rPr>
      </w:pPr>
      <w:r w:rsidRPr="008A6CB1">
        <w:rPr>
          <w:rFonts w:cstheme="minorHAnsi"/>
          <w:sz w:val="28"/>
          <w:szCs w:val="28"/>
        </w:rPr>
        <w:t>La guérison est obtenue au 5ème mois si la recherche de BK à l’examen direct est négative</w:t>
      </w:r>
    </w:p>
    <w:p w:rsidR="00FF0212" w:rsidRPr="008A6CB1" w:rsidRDefault="00FF0212" w:rsidP="007F1019">
      <w:pPr>
        <w:pStyle w:val="Paragraphedeliste"/>
        <w:numPr>
          <w:ilvl w:val="0"/>
          <w:numId w:val="26"/>
        </w:numPr>
        <w:spacing w:after="0" w:line="240" w:lineRule="auto"/>
        <w:rPr>
          <w:rFonts w:cstheme="minorHAnsi"/>
          <w:sz w:val="28"/>
          <w:szCs w:val="28"/>
        </w:rPr>
      </w:pPr>
      <w:r w:rsidRPr="008A6CB1">
        <w:rPr>
          <w:rFonts w:cstheme="minorHAnsi"/>
          <w:sz w:val="28"/>
          <w:szCs w:val="28"/>
        </w:rPr>
        <w:t>La combinaison fixe est le protocole recommandé pour le traitement antituberculeux</w:t>
      </w:r>
    </w:p>
    <w:p w:rsidR="00FF0212" w:rsidRPr="008A6CB1" w:rsidRDefault="00FF0212" w:rsidP="007F1019">
      <w:pPr>
        <w:pStyle w:val="Paragraphedeliste"/>
        <w:numPr>
          <w:ilvl w:val="0"/>
          <w:numId w:val="26"/>
        </w:numPr>
        <w:spacing w:after="0" w:line="240" w:lineRule="auto"/>
        <w:rPr>
          <w:rFonts w:cstheme="minorHAnsi"/>
          <w:sz w:val="28"/>
          <w:szCs w:val="28"/>
        </w:rPr>
      </w:pPr>
      <w:r w:rsidRPr="008A6CB1">
        <w:rPr>
          <w:rFonts w:cstheme="minorHAnsi"/>
          <w:sz w:val="28"/>
          <w:szCs w:val="28"/>
        </w:rPr>
        <w:t>La supervision directe est indispensable durant la phase intensive du traitement</w:t>
      </w:r>
    </w:p>
    <w:p w:rsidR="00FF0212" w:rsidRPr="008A6CB1" w:rsidRDefault="00FF0212" w:rsidP="007F1019">
      <w:pPr>
        <w:pStyle w:val="Paragraphedeliste"/>
        <w:numPr>
          <w:ilvl w:val="0"/>
          <w:numId w:val="26"/>
        </w:numPr>
        <w:spacing w:after="0" w:line="240" w:lineRule="auto"/>
        <w:rPr>
          <w:rFonts w:cstheme="minorHAnsi"/>
          <w:sz w:val="28"/>
          <w:szCs w:val="28"/>
        </w:rPr>
      </w:pPr>
      <w:r w:rsidRPr="008A6CB1">
        <w:rPr>
          <w:rFonts w:cstheme="minorHAnsi"/>
          <w:sz w:val="28"/>
          <w:szCs w:val="28"/>
        </w:rPr>
        <w:t xml:space="preserve">L’éducation sanitaire est primordiale dans l’observance du traitement </w:t>
      </w:r>
    </w:p>
    <w:p w:rsidR="00FF0212" w:rsidRPr="00E542C4" w:rsidRDefault="00FF0212" w:rsidP="00E542C4">
      <w:pPr>
        <w:spacing w:after="0" w:line="240" w:lineRule="auto"/>
        <w:rPr>
          <w:rFonts w:cstheme="minorHAnsi"/>
          <w:sz w:val="28"/>
          <w:szCs w:val="28"/>
        </w:rPr>
      </w:pPr>
    </w:p>
    <w:p w:rsidR="003009DC" w:rsidRDefault="003009DC" w:rsidP="00E542C4">
      <w:pPr>
        <w:spacing w:after="0" w:line="240" w:lineRule="auto"/>
        <w:rPr>
          <w:rFonts w:cstheme="minorHAnsi"/>
          <w:sz w:val="28"/>
          <w:szCs w:val="28"/>
        </w:rPr>
      </w:pPr>
    </w:p>
    <w:p w:rsidR="00366C61" w:rsidRDefault="00366C61" w:rsidP="00E542C4">
      <w:pPr>
        <w:spacing w:after="0" w:line="240" w:lineRule="auto"/>
        <w:rPr>
          <w:rFonts w:cstheme="minorHAnsi"/>
          <w:sz w:val="28"/>
          <w:szCs w:val="28"/>
        </w:rPr>
      </w:pPr>
    </w:p>
    <w:p w:rsidR="00366C61" w:rsidRDefault="00366C61" w:rsidP="00E542C4">
      <w:pPr>
        <w:spacing w:after="0" w:line="240" w:lineRule="auto"/>
        <w:rPr>
          <w:rFonts w:cstheme="minorHAnsi"/>
          <w:sz w:val="28"/>
          <w:szCs w:val="28"/>
        </w:rPr>
      </w:pPr>
    </w:p>
    <w:p w:rsidR="00366C61" w:rsidRDefault="00366C61" w:rsidP="00E542C4">
      <w:pPr>
        <w:spacing w:after="0" w:line="240" w:lineRule="auto"/>
        <w:rPr>
          <w:rFonts w:cstheme="minorHAnsi"/>
          <w:sz w:val="28"/>
          <w:szCs w:val="28"/>
        </w:rPr>
      </w:pPr>
    </w:p>
    <w:p w:rsidR="00366C61" w:rsidRDefault="00366C61" w:rsidP="00E542C4">
      <w:pPr>
        <w:spacing w:after="0" w:line="240" w:lineRule="auto"/>
        <w:rPr>
          <w:rFonts w:cstheme="minorHAnsi"/>
          <w:sz w:val="28"/>
          <w:szCs w:val="28"/>
        </w:rPr>
      </w:pPr>
    </w:p>
    <w:p w:rsidR="00366C61" w:rsidRPr="00E542C4" w:rsidRDefault="00366C61" w:rsidP="00E542C4">
      <w:pPr>
        <w:spacing w:after="0" w:line="240" w:lineRule="auto"/>
        <w:rPr>
          <w:rFonts w:cstheme="minorHAnsi"/>
          <w:sz w:val="28"/>
          <w:szCs w:val="28"/>
        </w:rPr>
      </w:pPr>
    </w:p>
    <w:p w:rsidR="003009DC" w:rsidRPr="00E542C4" w:rsidRDefault="003009DC" w:rsidP="00E542C4">
      <w:pPr>
        <w:spacing w:after="0" w:line="240" w:lineRule="auto"/>
        <w:rPr>
          <w:rFonts w:cstheme="minorHAnsi"/>
          <w:b/>
          <w:sz w:val="28"/>
          <w:szCs w:val="28"/>
        </w:rPr>
      </w:pPr>
      <w:r w:rsidRPr="00E542C4">
        <w:rPr>
          <w:rFonts w:cstheme="minorHAnsi"/>
          <w:b/>
          <w:sz w:val="28"/>
          <w:szCs w:val="28"/>
        </w:rPr>
        <w:lastRenderedPageBreak/>
        <w:t>Cas clinique</w:t>
      </w:r>
    </w:p>
    <w:p w:rsidR="003009DC" w:rsidRPr="00E542C4" w:rsidRDefault="003009DC" w:rsidP="00E542C4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E542C4">
        <w:rPr>
          <w:rFonts w:cstheme="minorHAnsi"/>
          <w:b/>
          <w:sz w:val="28"/>
          <w:szCs w:val="28"/>
        </w:rPr>
        <w:t>Un homme âgé de 30 ans, présente depuis un mois une toux évoluant dans un contexte d’altération de l’état général</w:t>
      </w:r>
    </w:p>
    <w:p w:rsidR="003009DC" w:rsidRPr="00E542C4" w:rsidRDefault="003009DC" w:rsidP="00E542C4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E542C4">
        <w:rPr>
          <w:rFonts w:cstheme="minorHAnsi"/>
          <w:b/>
          <w:sz w:val="28"/>
          <w:szCs w:val="28"/>
        </w:rPr>
        <w:t>Radiographie du thorax montre une opacité excavée apicale droite.</w:t>
      </w:r>
    </w:p>
    <w:p w:rsidR="003009DC" w:rsidRPr="00E542C4" w:rsidRDefault="003009DC" w:rsidP="00E542C4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E542C4">
        <w:rPr>
          <w:rFonts w:cstheme="minorHAnsi"/>
          <w:b/>
          <w:sz w:val="28"/>
          <w:szCs w:val="28"/>
        </w:rPr>
        <w:t xml:space="preserve">Le diagnostic de tuberculose pulmonaire commune a été retenu. </w:t>
      </w:r>
    </w:p>
    <w:p w:rsidR="003009DC" w:rsidRPr="00E542C4" w:rsidRDefault="003009DC" w:rsidP="00E542C4">
      <w:pPr>
        <w:spacing w:after="0" w:line="240" w:lineRule="auto"/>
        <w:jc w:val="both"/>
        <w:rPr>
          <w:rFonts w:cstheme="minorHAnsi"/>
          <w:sz w:val="28"/>
          <w:szCs w:val="28"/>
        </w:rPr>
      </w:pPr>
    </w:p>
    <w:p w:rsidR="003009DC" w:rsidRPr="00E542C4" w:rsidRDefault="003009DC" w:rsidP="00E542C4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E542C4">
        <w:rPr>
          <w:rFonts w:cstheme="minorHAnsi"/>
          <w:b/>
          <w:sz w:val="28"/>
          <w:szCs w:val="28"/>
        </w:rPr>
        <w:t>Patiente hospitalisée et mise sous HRZE 4 comprimés par jour après un bilan pré thérapeutique correcte</w:t>
      </w:r>
    </w:p>
    <w:p w:rsidR="003009DC" w:rsidRPr="00E542C4" w:rsidRDefault="003009DC" w:rsidP="00E542C4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E542C4">
        <w:rPr>
          <w:rFonts w:cstheme="minorHAnsi"/>
          <w:b/>
          <w:sz w:val="28"/>
          <w:szCs w:val="28"/>
        </w:rPr>
        <w:t>A J7 du traitement, le patient a présenté une douleur abdominale avec vomissement.</w:t>
      </w:r>
    </w:p>
    <w:p w:rsidR="003009DC" w:rsidRPr="00E542C4" w:rsidRDefault="003009DC" w:rsidP="00E542C4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E542C4">
        <w:rPr>
          <w:rFonts w:cstheme="minorHAnsi"/>
          <w:b/>
          <w:sz w:val="28"/>
          <w:szCs w:val="28"/>
        </w:rPr>
        <w:t xml:space="preserve">Le bilan hépatique a montré une cytolyse à 6 fois la normale </w:t>
      </w:r>
    </w:p>
    <w:p w:rsidR="008A6CB1" w:rsidRDefault="008A6CB1" w:rsidP="00E542C4">
      <w:pP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</w:p>
    <w:p w:rsidR="003009DC" w:rsidRPr="00E542C4" w:rsidRDefault="003009DC" w:rsidP="00E542C4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E542C4">
        <w:rPr>
          <w:rFonts w:cstheme="minorHAnsi"/>
          <w:b/>
          <w:bCs/>
          <w:sz w:val="28"/>
          <w:szCs w:val="28"/>
        </w:rPr>
        <w:t>Les antituberculeux pouvant être responsables de cette cytolyse sont:</w:t>
      </w:r>
    </w:p>
    <w:p w:rsidR="003009DC" w:rsidRPr="008A6CB1" w:rsidRDefault="003009DC" w:rsidP="007F1019">
      <w:pPr>
        <w:pStyle w:val="Paragraphedeliste"/>
        <w:numPr>
          <w:ilvl w:val="0"/>
          <w:numId w:val="27"/>
        </w:numPr>
        <w:spacing w:after="0" w:line="240" w:lineRule="auto"/>
        <w:jc w:val="both"/>
        <w:rPr>
          <w:rFonts w:cstheme="minorHAnsi"/>
          <w:sz w:val="28"/>
          <w:szCs w:val="28"/>
        </w:rPr>
      </w:pPr>
      <w:r w:rsidRPr="008A6CB1">
        <w:rPr>
          <w:rFonts w:cstheme="minorHAnsi"/>
          <w:sz w:val="28"/>
          <w:szCs w:val="28"/>
        </w:rPr>
        <w:t>INH</w:t>
      </w:r>
    </w:p>
    <w:p w:rsidR="003009DC" w:rsidRPr="008A6CB1" w:rsidRDefault="003009DC" w:rsidP="007F1019">
      <w:pPr>
        <w:pStyle w:val="Paragraphedeliste"/>
        <w:numPr>
          <w:ilvl w:val="0"/>
          <w:numId w:val="27"/>
        </w:numPr>
        <w:spacing w:after="0" w:line="240" w:lineRule="auto"/>
        <w:jc w:val="both"/>
        <w:rPr>
          <w:rFonts w:cstheme="minorHAnsi"/>
          <w:sz w:val="28"/>
          <w:szCs w:val="28"/>
        </w:rPr>
      </w:pPr>
      <w:r w:rsidRPr="008A6CB1">
        <w:rPr>
          <w:rFonts w:cstheme="minorHAnsi"/>
          <w:sz w:val="28"/>
          <w:szCs w:val="28"/>
        </w:rPr>
        <w:t xml:space="preserve">Rifadine </w:t>
      </w:r>
    </w:p>
    <w:p w:rsidR="003009DC" w:rsidRPr="008A6CB1" w:rsidRDefault="003009DC" w:rsidP="007F1019">
      <w:pPr>
        <w:pStyle w:val="Paragraphedeliste"/>
        <w:numPr>
          <w:ilvl w:val="0"/>
          <w:numId w:val="27"/>
        </w:numPr>
        <w:spacing w:after="0" w:line="240" w:lineRule="auto"/>
        <w:jc w:val="both"/>
        <w:rPr>
          <w:rFonts w:cstheme="minorHAnsi"/>
          <w:sz w:val="28"/>
          <w:szCs w:val="28"/>
        </w:rPr>
      </w:pPr>
      <w:r w:rsidRPr="008A6CB1">
        <w:rPr>
          <w:rFonts w:cstheme="minorHAnsi"/>
          <w:sz w:val="28"/>
          <w:szCs w:val="28"/>
        </w:rPr>
        <w:t xml:space="preserve">Pyrazinamide </w:t>
      </w:r>
    </w:p>
    <w:p w:rsidR="003009DC" w:rsidRPr="008A6CB1" w:rsidRDefault="003009DC" w:rsidP="007F1019">
      <w:pPr>
        <w:pStyle w:val="Paragraphedeliste"/>
        <w:numPr>
          <w:ilvl w:val="0"/>
          <w:numId w:val="27"/>
        </w:numPr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8A6CB1">
        <w:rPr>
          <w:rFonts w:cstheme="minorHAnsi"/>
          <w:sz w:val="28"/>
          <w:szCs w:val="28"/>
        </w:rPr>
        <w:t>Ethambutol</w:t>
      </w:r>
      <w:r w:rsidRPr="008A6CB1">
        <w:rPr>
          <w:rFonts w:cstheme="minorHAnsi"/>
          <w:b/>
          <w:sz w:val="28"/>
          <w:szCs w:val="28"/>
        </w:rPr>
        <w:t xml:space="preserve"> </w:t>
      </w:r>
    </w:p>
    <w:p w:rsidR="003009DC" w:rsidRPr="008A6CB1" w:rsidRDefault="003009DC" w:rsidP="007F1019">
      <w:pPr>
        <w:pStyle w:val="Paragraphedeliste"/>
        <w:numPr>
          <w:ilvl w:val="0"/>
          <w:numId w:val="27"/>
        </w:numPr>
        <w:spacing w:after="0" w:line="240" w:lineRule="auto"/>
        <w:jc w:val="both"/>
        <w:rPr>
          <w:rFonts w:cstheme="minorHAnsi"/>
          <w:sz w:val="28"/>
          <w:szCs w:val="28"/>
        </w:rPr>
      </w:pPr>
      <w:r w:rsidRPr="008A6CB1">
        <w:rPr>
          <w:rFonts w:cstheme="minorHAnsi"/>
          <w:sz w:val="28"/>
          <w:szCs w:val="28"/>
        </w:rPr>
        <w:t xml:space="preserve">Tous les antituberculeux </w:t>
      </w:r>
    </w:p>
    <w:p w:rsidR="008A6CB1" w:rsidRDefault="008A6CB1" w:rsidP="00E542C4">
      <w:pP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</w:p>
    <w:p w:rsidR="003009DC" w:rsidRPr="00E542C4" w:rsidRDefault="003009DC" w:rsidP="00E542C4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E542C4">
        <w:rPr>
          <w:rFonts w:cstheme="minorHAnsi"/>
          <w:b/>
          <w:bCs/>
          <w:sz w:val="28"/>
          <w:szCs w:val="28"/>
        </w:rPr>
        <w:t>La conduite serait:</w:t>
      </w:r>
    </w:p>
    <w:p w:rsidR="003009DC" w:rsidRPr="008A6CB1" w:rsidRDefault="003009DC" w:rsidP="007F1019">
      <w:pPr>
        <w:pStyle w:val="Paragraphedeliste"/>
        <w:numPr>
          <w:ilvl w:val="0"/>
          <w:numId w:val="28"/>
        </w:numPr>
        <w:spacing w:after="0" w:line="240" w:lineRule="auto"/>
        <w:jc w:val="both"/>
        <w:rPr>
          <w:rFonts w:cstheme="minorHAnsi"/>
          <w:sz w:val="28"/>
          <w:szCs w:val="28"/>
        </w:rPr>
      </w:pPr>
      <w:r w:rsidRPr="008A6CB1">
        <w:rPr>
          <w:rFonts w:cstheme="minorHAnsi"/>
          <w:sz w:val="28"/>
          <w:szCs w:val="28"/>
        </w:rPr>
        <w:t>Arrêter le traitement antituberculeux</w:t>
      </w:r>
    </w:p>
    <w:p w:rsidR="003009DC" w:rsidRPr="008A6CB1" w:rsidRDefault="003009DC" w:rsidP="007F1019">
      <w:pPr>
        <w:pStyle w:val="Paragraphedeliste"/>
        <w:numPr>
          <w:ilvl w:val="0"/>
          <w:numId w:val="28"/>
        </w:numPr>
        <w:spacing w:after="0" w:line="240" w:lineRule="auto"/>
        <w:jc w:val="both"/>
        <w:rPr>
          <w:rFonts w:cstheme="minorHAnsi"/>
          <w:sz w:val="28"/>
          <w:szCs w:val="28"/>
        </w:rPr>
      </w:pPr>
      <w:r w:rsidRPr="008A6CB1">
        <w:rPr>
          <w:rFonts w:cstheme="minorHAnsi"/>
          <w:sz w:val="28"/>
          <w:szCs w:val="28"/>
        </w:rPr>
        <w:t>Poursuivre le traitement avec contrôle du bilan hépatique</w:t>
      </w:r>
    </w:p>
    <w:p w:rsidR="003009DC" w:rsidRPr="008A6CB1" w:rsidRDefault="003009DC" w:rsidP="007F1019">
      <w:pPr>
        <w:pStyle w:val="Paragraphedeliste"/>
        <w:numPr>
          <w:ilvl w:val="0"/>
          <w:numId w:val="28"/>
        </w:numPr>
        <w:spacing w:after="0" w:line="240" w:lineRule="auto"/>
        <w:jc w:val="both"/>
        <w:rPr>
          <w:rFonts w:cstheme="minorHAnsi"/>
          <w:sz w:val="28"/>
          <w:szCs w:val="28"/>
        </w:rPr>
      </w:pPr>
      <w:r w:rsidRPr="008A6CB1">
        <w:rPr>
          <w:rFonts w:cstheme="minorHAnsi"/>
          <w:sz w:val="28"/>
          <w:szCs w:val="28"/>
        </w:rPr>
        <w:t>Arrêter la Rifadine et poursuivre les autres antituberculeux</w:t>
      </w:r>
    </w:p>
    <w:p w:rsidR="003009DC" w:rsidRPr="008A6CB1" w:rsidRDefault="003009DC" w:rsidP="007F1019">
      <w:pPr>
        <w:pStyle w:val="Paragraphedeliste"/>
        <w:numPr>
          <w:ilvl w:val="0"/>
          <w:numId w:val="28"/>
        </w:numPr>
        <w:spacing w:after="0" w:line="240" w:lineRule="auto"/>
        <w:jc w:val="both"/>
        <w:rPr>
          <w:rFonts w:cstheme="minorHAnsi"/>
          <w:sz w:val="28"/>
          <w:szCs w:val="28"/>
        </w:rPr>
      </w:pPr>
      <w:r w:rsidRPr="008A6CB1">
        <w:rPr>
          <w:rFonts w:cstheme="minorHAnsi"/>
          <w:sz w:val="28"/>
          <w:szCs w:val="28"/>
        </w:rPr>
        <w:t>Arrêter l’INH et poursuivre les autres antituberculeux</w:t>
      </w:r>
    </w:p>
    <w:p w:rsidR="003009DC" w:rsidRPr="008A6CB1" w:rsidRDefault="003009DC" w:rsidP="007F1019">
      <w:pPr>
        <w:pStyle w:val="Paragraphedeliste"/>
        <w:numPr>
          <w:ilvl w:val="0"/>
          <w:numId w:val="28"/>
        </w:numPr>
        <w:spacing w:after="0" w:line="240" w:lineRule="auto"/>
        <w:rPr>
          <w:rFonts w:cstheme="minorHAnsi"/>
          <w:sz w:val="28"/>
          <w:szCs w:val="28"/>
        </w:rPr>
      </w:pPr>
      <w:r w:rsidRPr="008A6CB1">
        <w:rPr>
          <w:rFonts w:cstheme="minorHAnsi"/>
          <w:sz w:val="28"/>
          <w:szCs w:val="28"/>
        </w:rPr>
        <w:t>Arrêter la Pyrazinamide et poursuivre les autres antituberculeux</w:t>
      </w:r>
    </w:p>
    <w:p w:rsidR="007F1019" w:rsidRDefault="007F1019" w:rsidP="00E542C4">
      <w:pP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</w:p>
    <w:p w:rsidR="007D2FD7" w:rsidRPr="00E542C4" w:rsidRDefault="007D2FD7" w:rsidP="00E542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DC433A" w:rsidRPr="00794881" w:rsidRDefault="00DC433A" w:rsidP="00E542C4">
      <w:pPr>
        <w:autoSpaceDE w:val="0"/>
        <w:autoSpaceDN w:val="0"/>
        <w:adjustRightInd w:val="0"/>
        <w:spacing w:after="0" w:line="240" w:lineRule="auto"/>
        <w:rPr>
          <w:rFonts w:eastAsiaTheme="minorEastAsia" w:cstheme="minorHAnsi"/>
          <w:b/>
          <w:bCs/>
          <w:sz w:val="28"/>
          <w:szCs w:val="28"/>
          <w:lang w:eastAsia="fr-FR"/>
        </w:rPr>
      </w:pPr>
      <w:r w:rsidRPr="00794881">
        <w:rPr>
          <w:rFonts w:eastAsiaTheme="minorEastAsia" w:cstheme="minorHAnsi"/>
          <w:b/>
          <w:bCs/>
          <w:sz w:val="28"/>
          <w:szCs w:val="28"/>
          <w:lang w:eastAsia="fr-FR"/>
        </w:rPr>
        <w:t>Le pyrazinamide :</w:t>
      </w:r>
    </w:p>
    <w:p w:rsidR="00DC433A" w:rsidRPr="00794881" w:rsidRDefault="00DC433A" w:rsidP="007F1019">
      <w:pPr>
        <w:pStyle w:val="Paragraphedeliste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794881">
        <w:rPr>
          <w:rFonts w:cstheme="minorHAnsi"/>
          <w:sz w:val="28"/>
          <w:szCs w:val="28"/>
        </w:rPr>
        <w:t>Est un antituberculeux majeur</w:t>
      </w:r>
    </w:p>
    <w:p w:rsidR="00DC433A" w:rsidRPr="00794881" w:rsidRDefault="00AA17B9" w:rsidP="007F1019">
      <w:pPr>
        <w:pStyle w:val="Paragraphedeliste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Est bactériostatique</w:t>
      </w:r>
    </w:p>
    <w:p w:rsidR="00DC433A" w:rsidRPr="00794881" w:rsidRDefault="00DC433A" w:rsidP="007F1019">
      <w:pPr>
        <w:pStyle w:val="Paragraphedeliste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794881">
        <w:rPr>
          <w:rFonts w:cstheme="minorHAnsi"/>
          <w:sz w:val="28"/>
          <w:szCs w:val="28"/>
        </w:rPr>
        <w:t>A une bonne diffusion intra et extracellulaire</w:t>
      </w:r>
    </w:p>
    <w:p w:rsidR="00DC433A" w:rsidRPr="00794881" w:rsidRDefault="00AA17B9" w:rsidP="007F1019">
      <w:pPr>
        <w:pStyle w:val="Paragraphedeliste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Est CI en cas d’insuffisance hépatique</w:t>
      </w:r>
    </w:p>
    <w:p w:rsidR="00DC433A" w:rsidRPr="00794881" w:rsidRDefault="00DC433A" w:rsidP="007F1019">
      <w:pPr>
        <w:pStyle w:val="Paragraphedeliste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794881">
        <w:rPr>
          <w:rFonts w:cstheme="minorHAnsi"/>
          <w:sz w:val="28"/>
          <w:szCs w:val="28"/>
        </w:rPr>
        <w:t>Est éliminé par voie biliaire</w:t>
      </w:r>
    </w:p>
    <w:p w:rsidR="00DC433A" w:rsidRPr="00E542C4" w:rsidRDefault="00DC433A" w:rsidP="00E542C4">
      <w:pPr>
        <w:autoSpaceDE w:val="0"/>
        <w:autoSpaceDN w:val="0"/>
        <w:adjustRightInd w:val="0"/>
        <w:spacing w:after="0" w:line="240" w:lineRule="auto"/>
        <w:rPr>
          <w:rFonts w:eastAsiaTheme="minorEastAsia" w:cstheme="minorHAnsi"/>
          <w:sz w:val="28"/>
          <w:szCs w:val="28"/>
          <w:lang w:eastAsia="fr-FR"/>
        </w:rPr>
      </w:pPr>
    </w:p>
    <w:p w:rsidR="00DC433A" w:rsidRPr="00794881" w:rsidRDefault="00AA17B9" w:rsidP="00E542C4">
      <w:pPr>
        <w:autoSpaceDE w:val="0"/>
        <w:autoSpaceDN w:val="0"/>
        <w:adjustRightInd w:val="0"/>
        <w:spacing w:after="0" w:line="240" w:lineRule="auto"/>
        <w:rPr>
          <w:rFonts w:eastAsiaTheme="minorEastAsia" w:cstheme="minorHAnsi"/>
          <w:b/>
          <w:bCs/>
          <w:sz w:val="28"/>
          <w:szCs w:val="28"/>
          <w:lang w:eastAsia="fr-FR"/>
        </w:rPr>
      </w:pPr>
      <w:r>
        <w:rPr>
          <w:rFonts w:eastAsiaTheme="minorEastAsia" w:cstheme="minorHAnsi"/>
          <w:b/>
          <w:bCs/>
          <w:sz w:val="28"/>
          <w:szCs w:val="28"/>
          <w:lang w:eastAsia="fr-FR"/>
        </w:rPr>
        <w:t>L’isoniazide (INH</w:t>
      </w:r>
      <w:r w:rsidR="00DC433A" w:rsidRPr="00794881">
        <w:rPr>
          <w:rFonts w:eastAsiaTheme="minorEastAsia" w:cstheme="minorHAnsi"/>
          <w:b/>
          <w:bCs/>
          <w:sz w:val="28"/>
          <w:szCs w:val="28"/>
          <w:lang w:eastAsia="fr-FR"/>
        </w:rPr>
        <w:t>) :</w:t>
      </w:r>
    </w:p>
    <w:p w:rsidR="00DC433A" w:rsidRPr="00794881" w:rsidRDefault="00DC433A" w:rsidP="007F1019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794881">
        <w:rPr>
          <w:rFonts w:cstheme="minorHAnsi"/>
          <w:sz w:val="28"/>
          <w:szCs w:val="28"/>
        </w:rPr>
        <w:t>A un spectre large</w:t>
      </w:r>
    </w:p>
    <w:p w:rsidR="00DC433A" w:rsidRPr="00794881" w:rsidRDefault="00DC433A" w:rsidP="007F1019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794881">
        <w:rPr>
          <w:rFonts w:cstheme="minorHAnsi"/>
          <w:sz w:val="28"/>
          <w:szCs w:val="28"/>
        </w:rPr>
        <w:t>Diffuse bien dans tous les organes.</w:t>
      </w:r>
    </w:p>
    <w:p w:rsidR="00DC433A" w:rsidRPr="00794881" w:rsidRDefault="00DC433A" w:rsidP="007F1019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794881">
        <w:rPr>
          <w:rFonts w:cstheme="minorHAnsi"/>
          <w:sz w:val="28"/>
          <w:szCs w:val="28"/>
        </w:rPr>
        <w:t>Est administré à doses élevées chez les acétyleurs lents</w:t>
      </w:r>
    </w:p>
    <w:p w:rsidR="00DC433A" w:rsidRPr="00794881" w:rsidRDefault="00D63D26" w:rsidP="007F1019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Est éliminé par voie rénale</w:t>
      </w:r>
    </w:p>
    <w:p w:rsidR="00DC433A" w:rsidRPr="00CB2E5E" w:rsidRDefault="00CB2E5E" w:rsidP="00CB2E5E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Est administré à la dose de 10 mg/Kg</w:t>
      </w:r>
    </w:p>
    <w:p w:rsidR="00794881" w:rsidRPr="00E542C4" w:rsidRDefault="00794881" w:rsidP="00E542C4">
      <w:pPr>
        <w:autoSpaceDE w:val="0"/>
        <w:autoSpaceDN w:val="0"/>
        <w:adjustRightInd w:val="0"/>
        <w:spacing w:after="0" w:line="240" w:lineRule="auto"/>
        <w:rPr>
          <w:rFonts w:eastAsiaTheme="minorEastAsia" w:cstheme="minorHAnsi"/>
          <w:sz w:val="28"/>
          <w:szCs w:val="28"/>
          <w:lang w:eastAsia="fr-FR"/>
        </w:rPr>
      </w:pPr>
    </w:p>
    <w:p w:rsidR="00DC433A" w:rsidRPr="00794881" w:rsidRDefault="00DC433A" w:rsidP="00E542C4">
      <w:pPr>
        <w:autoSpaceDE w:val="0"/>
        <w:autoSpaceDN w:val="0"/>
        <w:adjustRightInd w:val="0"/>
        <w:spacing w:after="0" w:line="240" w:lineRule="auto"/>
        <w:rPr>
          <w:rFonts w:eastAsiaTheme="minorEastAsia" w:cstheme="minorHAnsi"/>
          <w:b/>
          <w:bCs/>
          <w:sz w:val="28"/>
          <w:szCs w:val="28"/>
          <w:lang w:eastAsia="fr-FR"/>
        </w:rPr>
      </w:pPr>
      <w:r w:rsidRPr="00794881">
        <w:rPr>
          <w:rFonts w:eastAsiaTheme="minorEastAsia" w:cstheme="minorHAnsi"/>
          <w:b/>
          <w:bCs/>
          <w:sz w:val="28"/>
          <w:szCs w:val="28"/>
          <w:lang w:eastAsia="fr-FR"/>
        </w:rPr>
        <w:t>La miliaire tuberculeuse :</w:t>
      </w:r>
    </w:p>
    <w:p w:rsidR="00DC433A" w:rsidRPr="00794881" w:rsidRDefault="00DC433A" w:rsidP="007F1019">
      <w:pPr>
        <w:pStyle w:val="Paragraphedeliste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794881">
        <w:rPr>
          <w:rFonts w:cstheme="minorHAnsi"/>
          <w:sz w:val="28"/>
          <w:szCs w:val="28"/>
        </w:rPr>
        <w:t>Est une forme grave de tuberculose</w:t>
      </w:r>
    </w:p>
    <w:p w:rsidR="00DC433A" w:rsidRPr="00794881" w:rsidRDefault="00DC433A" w:rsidP="007F1019">
      <w:pPr>
        <w:pStyle w:val="Paragraphedeliste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794881">
        <w:rPr>
          <w:rFonts w:cstheme="minorHAnsi"/>
          <w:sz w:val="28"/>
          <w:szCs w:val="28"/>
        </w:rPr>
        <w:t>Nécessite un traitement antituberculeux durant 12 mois</w:t>
      </w:r>
    </w:p>
    <w:p w:rsidR="00DC433A" w:rsidRPr="00794881" w:rsidRDefault="00DC433A" w:rsidP="007F1019">
      <w:pPr>
        <w:pStyle w:val="Paragraphedeliste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794881">
        <w:rPr>
          <w:rFonts w:cstheme="minorHAnsi"/>
          <w:sz w:val="28"/>
          <w:szCs w:val="28"/>
        </w:rPr>
        <w:t>Est plus fréquente chez le sujet immunodéprimé</w:t>
      </w:r>
    </w:p>
    <w:p w:rsidR="00DC433A" w:rsidRPr="00794881" w:rsidRDefault="00DC433A" w:rsidP="007F1019">
      <w:pPr>
        <w:pStyle w:val="Paragraphedeliste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794881">
        <w:rPr>
          <w:rFonts w:cstheme="minorHAnsi"/>
          <w:sz w:val="28"/>
          <w:szCs w:val="28"/>
        </w:rPr>
        <w:t>Nécessite un traitement corticoïde dans les formes dyspnéisantes</w:t>
      </w:r>
    </w:p>
    <w:p w:rsidR="00DC433A" w:rsidRPr="00794881" w:rsidRDefault="00DC433A" w:rsidP="007F1019">
      <w:pPr>
        <w:pStyle w:val="Paragraphedeliste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794881">
        <w:rPr>
          <w:rFonts w:cstheme="minorHAnsi"/>
          <w:sz w:val="28"/>
          <w:szCs w:val="28"/>
        </w:rPr>
        <w:t>Se caractérise typiquement par la présence de nodules à gros grains</w:t>
      </w:r>
    </w:p>
    <w:p w:rsidR="000033AE" w:rsidRDefault="000033AE" w:rsidP="00E542C4">
      <w:pPr>
        <w:autoSpaceDE w:val="0"/>
        <w:autoSpaceDN w:val="0"/>
        <w:adjustRightInd w:val="0"/>
        <w:spacing w:after="0" w:line="240" w:lineRule="auto"/>
        <w:rPr>
          <w:rFonts w:eastAsiaTheme="minorEastAsia" w:cstheme="minorHAnsi"/>
          <w:sz w:val="28"/>
          <w:szCs w:val="28"/>
          <w:lang w:eastAsia="fr-FR"/>
        </w:rPr>
      </w:pPr>
    </w:p>
    <w:p w:rsidR="00C73C7D" w:rsidRPr="00E542C4" w:rsidRDefault="00C73C7D" w:rsidP="00E542C4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C73C7D" w:rsidRPr="00E542C4" w:rsidRDefault="00C73C7D" w:rsidP="00E542C4">
      <w:pPr>
        <w:pStyle w:val="Default"/>
        <w:rPr>
          <w:rFonts w:asciiTheme="minorHAnsi" w:hAnsiTheme="minorHAnsi" w:cstheme="minorHAnsi"/>
          <w:b/>
          <w:sz w:val="28"/>
          <w:szCs w:val="28"/>
        </w:rPr>
      </w:pPr>
      <w:r w:rsidRPr="00E542C4">
        <w:rPr>
          <w:rFonts w:asciiTheme="minorHAnsi" w:hAnsiTheme="minorHAnsi" w:cstheme="minorHAnsi"/>
          <w:b/>
          <w:sz w:val="28"/>
          <w:szCs w:val="28"/>
        </w:rPr>
        <w:t>Cas clinique</w:t>
      </w:r>
    </w:p>
    <w:p w:rsidR="00C73C7D" w:rsidRPr="00E542C4" w:rsidRDefault="00C73C7D" w:rsidP="00E542C4">
      <w:pPr>
        <w:pStyle w:val="Default"/>
        <w:rPr>
          <w:rFonts w:asciiTheme="minorHAnsi" w:hAnsiTheme="minorHAnsi" w:cstheme="minorHAnsi"/>
          <w:b/>
          <w:sz w:val="28"/>
          <w:szCs w:val="28"/>
        </w:rPr>
      </w:pPr>
    </w:p>
    <w:p w:rsidR="00C73C7D" w:rsidRPr="003628F8" w:rsidRDefault="00C73C7D" w:rsidP="004B52F2">
      <w:pPr>
        <w:pStyle w:val="Default"/>
        <w:ind w:right="-142"/>
        <w:rPr>
          <w:rFonts w:asciiTheme="minorHAnsi" w:hAnsiTheme="minorHAnsi" w:cstheme="minorHAnsi"/>
          <w:b/>
          <w:sz w:val="28"/>
          <w:szCs w:val="28"/>
        </w:rPr>
      </w:pPr>
      <w:r w:rsidRPr="003628F8">
        <w:rPr>
          <w:rFonts w:asciiTheme="minorHAnsi" w:hAnsiTheme="minorHAnsi" w:cstheme="minorHAnsi"/>
          <w:b/>
          <w:sz w:val="28"/>
          <w:szCs w:val="28"/>
        </w:rPr>
        <w:t>Une femme âgée de 35 ans, diabétique, présente depuis un mois une toux productive, non améliorée par un traitement symptomatique, évoluant dans un contexte d’altération de l’état général.</w:t>
      </w:r>
    </w:p>
    <w:p w:rsidR="00C73C7D" w:rsidRPr="003628F8" w:rsidRDefault="00C73C7D" w:rsidP="004B52F2">
      <w:pPr>
        <w:pStyle w:val="Default"/>
        <w:ind w:right="-142"/>
        <w:rPr>
          <w:rFonts w:asciiTheme="minorHAnsi" w:hAnsiTheme="minorHAnsi" w:cstheme="minorHAnsi"/>
          <w:b/>
          <w:sz w:val="28"/>
          <w:szCs w:val="28"/>
        </w:rPr>
      </w:pPr>
      <w:r w:rsidRPr="003628F8">
        <w:rPr>
          <w:rFonts w:asciiTheme="minorHAnsi" w:hAnsiTheme="minorHAnsi" w:cstheme="minorHAnsi"/>
          <w:b/>
          <w:sz w:val="28"/>
          <w:szCs w:val="28"/>
        </w:rPr>
        <w:t xml:space="preserve">Examen: Poids à 70Kg, T° à 38°C, reste de l'examen était sans particularités. </w:t>
      </w:r>
    </w:p>
    <w:p w:rsidR="00C73C7D" w:rsidRPr="003628F8" w:rsidRDefault="00C73C7D" w:rsidP="00EA0199">
      <w:pPr>
        <w:pStyle w:val="Default"/>
        <w:rPr>
          <w:rFonts w:asciiTheme="minorHAnsi" w:hAnsiTheme="minorHAnsi" w:cstheme="minorHAnsi"/>
          <w:b/>
          <w:sz w:val="28"/>
          <w:szCs w:val="28"/>
        </w:rPr>
      </w:pPr>
      <w:r w:rsidRPr="003628F8">
        <w:rPr>
          <w:rFonts w:asciiTheme="minorHAnsi" w:hAnsiTheme="minorHAnsi" w:cstheme="minorHAnsi"/>
          <w:b/>
          <w:sz w:val="28"/>
          <w:szCs w:val="28"/>
        </w:rPr>
        <w:t>Radiographie du thorax montre une opacité excavée se projetant au niveau du 1/3 supérieur du champ pulmonaire droit</w:t>
      </w:r>
    </w:p>
    <w:p w:rsidR="00C73C7D" w:rsidRPr="003628F8" w:rsidRDefault="00C73C7D" w:rsidP="00E542C4">
      <w:pPr>
        <w:spacing w:after="0" w:line="240" w:lineRule="auto"/>
        <w:rPr>
          <w:rFonts w:cstheme="minorHAnsi"/>
          <w:b/>
          <w:sz w:val="28"/>
          <w:szCs w:val="28"/>
        </w:rPr>
      </w:pPr>
      <w:r w:rsidRPr="003628F8">
        <w:rPr>
          <w:rFonts w:cstheme="minorHAnsi"/>
          <w:b/>
          <w:sz w:val="28"/>
          <w:szCs w:val="28"/>
        </w:rPr>
        <w:t>Le diagnostic de tuberculose pulmonaire commune a été retenu.</w:t>
      </w:r>
    </w:p>
    <w:p w:rsidR="004B52F2" w:rsidRDefault="004B52F2" w:rsidP="00E542C4">
      <w:pPr>
        <w:pStyle w:val="Default"/>
        <w:rPr>
          <w:rFonts w:asciiTheme="minorHAnsi" w:hAnsiTheme="minorHAnsi" w:cstheme="minorHAnsi"/>
          <w:b/>
          <w:bCs/>
          <w:sz w:val="28"/>
          <w:szCs w:val="28"/>
        </w:rPr>
      </w:pPr>
    </w:p>
    <w:p w:rsidR="00C73C7D" w:rsidRPr="00E542C4" w:rsidRDefault="00C73C7D" w:rsidP="00E542C4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E542C4">
        <w:rPr>
          <w:rFonts w:asciiTheme="minorHAnsi" w:hAnsiTheme="minorHAnsi" w:cstheme="minorHAnsi"/>
          <w:b/>
          <w:bCs/>
          <w:sz w:val="28"/>
          <w:szCs w:val="28"/>
        </w:rPr>
        <w:t>Le bilan pré thérapeutique selon le PNLT comporte:</w:t>
      </w:r>
    </w:p>
    <w:p w:rsidR="00C73C7D" w:rsidRPr="004B52F2" w:rsidRDefault="00C73C7D" w:rsidP="007F1019">
      <w:pPr>
        <w:pStyle w:val="Paragraphedeliste"/>
        <w:numPr>
          <w:ilvl w:val="0"/>
          <w:numId w:val="5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4B52F2">
        <w:rPr>
          <w:rFonts w:cstheme="minorHAnsi"/>
          <w:sz w:val="28"/>
          <w:szCs w:val="28"/>
        </w:rPr>
        <w:t xml:space="preserve">Un </w:t>
      </w:r>
      <w:r w:rsidR="00EA0199" w:rsidRPr="004B52F2">
        <w:rPr>
          <w:rFonts w:cstheme="minorHAnsi"/>
          <w:sz w:val="28"/>
          <w:szCs w:val="28"/>
        </w:rPr>
        <w:t>champ</w:t>
      </w:r>
      <w:r w:rsidRPr="004B52F2">
        <w:rPr>
          <w:rFonts w:cstheme="minorHAnsi"/>
          <w:sz w:val="28"/>
          <w:szCs w:val="28"/>
        </w:rPr>
        <w:t xml:space="preserve"> visuel avec vision de couleur</w:t>
      </w:r>
    </w:p>
    <w:p w:rsidR="00C73C7D" w:rsidRPr="004B52F2" w:rsidRDefault="00C73C7D" w:rsidP="007F1019">
      <w:pPr>
        <w:pStyle w:val="Paragraphedeliste"/>
        <w:numPr>
          <w:ilvl w:val="0"/>
          <w:numId w:val="5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4B52F2">
        <w:rPr>
          <w:rFonts w:cstheme="minorHAnsi"/>
          <w:sz w:val="28"/>
          <w:szCs w:val="28"/>
        </w:rPr>
        <w:t>Un dosage des ASAT et ALAT</w:t>
      </w:r>
    </w:p>
    <w:p w:rsidR="00C73C7D" w:rsidRPr="004B52F2" w:rsidRDefault="00C73C7D" w:rsidP="007F1019">
      <w:pPr>
        <w:pStyle w:val="Paragraphedeliste"/>
        <w:numPr>
          <w:ilvl w:val="0"/>
          <w:numId w:val="5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4B52F2">
        <w:rPr>
          <w:rFonts w:cstheme="minorHAnsi"/>
          <w:sz w:val="28"/>
          <w:szCs w:val="28"/>
        </w:rPr>
        <w:t>Un dosage de l’acide urique</w:t>
      </w:r>
    </w:p>
    <w:p w:rsidR="00C73C7D" w:rsidRPr="004B52F2" w:rsidRDefault="00C73C7D" w:rsidP="007F1019">
      <w:pPr>
        <w:pStyle w:val="Paragraphedeliste"/>
        <w:numPr>
          <w:ilvl w:val="0"/>
          <w:numId w:val="5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4B52F2">
        <w:rPr>
          <w:rFonts w:cstheme="minorHAnsi"/>
          <w:sz w:val="28"/>
          <w:szCs w:val="28"/>
        </w:rPr>
        <w:t>Un test d’acétylation</w:t>
      </w:r>
    </w:p>
    <w:p w:rsidR="00C73C7D" w:rsidRPr="004B52F2" w:rsidRDefault="00C73C7D" w:rsidP="007F1019">
      <w:pPr>
        <w:pStyle w:val="Paragraphedeliste"/>
        <w:numPr>
          <w:ilvl w:val="0"/>
          <w:numId w:val="5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4B52F2">
        <w:rPr>
          <w:rFonts w:cstheme="minorHAnsi"/>
          <w:sz w:val="28"/>
          <w:szCs w:val="28"/>
        </w:rPr>
        <w:t>Un audiogramme</w:t>
      </w:r>
    </w:p>
    <w:p w:rsidR="00B86AC7" w:rsidRPr="00E542C4" w:rsidRDefault="00B86AC7" w:rsidP="00E542C4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C73C7D" w:rsidRPr="00E542C4" w:rsidRDefault="00C73C7D" w:rsidP="00E542C4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E542C4">
        <w:rPr>
          <w:rFonts w:asciiTheme="minorHAnsi" w:hAnsiTheme="minorHAnsi" w:cstheme="minorHAnsi"/>
          <w:b/>
          <w:bCs/>
          <w:sz w:val="28"/>
          <w:szCs w:val="28"/>
        </w:rPr>
        <w:t>Le protocole thérapeutique comporte:</w:t>
      </w:r>
    </w:p>
    <w:p w:rsidR="00C73C7D" w:rsidRPr="004B52F2" w:rsidRDefault="00C73C7D" w:rsidP="007F1019">
      <w:pPr>
        <w:pStyle w:val="Paragraphedeliste"/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4B52F2">
        <w:rPr>
          <w:rFonts w:cstheme="minorHAnsi"/>
          <w:sz w:val="28"/>
          <w:szCs w:val="28"/>
        </w:rPr>
        <w:t>une phase d’attaque à base de HRZE 4 comprimés pendant 2mois</w:t>
      </w:r>
    </w:p>
    <w:p w:rsidR="00C73C7D" w:rsidRPr="004B52F2" w:rsidRDefault="00C73C7D" w:rsidP="007F1019">
      <w:pPr>
        <w:pStyle w:val="Paragraphedeliste"/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4B52F2">
        <w:rPr>
          <w:rFonts w:cstheme="minorHAnsi"/>
          <w:sz w:val="28"/>
          <w:szCs w:val="28"/>
        </w:rPr>
        <w:t>une phase d’attaque à base de HRZE 4 comprimés pendant 4mois</w:t>
      </w:r>
    </w:p>
    <w:p w:rsidR="00C73C7D" w:rsidRPr="004B52F2" w:rsidRDefault="00C73C7D" w:rsidP="007F1019">
      <w:pPr>
        <w:pStyle w:val="Paragraphedeliste"/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4B52F2">
        <w:rPr>
          <w:rFonts w:cstheme="minorHAnsi"/>
          <w:sz w:val="28"/>
          <w:szCs w:val="28"/>
        </w:rPr>
        <w:t>une phase d’attaque à base de HRZS 4 comprimés pendant 4mois</w:t>
      </w:r>
    </w:p>
    <w:p w:rsidR="00C73C7D" w:rsidRPr="004B52F2" w:rsidRDefault="00C73C7D" w:rsidP="007F1019">
      <w:pPr>
        <w:pStyle w:val="Paragraphedeliste"/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4B52F2">
        <w:rPr>
          <w:rFonts w:cstheme="minorHAnsi"/>
          <w:sz w:val="28"/>
          <w:szCs w:val="28"/>
        </w:rPr>
        <w:t>une phase d’entretien à base de HR pendant 2mois</w:t>
      </w:r>
    </w:p>
    <w:p w:rsidR="00C73C7D" w:rsidRPr="004B52F2" w:rsidRDefault="00C73C7D" w:rsidP="007F1019">
      <w:pPr>
        <w:pStyle w:val="Paragraphedeliste"/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4B52F2">
        <w:rPr>
          <w:rFonts w:cstheme="minorHAnsi"/>
          <w:sz w:val="28"/>
          <w:szCs w:val="28"/>
        </w:rPr>
        <w:t>une phase d’entretien à base de HR pendant 4mois</w:t>
      </w:r>
    </w:p>
    <w:p w:rsidR="004B52F2" w:rsidRDefault="004B52F2" w:rsidP="00E542C4">
      <w:pPr>
        <w:autoSpaceDE w:val="0"/>
        <w:autoSpaceDN w:val="0"/>
        <w:adjustRightInd w:val="0"/>
        <w:spacing w:after="0" w:line="240" w:lineRule="auto"/>
        <w:rPr>
          <w:rFonts w:eastAsiaTheme="minorEastAsia" w:cstheme="minorHAnsi"/>
          <w:sz w:val="28"/>
          <w:szCs w:val="28"/>
          <w:lang w:eastAsia="fr-FR"/>
        </w:rPr>
      </w:pPr>
    </w:p>
    <w:p w:rsidR="00CE124E" w:rsidRDefault="00CE124E" w:rsidP="00E542C4">
      <w:pPr>
        <w:autoSpaceDE w:val="0"/>
        <w:autoSpaceDN w:val="0"/>
        <w:adjustRightInd w:val="0"/>
        <w:spacing w:after="0" w:line="240" w:lineRule="auto"/>
        <w:rPr>
          <w:rFonts w:eastAsiaTheme="minorEastAsia" w:cstheme="minorHAnsi"/>
          <w:sz w:val="28"/>
          <w:szCs w:val="28"/>
          <w:lang w:eastAsia="fr-FR"/>
        </w:rPr>
      </w:pPr>
    </w:p>
    <w:p w:rsidR="00CE124E" w:rsidRDefault="00CE124E" w:rsidP="00E542C4">
      <w:pPr>
        <w:autoSpaceDE w:val="0"/>
        <w:autoSpaceDN w:val="0"/>
        <w:adjustRightInd w:val="0"/>
        <w:spacing w:after="0" w:line="240" w:lineRule="auto"/>
        <w:rPr>
          <w:rFonts w:eastAsiaTheme="minorEastAsia" w:cstheme="minorHAnsi"/>
          <w:sz w:val="28"/>
          <w:szCs w:val="28"/>
          <w:lang w:eastAsia="fr-FR"/>
        </w:rPr>
      </w:pPr>
    </w:p>
    <w:p w:rsidR="00CE124E" w:rsidRDefault="00CE124E" w:rsidP="00E542C4">
      <w:pPr>
        <w:autoSpaceDE w:val="0"/>
        <w:autoSpaceDN w:val="0"/>
        <w:adjustRightInd w:val="0"/>
        <w:spacing w:after="0" w:line="240" w:lineRule="auto"/>
        <w:rPr>
          <w:rFonts w:eastAsiaTheme="minorEastAsia" w:cstheme="minorHAnsi"/>
          <w:sz w:val="28"/>
          <w:szCs w:val="28"/>
          <w:lang w:eastAsia="fr-FR"/>
        </w:rPr>
      </w:pPr>
    </w:p>
    <w:p w:rsidR="00CE124E" w:rsidRDefault="00CE124E" w:rsidP="00E542C4">
      <w:pPr>
        <w:autoSpaceDE w:val="0"/>
        <w:autoSpaceDN w:val="0"/>
        <w:adjustRightInd w:val="0"/>
        <w:spacing w:after="0" w:line="240" w:lineRule="auto"/>
        <w:rPr>
          <w:rFonts w:eastAsiaTheme="minorEastAsia" w:cstheme="minorHAnsi"/>
          <w:sz w:val="28"/>
          <w:szCs w:val="28"/>
          <w:lang w:eastAsia="fr-FR"/>
        </w:rPr>
      </w:pPr>
    </w:p>
    <w:p w:rsidR="00CE124E" w:rsidRDefault="00CE124E" w:rsidP="00E542C4">
      <w:pPr>
        <w:autoSpaceDE w:val="0"/>
        <w:autoSpaceDN w:val="0"/>
        <w:adjustRightInd w:val="0"/>
        <w:spacing w:after="0" w:line="240" w:lineRule="auto"/>
        <w:rPr>
          <w:rFonts w:eastAsiaTheme="minorEastAsia" w:cstheme="minorHAnsi"/>
          <w:sz w:val="28"/>
          <w:szCs w:val="28"/>
          <w:lang w:eastAsia="fr-FR"/>
        </w:rPr>
      </w:pPr>
    </w:p>
    <w:p w:rsidR="00CE124E" w:rsidRDefault="00CE124E" w:rsidP="00E542C4">
      <w:pPr>
        <w:autoSpaceDE w:val="0"/>
        <w:autoSpaceDN w:val="0"/>
        <w:adjustRightInd w:val="0"/>
        <w:spacing w:after="0" w:line="240" w:lineRule="auto"/>
        <w:rPr>
          <w:rFonts w:eastAsiaTheme="minorEastAsia" w:cstheme="minorHAnsi"/>
          <w:sz w:val="28"/>
          <w:szCs w:val="28"/>
          <w:lang w:eastAsia="fr-FR"/>
        </w:rPr>
      </w:pPr>
    </w:p>
    <w:p w:rsidR="00C73C7D" w:rsidRPr="003628F8" w:rsidRDefault="00C73C7D" w:rsidP="00E542C4">
      <w:pPr>
        <w:autoSpaceDE w:val="0"/>
        <w:autoSpaceDN w:val="0"/>
        <w:adjustRightInd w:val="0"/>
        <w:spacing w:after="0" w:line="240" w:lineRule="auto"/>
        <w:rPr>
          <w:rFonts w:eastAsiaTheme="minorEastAsia" w:cstheme="minorHAnsi"/>
          <w:b/>
          <w:sz w:val="28"/>
          <w:szCs w:val="28"/>
          <w:lang w:eastAsia="fr-FR"/>
        </w:rPr>
      </w:pPr>
      <w:r w:rsidRPr="003628F8">
        <w:rPr>
          <w:rFonts w:eastAsiaTheme="minorEastAsia" w:cstheme="minorHAnsi"/>
          <w:b/>
          <w:sz w:val="28"/>
          <w:szCs w:val="28"/>
          <w:lang w:eastAsia="fr-FR"/>
        </w:rPr>
        <w:lastRenderedPageBreak/>
        <w:t>A J7 du traitement, la patiente a présenté une douleur abdominale avec vomissement.</w:t>
      </w:r>
    </w:p>
    <w:p w:rsidR="00C73C7D" w:rsidRPr="003628F8" w:rsidRDefault="00C73C7D" w:rsidP="00E542C4">
      <w:pPr>
        <w:autoSpaceDE w:val="0"/>
        <w:autoSpaceDN w:val="0"/>
        <w:adjustRightInd w:val="0"/>
        <w:spacing w:after="0" w:line="240" w:lineRule="auto"/>
        <w:rPr>
          <w:rFonts w:eastAsiaTheme="minorEastAsia" w:cstheme="minorHAnsi"/>
          <w:b/>
          <w:sz w:val="28"/>
          <w:szCs w:val="28"/>
          <w:lang w:eastAsia="fr-FR"/>
        </w:rPr>
      </w:pPr>
      <w:r w:rsidRPr="003628F8">
        <w:rPr>
          <w:rFonts w:eastAsiaTheme="minorEastAsia" w:cstheme="minorHAnsi"/>
          <w:b/>
          <w:sz w:val="28"/>
          <w:szCs w:val="28"/>
          <w:lang w:eastAsia="fr-FR"/>
        </w:rPr>
        <w:t>Le bilan hépatique a montré une cytolyse à 2 fois la normale</w:t>
      </w:r>
    </w:p>
    <w:p w:rsidR="00B86AC7" w:rsidRPr="00E542C4" w:rsidRDefault="00B86AC7" w:rsidP="00E542C4">
      <w:pPr>
        <w:autoSpaceDE w:val="0"/>
        <w:autoSpaceDN w:val="0"/>
        <w:adjustRightInd w:val="0"/>
        <w:spacing w:after="0" w:line="240" w:lineRule="auto"/>
        <w:rPr>
          <w:rFonts w:eastAsiaTheme="minorEastAsia" w:cstheme="minorHAnsi"/>
          <w:sz w:val="28"/>
          <w:szCs w:val="28"/>
          <w:lang w:eastAsia="fr-FR"/>
        </w:rPr>
      </w:pPr>
    </w:p>
    <w:p w:rsidR="00C73C7D" w:rsidRPr="00E542C4" w:rsidRDefault="00C73C7D" w:rsidP="00E542C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E542C4">
        <w:rPr>
          <w:rFonts w:cstheme="minorHAnsi"/>
          <w:b/>
          <w:bCs/>
          <w:sz w:val="28"/>
          <w:szCs w:val="28"/>
        </w:rPr>
        <w:t>Les antituberculeux responsables de cette cytolyse sont:</w:t>
      </w:r>
    </w:p>
    <w:p w:rsidR="00C73C7D" w:rsidRPr="004B52F2" w:rsidRDefault="00C73C7D" w:rsidP="007F1019">
      <w:pPr>
        <w:pStyle w:val="Paragraphedeliste"/>
        <w:numPr>
          <w:ilvl w:val="0"/>
          <w:numId w:val="5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4B52F2">
        <w:rPr>
          <w:rFonts w:cstheme="minorHAnsi"/>
          <w:sz w:val="28"/>
          <w:szCs w:val="28"/>
        </w:rPr>
        <w:t>INH</w:t>
      </w:r>
    </w:p>
    <w:p w:rsidR="00C73C7D" w:rsidRPr="004B52F2" w:rsidRDefault="00C73C7D" w:rsidP="007F1019">
      <w:pPr>
        <w:pStyle w:val="Paragraphedeliste"/>
        <w:numPr>
          <w:ilvl w:val="0"/>
          <w:numId w:val="5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4B52F2">
        <w:rPr>
          <w:rFonts w:cstheme="minorHAnsi"/>
          <w:sz w:val="28"/>
          <w:szCs w:val="28"/>
        </w:rPr>
        <w:t>Rifadine</w:t>
      </w:r>
    </w:p>
    <w:p w:rsidR="00C73C7D" w:rsidRPr="004B52F2" w:rsidRDefault="00C73C7D" w:rsidP="007F1019">
      <w:pPr>
        <w:pStyle w:val="Paragraphedeliste"/>
        <w:numPr>
          <w:ilvl w:val="0"/>
          <w:numId w:val="5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4B52F2">
        <w:rPr>
          <w:rFonts w:cstheme="minorHAnsi"/>
          <w:sz w:val="28"/>
          <w:szCs w:val="28"/>
        </w:rPr>
        <w:t>Pyrazinamide</w:t>
      </w:r>
    </w:p>
    <w:p w:rsidR="00C73C7D" w:rsidRPr="004B52F2" w:rsidRDefault="00C73C7D" w:rsidP="007F1019">
      <w:pPr>
        <w:pStyle w:val="Paragraphedeliste"/>
        <w:numPr>
          <w:ilvl w:val="0"/>
          <w:numId w:val="5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4B52F2">
        <w:rPr>
          <w:rFonts w:cstheme="minorHAnsi"/>
          <w:sz w:val="28"/>
          <w:szCs w:val="28"/>
        </w:rPr>
        <w:t>Ethambutol</w:t>
      </w:r>
    </w:p>
    <w:p w:rsidR="00C73C7D" w:rsidRPr="004B52F2" w:rsidRDefault="00C73C7D" w:rsidP="007F1019">
      <w:pPr>
        <w:pStyle w:val="Paragraphedeliste"/>
        <w:numPr>
          <w:ilvl w:val="0"/>
          <w:numId w:val="5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4B52F2">
        <w:rPr>
          <w:rFonts w:cstheme="minorHAnsi"/>
          <w:sz w:val="28"/>
          <w:szCs w:val="28"/>
        </w:rPr>
        <w:t>Tous les antituberculeux</w:t>
      </w:r>
    </w:p>
    <w:p w:rsidR="00B86AC7" w:rsidRPr="00E542C4" w:rsidRDefault="00B86AC7" w:rsidP="00E542C4">
      <w:pPr>
        <w:pStyle w:val="Paragraphedeliste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C73C7D" w:rsidRPr="00E542C4" w:rsidRDefault="00C73C7D" w:rsidP="00E542C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E542C4">
        <w:rPr>
          <w:rFonts w:cstheme="minorHAnsi"/>
          <w:b/>
          <w:bCs/>
          <w:sz w:val="28"/>
          <w:szCs w:val="28"/>
        </w:rPr>
        <w:t>La conduite serait:</w:t>
      </w:r>
    </w:p>
    <w:p w:rsidR="00C73C7D" w:rsidRPr="00EA0199" w:rsidRDefault="00C73C7D" w:rsidP="007F1019">
      <w:pPr>
        <w:pStyle w:val="Paragraphedeliste"/>
        <w:numPr>
          <w:ilvl w:val="0"/>
          <w:numId w:val="54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EA0199">
        <w:rPr>
          <w:rFonts w:cstheme="minorHAnsi"/>
          <w:sz w:val="28"/>
          <w:szCs w:val="28"/>
        </w:rPr>
        <w:t>Arrêter le traitement antituberculeux</w:t>
      </w:r>
    </w:p>
    <w:p w:rsidR="00C73C7D" w:rsidRPr="00EA0199" w:rsidRDefault="00C73C7D" w:rsidP="007F1019">
      <w:pPr>
        <w:pStyle w:val="Paragraphedeliste"/>
        <w:numPr>
          <w:ilvl w:val="0"/>
          <w:numId w:val="54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EA0199">
        <w:rPr>
          <w:rFonts w:cstheme="minorHAnsi"/>
          <w:sz w:val="28"/>
          <w:szCs w:val="28"/>
        </w:rPr>
        <w:t>Poursuivre le traitement avec contrôle du bilan</w:t>
      </w:r>
      <w:r w:rsidR="004B52F2" w:rsidRPr="00EA0199">
        <w:rPr>
          <w:rFonts w:cstheme="minorHAnsi"/>
          <w:sz w:val="28"/>
          <w:szCs w:val="28"/>
        </w:rPr>
        <w:t xml:space="preserve"> </w:t>
      </w:r>
      <w:r w:rsidRPr="00EA0199">
        <w:rPr>
          <w:rFonts w:cstheme="minorHAnsi"/>
          <w:sz w:val="28"/>
          <w:szCs w:val="28"/>
        </w:rPr>
        <w:t>hépatique</w:t>
      </w:r>
    </w:p>
    <w:p w:rsidR="00C73C7D" w:rsidRPr="00EA0199" w:rsidRDefault="00C73C7D" w:rsidP="007F1019">
      <w:pPr>
        <w:pStyle w:val="Paragraphedeliste"/>
        <w:numPr>
          <w:ilvl w:val="0"/>
          <w:numId w:val="54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EA0199">
        <w:rPr>
          <w:rFonts w:cstheme="minorHAnsi"/>
          <w:sz w:val="28"/>
          <w:szCs w:val="28"/>
        </w:rPr>
        <w:t>Arrêter la Rifadine et poursuivre les autres</w:t>
      </w:r>
      <w:r w:rsidR="00EA0199" w:rsidRPr="00EA0199">
        <w:rPr>
          <w:rFonts w:cstheme="minorHAnsi"/>
          <w:sz w:val="28"/>
          <w:szCs w:val="28"/>
        </w:rPr>
        <w:t xml:space="preserve"> </w:t>
      </w:r>
      <w:r w:rsidRPr="00EA0199">
        <w:rPr>
          <w:rFonts w:cstheme="minorHAnsi"/>
          <w:sz w:val="28"/>
          <w:szCs w:val="28"/>
        </w:rPr>
        <w:t>antituberculeux</w:t>
      </w:r>
    </w:p>
    <w:p w:rsidR="00C73C7D" w:rsidRPr="00EA0199" w:rsidRDefault="00C73C7D" w:rsidP="007F1019">
      <w:pPr>
        <w:pStyle w:val="Paragraphedeliste"/>
        <w:numPr>
          <w:ilvl w:val="0"/>
          <w:numId w:val="54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EA0199">
        <w:rPr>
          <w:rFonts w:cstheme="minorHAnsi"/>
          <w:sz w:val="28"/>
          <w:szCs w:val="28"/>
        </w:rPr>
        <w:t>Arrêter l’INH et poursuivre les autres</w:t>
      </w:r>
      <w:r w:rsidR="00EA0199" w:rsidRPr="00EA0199">
        <w:rPr>
          <w:rFonts w:cstheme="minorHAnsi"/>
          <w:sz w:val="28"/>
          <w:szCs w:val="28"/>
        </w:rPr>
        <w:t xml:space="preserve"> </w:t>
      </w:r>
      <w:r w:rsidRPr="00EA0199">
        <w:rPr>
          <w:rFonts w:cstheme="minorHAnsi"/>
          <w:sz w:val="28"/>
          <w:szCs w:val="28"/>
        </w:rPr>
        <w:t>antituberculeux</w:t>
      </w:r>
    </w:p>
    <w:p w:rsidR="00C73C7D" w:rsidRPr="00EA0199" w:rsidRDefault="00C73C7D" w:rsidP="007F1019">
      <w:pPr>
        <w:pStyle w:val="Paragraphedeliste"/>
        <w:numPr>
          <w:ilvl w:val="0"/>
          <w:numId w:val="54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EA0199">
        <w:rPr>
          <w:rFonts w:cstheme="minorHAnsi"/>
          <w:sz w:val="28"/>
          <w:szCs w:val="28"/>
        </w:rPr>
        <w:t>Arrêter la Pyrazinamide et poursuivre les autres</w:t>
      </w:r>
      <w:r w:rsidR="00EA0199" w:rsidRPr="00EA0199">
        <w:rPr>
          <w:rFonts w:cstheme="minorHAnsi"/>
          <w:sz w:val="28"/>
          <w:szCs w:val="28"/>
        </w:rPr>
        <w:t xml:space="preserve"> </w:t>
      </w:r>
      <w:r w:rsidRPr="00EA0199">
        <w:rPr>
          <w:rFonts w:cstheme="minorHAnsi"/>
          <w:sz w:val="28"/>
          <w:szCs w:val="28"/>
        </w:rPr>
        <w:t>Antituberculeux</w:t>
      </w:r>
    </w:p>
    <w:p w:rsidR="00C73C7D" w:rsidRPr="00E542C4" w:rsidRDefault="00C73C7D" w:rsidP="00E542C4">
      <w:pPr>
        <w:spacing w:after="0" w:line="240" w:lineRule="auto"/>
        <w:rPr>
          <w:rFonts w:cstheme="minorHAnsi"/>
          <w:sz w:val="28"/>
          <w:szCs w:val="28"/>
        </w:rPr>
      </w:pPr>
    </w:p>
    <w:p w:rsidR="00C73C7D" w:rsidRPr="00E542C4" w:rsidRDefault="00C73C7D" w:rsidP="00E542C4">
      <w:pPr>
        <w:spacing w:after="0" w:line="240" w:lineRule="auto"/>
        <w:rPr>
          <w:rFonts w:cstheme="minorHAnsi"/>
          <w:b/>
          <w:sz w:val="28"/>
          <w:szCs w:val="28"/>
        </w:rPr>
      </w:pPr>
      <w:r w:rsidRPr="00E542C4">
        <w:rPr>
          <w:rFonts w:cstheme="minorHAnsi"/>
          <w:b/>
          <w:sz w:val="28"/>
          <w:szCs w:val="28"/>
        </w:rPr>
        <w:t>Cas clinique</w:t>
      </w:r>
    </w:p>
    <w:p w:rsidR="00C73C7D" w:rsidRPr="00E542C4" w:rsidRDefault="00C73C7D" w:rsidP="00E542C4">
      <w:pPr>
        <w:spacing w:after="0" w:line="240" w:lineRule="auto"/>
        <w:rPr>
          <w:rFonts w:cstheme="minorHAnsi"/>
          <w:b/>
          <w:sz w:val="28"/>
          <w:szCs w:val="28"/>
        </w:rPr>
      </w:pPr>
      <w:r w:rsidRPr="00E542C4">
        <w:rPr>
          <w:rFonts w:cstheme="minorHAnsi"/>
          <w:b/>
          <w:sz w:val="28"/>
          <w:szCs w:val="28"/>
        </w:rPr>
        <w:t>Une femme âgée de 45 ans est hospitalisée pour prise en charge d’une tuberculose pulmonaire commune. Son poids est 65 Kg.</w:t>
      </w:r>
    </w:p>
    <w:p w:rsidR="00EA0199" w:rsidRDefault="00EA0199" w:rsidP="00E542C4">
      <w:pPr>
        <w:spacing w:after="0" w:line="240" w:lineRule="auto"/>
        <w:rPr>
          <w:rFonts w:cstheme="minorHAnsi"/>
          <w:b/>
          <w:sz w:val="28"/>
          <w:szCs w:val="28"/>
        </w:rPr>
      </w:pPr>
    </w:p>
    <w:p w:rsidR="00C73C7D" w:rsidRPr="00E542C4" w:rsidRDefault="00C73C7D" w:rsidP="00E542C4">
      <w:pPr>
        <w:spacing w:after="0" w:line="240" w:lineRule="auto"/>
        <w:rPr>
          <w:rFonts w:cstheme="minorHAnsi"/>
          <w:b/>
          <w:sz w:val="28"/>
          <w:szCs w:val="28"/>
        </w:rPr>
      </w:pPr>
      <w:r w:rsidRPr="00E542C4">
        <w:rPr>
          <w:rFonts w:cstheme="minorHAnsi"/>
          <w:b/>
          <w:sz w:val="28"/>
          <w:szCs w:val="28"/>
        </w:rPr>
        <w:t>Le bilan pré thérapeutique doit comporter :</w:t>
      </w:r>
    </w:p>
    <w:p w:rsidR="00C73C7D" w:rsidRPr="00E542C4" w:rsidRDefault="00C73C7D" w:rsidP="007F1019">
      <w:pPr>
        <w:pStyle w:val="Paragraphedeliste"/>
        <w:numPr>
          <w:ilvl w:val="0"/>
          <w:numId w:val="3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Un test d’acétylation</w:t>
      </w:r>
    </w:p>
    <w:p w:rsidR="00C73C7D" w:rsidRPr="00E542C4" w:rsidRDefault="00C73C7D" w:rsidP="007F1019">
      <w:pPr>
        <w:pStyle w:val="Paragraphedeliste"/>
        <w:numPr>
          <w:ilvl w:val="0"/>
          <w:numId w:val="3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Un bilan rénal</w:t>
      </w:r>
    </w:p>
    <w:p w:rsidR="00C73C7D" w:rsidRPr="00E542C4" w:rsidRDefault="00C73C7D" w:rsidP="007F1019">
      <w:pPr>
        <w:pStyle w:val="Paragraphedeliste"/>
        <w:numPr>
          <w:ilvl w:val="0"/>
          <w:numId w:val="3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Un champ visuel</w:t>
      </w:r>
    </w:p>
    <w:p w:rsidR="00C73C7D" w:rsidRPr="00E542C4" w:rsidRDefault="00C73C7D" w:rsidP="007F1019">
      <w:pPr>
        <w:pStyle w:val="Paragraphedeliste"/>
        <w:numPr>
          <w:ilvl w:val="0"/>
          <w:numId w:val="3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Un dosage des ASAT et ALAT</w:t>
      </w:r>
    </w:p>
    <w:p w:rsidR="00C73C7D" w:rsidRPr="00E542C4" w:rsidRDefault="00C73C7D" w:rsidP="007F1019">
      <w:pPr>
        <w:pStyle w:val="Paragraphedeliste"/>
        <w:numPr>
          <w:ilvl w:val="0"/>
          <w:numId w:val="3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Un test au Quantiferon</w:t>
      </w:r>
    </w:p>
    <w:p w:rsidR="00C73C7D" w:rsidRPr="00E542C4" w:rsidRDefault="00C73C7D" w:rsidP="00E542C4">
      <w:pPr>
        <w:pStyle w:val="Paragraphedeliste"/>
        <w:spacing w:after="0" w:line="240" w:lineRule="auto"/>
        <w:rPr>
          <w:rFonts w:cstheme="minorHAnsi"/>
          <w:sz w:val="28"/>
          <w:szCs w:val="28"/>
        </w:rPr>
      </w:pPr>
    </w:p>
    <w:p w:rsidR="00C73C7D" w:rsidRPr="00E542C4" w:rsidRDefault="00C73C7D" w:rsidP="00E542C4">
      <w:pPr>
        <w:pStyle w:val="Paragraphedeliste"/>
        <w:spacing w:after="0" w:line="240" w:lineRule="auto"/>
        <w:ind w:left="0"/>
        <w:rPr>
          <w:rFonts w:cstheme="minorHAnsi"/>
          <w:b/>
          <w:sz w:val="28"/>
          <w:szCs w:val="28"/>
        </w:rPr>
      </w:pPr>
      <w:r w:rsidRPr="00E542C4">
        <w:rPr>
          <w:rFonts w:cstheme="minorHAnsi"/>
          <w:b/>
          <w:sz w:val="28"/>
          <w:szCs w:val="28"/>
        </w:rPr>
        <w:t>Le bilan est normal, le schéma thérapeutique de la phase d’attaque est le suivant :</w:t>
      </w:r>
    </w:p>
    <w:p w:rsidR="00C73C7D" w:rsidRPr="00E542C4" w:rsidRDefault="00C73C7D" w:rsidP="007F1019">
      <w:pPr>
        <w:pStyle w:val="Paragraphedeliste"/>
        <w:numPr>
          <w:ilvl w:val="0"/>
          <w:numId w:val="55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 xml:space="preserve">4 comprimés de HRZE pendant 4 mois </w:t>
      </w:r>
    </w:p>
    <w:p w:rsidR="00C73C7D" w:rsidRPr="00E542C4" w:rsidRDefault="00C73C7D" w:rsidP="007F1019">
      <w:pPr>
        <w:pStyle w:val="Paragraphedeliste"/>
        <w:numPr>
          <w:ilvl w:val="0"/>
          <w:numId w:val="55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 xml:space="preserve">4 comprimés de HRZE pendant 2 mois </w:t>
      </w:r>
    </w:p>
    <w:p w:rsidR="00C73C7D" w:rsidRPr="00E542C4" w:rsidRDefault="00C73C7D" w:rsidP="007F1019">
      <w:pPr>
        <w:pStyle w:val="Paragraphedeliste"/>
        <w:numPr>
          <w:ilvl w:val="0"/>
          <w:numId w:val="55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 xml:space="preserve">4 comprimés de HRE pendant 9 mois </w:t>
      </w:r>
    </w:p>
    <w:p w:rsidR="00C73C7D" w:rsidRPr="00E542C4" w:rsidRDefault="00C73C7D" w:rsidP="007F1019">
      <w:pPr>
        <w:pStyle w:val="Paragraphedeliste"/>
        <w:numPr>
          <w:ilvl w:val="0"/>
          <w:numId w:val="55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 xml:space="preserve">3 comprimés de HRZE pendant 2 mois </w:t>
      </w:r>
    </w:p>
    <w:p w:rsidR="00C73C7D" w:rsidRPr="00E542C4" w:rsidRDefault="00C73C7D" w:rsidP="007F1019">
      <w:pPr>
        <w:pStyle w:val="Paragraphedeliste"/>
        <w:numPr>
          <w:ilvl w:val="0"/>
          <w:numId w:val="55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 xml:space="preserve">3 comprimés de HR pendant 4 mois </w:t>
      </w:r>
    </w:p>
    <w:p w:rsidR="00C73C7D" w:rsidRPr="00E542C4" w:rsidRDefault="00C73C7D" w:rsidP="00E542C4">
      <w:pPr>
        <w:spacing w:after="0" w:line="240" w:lineRule="auto"/>
        <w:ind w:left="360"/>
        <w:jc w:val="center"/>
        <w:rPr>
          <w:rFonts w:cstheme="minorHAnsi"/>
          <w:sz w:val="28"/>
          <w:szCs w:val="28"/>
        </w:rPr>
      </w:pPr>
    </w:p>
    <w:p w:rsidR="00CE124E" w:rsidRDefault="00CE124E" w:rsidP="00E542C4">
      <w:pPr>
        <w:pStyle w:val="Paragraphedeliste"/>
        <w:spacing w:after="0" w:line="240" w:lineRule="auto"/>
        <w:ind w:left="0"/>
        <w:rPr>
          <w:rFonts w:cstheme="minorHAnsi"/>
          <w:b/>
          <w:sz w:val="28"/>
          <w:szCs w:val="28"/>
        </w:rPr>
      </w:pPr>
    </w:p>
    <w:p w:rsidR="00CE124E" w:rsidRDefault="00CE124E" w:rsidP="00E542C4">
      <w:pPr>
        <w:pStyle w:val="Paragraphedeliste"/>
        <w:spacing w:after="0" w:line="240" w:lineRule="auto"/>
        <w:ind w:left="0"/>
        <w:rPr>
          <w:rFonts w:cstheme="minorHAnsi"/>
          <w:b/>
          <w:sz w:val="28"/>
          <w:szCs w:val="28"/>
        </w:rPr>
      </w:pPr>
    </w:p>
    <w:p w:rsidR="00C73C7D" w:rsidRPr="00E542C4" w:rsidRDefault="00CE124E" w:rsidP="00E542C4">
      <w:pPr>
        <w:pStyle w:val="Paragraphedeliste"/>
        <w:spacing w:after="0" w:line="240" w:lineRule="auto"/>
        <w:ind w:left="0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lastRenderedPageBreak/>
        <w:t>A J3</w:t>
      </w:r>
      <w:bookmarkStart w:id="0" w:name="_GoBack"/>
      <w:bookmarkEnd w:id="0"/>
      <w:r w:rsidR="00C73C7D" w:rsidRPr="00E542C4">
        <w:rPr>
          <w:rFonts w:cstheme="minorHAnsi"/>
          <w:b/>
          <w:sz w:val="28"/>
          <w:szCs w:val="28"/>
        </w:rPr>
        <w:t xml:space="preserve"> du traitement, la patiente a présenté un prurit généralisé avec des lésions cutanées type urticaire</w:t>
      </w:r>
    </w:p>
    <w:p w:rsidR="00EA0199" w:rsidRDefault="00EA0199" w:rsidP="00E542C4">
      <w:pPr>
        <w:pStyle w:val="Paragraphedeliste"/>
        <w:spacing w:after="0" w:line="240" w:lineRule="auto"/>
        <w:ind w:left="0"/>
        <w:rPr>
          <w:rFonts w:cstheme="minorHAnsi"/>
          <w:b/>
          <w:sz w:val="28"/>
          <w:szCs w:val="28"/>
        </w:rPr>
      </w:pPr>
    </w:p>
    <w:p w:rsidR="00C73C7D" w:rsidRPr="00E542C4" w:rsidRDefault="00C73C7D" w:rsidP="00E542C4">
      <w:pPr>
        <w:pStyle w:val="Paragraphedeliste"/>
        <w:spacing w:after="0" w:line="240" w:lineRule="auto"/>
        <w:ind w:left="0"/>
        <w:rPr>
          <w:rFonts w:cstheme="minorHAnsi"/>
          <w:b/>
          <w:sz w:val="28"/>
          <w:szCs w:val="28"/>
        </w:rPr>
      </w:pPr>
      <w:r w:rsidRPr="00E542C4">
        <w:rPr>
          <w:rFonts w:cstheme="minorHAnsi"/>
          <w:b/>
          <w:sz w:val="28"/>
          <w:szCs w:val="28"/>
        </w:rPr>
        <w:t>Les antituberculeux pouvant être responsables de cette réaction allergique sont:</w:t>
      </w:r>
    </w:p>
    <w:p w:rsidR="00C73C7D" w:rsidRPr="00E542C4" w:rsidRDefault="00C73C7D" w:rsidP="007F1019">
      <w:pPr>
        <w:pStyle w:val="Paragraphedeliste"/>
        <w:numPr>
          <w:ilvl w:val="0"/>
          <w:numId w:val="56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INH</w:t>
      </w:r>
    </w:p>
    <w:p w:rsidR="00C73C7D" w:rsidRPr="00E542C4" w:rsidRDefault="00C73C7D" w:rsidP="007F1019">
      <w:pPr>
        <w:pStyle w:val="Paragraphedeliste"/>
        <w:numPr>
          <w:ilvl w:val="0"/>
          <w:numId w:val="56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Rifadine</w:t>
      </w:r>
    </w:p>
    <w:p w:rsidR="00C73C7D" w:rsidRPr="00E542C4" w:rsidRDefault="00C73C7D" w:rsidP="007F1019">
      <w:pPr>
        <w:pStyle w:val="Paragraphedeliste"/>
        <w:numPr>
          <w:ilvl w:val="0"/>
          <w:numId w:val="56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Pyrazinamide</w:t>
      </w:r>
    </w:p>
    <w:p w:rsidR="00C73C7D" w:rsidRPr="00E542C4" w:rsidRDefault="00C73C7D" w:rsidP="007F1019">
      <w:pPr>
        <w:pStyle w:val="Paragraphedeliste"/>
        <w:numPr>
          <w:ilvl w:val="0"/>
          <w:numId w:val="56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Ethambutol</w:t>
      </w:r>
    </w:p>
    <w:p w:rsidR="00C73C7D" w:rsidRPr="00E542C4" w:rsidRDefault="00C73C7D" w:rsidP="007F1019">
      <w:pPr>
        <w:pStyle w:val="Paragraphedeliste"/>
        <w:numPr>
          <w:ilvl w:val="0"/>
          <w:numId w:val="56"/>
        </w:numPr>
        <w:spacing w:after="0" w:line="240" w:lineRule="auto"/>
        <w:rPr>
          <w:rFonts w:cstheme="minorHAnsi"/>
          <w:sz w:val="28"/>
          <w:szCs w:val="28"/>
        </w:rPr>
      </w:pPr>
      <w:r w:rsidRPr="00E542C4">
        <w:rPr>
          <w:rFonts w:cstheme="minorHAnsi"/>
          <w:sz w:val="28"/>
          <w:szCs w:val="28"/>
        </w:rPr>
        <w:t>Tous les antituberculeux</w:t>
      </w:r>
    </w:p>
    <w:p w:rsidR="00C73C7D" w:rsidRPr="00E542C4" w:rsidRDefault="00C73C7D" w:rsidP="00E542C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</w:p>
    <w:p w:rsidR="00C73C7D" w:rsidRPr="00E542C4" w:rsidRDefault="00C73C7D" w:rsidP="00E542C4">
      <w:pPr>
        <w:pStyle w:val="Paragraphedeliste"/>
        <w:spacing w:after="0" w:line="240" w:lineRule="auto"/>
        <w:ind w:left="0"/>
        <w:rPr>
          <w:rFonts w:cstheme="minorHAnsi"/>
          <w:b/>
          <w:sz w:val="28"/>
          <w:szCs w:val="28"/>
        </w:rPr>
      </w:pPr>
      <w:r w:rsidRPr="00E542C4">
        <w:rPr>
          <w:rFonts w:cstheme="minorHAnsi"/>
          <w:b/>
          <w:sz w:val="28"/>
          <w:szCs w:val="28"/>
        </w:rPr>
        <w:t>La conduite serait:</w:t>
      </w:r>
    </w:p>
    <w:p w:rsidR="00C73C7D" w:rsidRPr="00EA0199" w:rsidRDefault="00C73C7D" w:rsidP="007F1019">
      <w:pPr>
        <w:pStyle w:val="Paragraphedeliste"/>
        <w:numPr>
          <w:ilvl w:val="0"/>
          <w:numId w:val="57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EA0199">
        <w:rPr>
          <w:rFonts w:cstheme="minorHAnsi"/>
          <w:sz w:val="28"/>
          <w:szCs w:val="28"/>
        </w:rPr>
        <w:t>Arrêter le traitement antituberculeux jusqu’à disparition des lésions cutanées</w:t>
      </w:r>
    </w:p>
    <w:p w:rsidR="00C73C7D" w:rsidRPr="00EA0199" w:rsidRDefault="00C73C7D" w:rsidP="007F1019">
      <w:pPr>
        <w:pStyle w:val="Paragraphedeliste"/>
        <w:numPr>
          <w:ilvl w:val="0"/>
          <w:numId w:val="57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EA0199">
        <w:rPr>
          <w:rFonts w:cstheme="minorHAnsi"/>
          <w:sz w:val="28"/>
          <w:szCs w:val="28"/>
        </w:rPr>
        <w:t>Traitement antihistaminique</w:t>
      </w:r>
    </w:p>
    <w:p w:rsidR="00C73C7D" w:rsidRPr="00EA0199" w:rsidRDefault="00C73C7D" w:rsidP="007F1019">
      <w:pPr>
        <w:pStyle w:val="Paragraphedeliste"/>
        <w:numPr>
          <w:ilvl w:val="0"/>
          <w:numId w:val="57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EA0199">
        <w:rPr>
          <w:rFonts w:cstheme="minorHAnsi"/>
          <w:sz w:val="28"/>
          <w:szCs w:val="28"/>
        </w:rPr>
        <w:t>Arrêter la Rifadine et l’INH et poursuivre les autres</w:t>
      </w:r>
      <w:r w:rsidR="00EA0199" w:rsidRPr="00EA0199">
        <w:rPr>
          <w:rFonts w:cstheme="minorHAnsi"/>
          <w:sz w:val="28"/>
          <w:szCs w:val="28"/>
        </w:rPr>
        <w:t xml:space="preserve"> </w:t>
      </w:r>
      <w:r w:rsidRPr="00EA0199">
        <w:rPr>
          <w:rFonts w:cstheme="minorHAnsi"/>
          <w:sz w:val="28"/>
          <w:szCs w:val="28"/>
        </w:rPr>
        <w:t>antituberculeux</w:t>
      </w:r>
    </w:p>
    <w:p w:rsidR="00C73C7D" w:rsidRPr="00EA0199" w:rsidRDefault="00C73C7D" w:rsidP="007F1019">
      <w:pPr>
        <w:pStyle w:val="Paragraphedeliste"/>
        <w:numPr>
          <w:ilvl w:val="0"/>
          <w:numId w:val="57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EA0199">
        <w:rPr>
          <w:rFonts w:cstheme="minorHAnsi"/>
          <w:sz w:val="28"/>
          <w:szCs w:val="28"/>
        </w:rPr>
        <w:t>Arrêter l’INH et poursuivre les autres</w:t>
      </w:r>
      <w:r w:rsidR="00EA0199" w:rsidRPr="00EA0199">
        <w:rPr>
          <w:rFonts w:cstheme="minorHAnsi"/>
          <w:sz w:val="28"/>
          <w:szCs w:val="28"/>
        </w:rPr>
        <w:t xml:space="preserve"> </w:t>
      </w:r>
      <w:r w:rsidRPr="00EA0199">
        <w:rPr>
          <w:rFonts w:cstheme="minorHAnsi"/>
          <w:sz w:val="28"/>
          <w:szCs w:val="28"/>
        </w:rPr>
        <w:t>antituberculeux</w:t>
      </w:r>
    </w:p>
    <w:p w:rsidR="00C73C7D" w:rsidRPr="00EA0199" w:rsidRDefault="00C73C7D" w:rsidP="007F1019">
      <w:pPr>
        <w:pStyle w:val="Paragraphedeliste"/>
        <w:numPr>
          <w:ilvl w:val="0"/>
          <w:numId w:val="57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EA0199">
        <w:rPr>
          <w:rFonts w:cstheme="minorHAnsi"/>
          <w:sz w:val="28"/>
          <w:szCs w:val="28"/>
        </w:rPr>
        <w:t>Arrêter la Pyrazinamide et poursuivre les autres</w:t>
      </w:r>
      <w:r w:rsidR="00EA0199" w:rsidRPr="00EA0199">
        <w:rPr>
          <w:rFonts w:cstheme="minorHAnsi"/>
          <w:sz w:val="28"/>
          <w:szCs w:val="28"/>
        </w:rPr>
        <w:t xml:space="preserve"> </w:t>
      </w:r>
      <w:r w:rsidRPr="00EA0199">
        <w:rPr>
          <w:rFonts w:cstheme="minorHAnsi"/>
          <w:sz w:val="28"/>
          <w:szCs w:val="28"/>
        </w:rPr>
        <w:t>Antituberculeux</w:t>
      </w:r>
    </w:p>
    <w:p w:rsidR="00C73C7D" w:rsidRPr="00E542C4" w:rsidRDefault="00C73C7D" w:rsidP="00E542C4">
      <w:pPr>
        <w:spacing w:after="0" w:line="240" w:lineRule="auto"/>
        <w:ind w:left="360"/>
        <w:rPr>
          <w:rFonts w:cstheme="minorHAnsi"/>
          <w:sz w:val="28"/>
          <w:szCs w:val="28"/>
        </w:rPr>
      </w:pPr>
    </w:p>
    <w:p w:rsidR="00C73C7D" w:rsidRPr="004D2400" w:rsidRDefault="00C73C7D" w:rsidP="00DC43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sectPr w:rsidR="00C73C7D" w:rsidRPr="004D24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1F40"/>
    <w:multiLevelType w:val="hybridMultilevel"/>
    <w:tmpl w:val="1D04A598"/>
    <w:lvl w:ilvl="0" w:tplc="48D472A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15A75"/>
    <w:multiLevelType w:val="hybridMultilevel"/>
    <w:tmpl w:val="19A403A8"/>
    <w:lvl w:ilvl="0" w:tplc="83B8AD86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05BF1"/>
    <w:multiLevelType w:val="hybridMultilevel"/>
    <w:tmpl w:val="33362FCA"/>
    <w:lvl w:ilvl="0" w:tplc="A746DB66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128C7"/>
    <w:multiLevelType w:val="hybridMultilevel"/>
    <w:tmpl w:val="B9E287AA"/>
    <w:lvl w:ilvl="0" w:tplc="21480E9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E0554E"/>
    <w:multiLevelType w:val="hybridMultilevel"/>
    <w:tmpl w:val="8FD2F712"/>
    <w:lvl w:ilvl="0" w:tplc="29D42B3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A1488"/>
    <w:multiLevelType w:val="hybridMultilevel"/>
    <w:tmpl w:val="5D7CCF42"/>
    <w:lvl w:ilvl="0" w:tplc="A168928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4679C9"/>
    <w:multiLevelType w:val="hybridMultilevel"/>
    <w:tmpl w:val="10AE299A"/>
    <w:lvl w:ilvl="0" w:tplc="56461A3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8F465F"/>
    <w:multiLevelType w:val="hybridMultilevel"/>
    <w:tmpl w:val="0EE842A4"/>
    <w:lvl w:ilvl="0" w:tplc="16C84CA2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A21480"/>
    <w:multiLevelType w:val="hybridMultilevel"/>
    <w:tmpl w:val="6A0847B2"/>
    <w:lvl w:ilvl="0" w:tplc="FB245CF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6412C7"/>
    <w:multiLevelType w:val="hybridMultilevel"/>
    <w:tmpl w:val="3EBC25D6"/>
    <w:lvl w:ilvl="0" w:tplc="C726AAE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4975C9"/>
    <w:multiLevelType w:val="hybridMultilevel"/>
    <w:tmpl w:val="A86CB68A"/>
    <w:lvl w:ilvl="0" w:tplc="4A480BC2">
      <w:start w:val="1"/>
      <w:numFmt w:val="upperLetter"/>
      <w:lvlText w:val="%1."/>
      <w:lvlJc w:val="left"/>
      <w:pPr>
        <w:ind w:left="720" w:hanging="360"/>
      </w:pPr>
      <w:rPr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5D72A9"/>
    <w:multiLevelType w:val="hybridMultilevel"/>
    <w:tmpl w:val="498256D6"/>
    <w:lvl w:ilvl="0" w:tplc="E208F9B8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D00FB0"/>
    <w:multiLevelType w:val="hybridMultilevel"/>
    <w:tmpl w:val="2E780506"/>
    <w:lvl w:ilvl="0" w:tplc="1C761DA2">
      <w:start w:val="1"/>
      <w:numFmt w:val="upperLetter"/>
      <w:lvlText w:val="%1."/>
      <w:lvlJc w:val="left"/>
      <w:pPr>
        <w:ind w:left="720" w:hanging="360"/>
      </w:pPr>
      <w:rPr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2B6650"/>
    <w:multiLevelType w:val="hybridMultilevel"/>
    <w:tmpl w:val="49467E52"/>
    <w:lvl w:ilvl="0" w:tplc="9122336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664419"/>
    <w:multiLevelType w:val="hybridMultilevel"/>
    <w:tmpl w:val="3758BE08"/>
    <w:lvl w:ilvl="0" w:tplc="CF06D26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1E38B7"/>
    <w:multiLevelType w:val="hybridMultilevel"/>
    <w:tmpl w:val="AF0CFC14"/>
    <w:lvl w:ilvl="0" w:tplc="293A0BB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80622D"/>
    <w:multiLevelType w:val="hybridMultilevel"/>
    <w:tmpl w:val="326C9EB8"/>
    <w:lvl w:ilvl="0" w:tplc="8EB4369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361BED"/>
    <w:multiLevelType w:val="hybridMultilevel"/>
    <w:tmpl w:val="473AED30"/>
    <w:lvl w:ilvl="0" w:tplc="C8BEBC62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824DEC"/>
    <w:multiLevelType w:val="hybridMultilevel"/>
    <w:tmpl w:val="8D6279B4"/>
    <w:lvl w:ilvl="0" w:tplc="8F1C871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A548BA"/>
    <w:multiLevelType w:val="hybridMultilevel"/>
    <w:tmpl w:val="0BF29D2A"/>
    <w:lvl w:ilvl="0" w:tplc="D092FBC2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3105C5E"/>
    <w:multiLevelType w:val="hybridMultilevel"/>
    <w:tmpl w:val="D19E5676"/>
    <w:lvl w:ilvl="0" w:tplc="6A4C5E3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C16503"/>
    <w:multiLevelType w:val="hybridMultilevel"/>
    <w:tmpl w:val="AF746B60"/>
    <w:lvl w:ilvl="0" w:tplc="B3B6E8B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83A6094"/>
    <w:multiLevelType w:val="hybridMultilevel"/>
    <w:tmpl w:val="40AEB2B2"/>
    <w:lvl w:ilvl="0" w:tplc="F6B8A42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9B70F0A"/>
    <w:multiLevelType w:val="hybridMultilevel"/>
    <w:tmpl w:val="F5404F94"/>
    <w:lvl w:ilvl="0" w:tplc="5D90D368">
      <w:start w:val="1"/>
      <w:numFmt w:val="upperLetter"/>
      <w:lvlText w:val="%1."/>
      <w:lvlJc w:val="left"/>
      <w:rPr>
        <w:b/>
        <w:bCs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2A2930E8"/>
    <w:multiLevelType w:val="hybridMultilevel"/>
    <w:tmpl w:val="F362A0FE"/>
    <w:lvl w:ilvl="0" w:tplc="CD2A45F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D206E6C"/>
    <w:multiLevelType w:val="hybridMultilevel"/>
    <w:tmpl w:val="53BA90EE"/>
    <w:lvl w:ilvl="0" w:tplc="86E0DA1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E1231C9"/>
    <w:multiLevelType w:val="hybridMultilevel"/>
    <w:tmpl w:val="ECBC97A2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D420A5"/>
    <w:multiLevelType w:val="hybridMultilevel"/>
    <w:tmpl w:val="16AE93C6"/>
    <w:lvl w:ilvl="0" w:tplc="75BC467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516420D"/>
    <w:multiLevelType w:val="hybridMultilevel"/>
    <w:tmpl w:val="959271DA"/>
    <w:lvl w:ilvl="0" w:tplc="56381978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E406BA"/>
    <w:multiLevelType w:val="hybridMultilevel"/>
    <w:tmpl w:val="4FE441CE"/>
    <w:lvl w:ilvl="0" w:tplc="F800CA2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D034B9B"/>
    <w:multiLevelType w:val="hybridMultilevel"/>
    <w:tmpl w:val="A34E7D96"/>
    <w:lvl w:ilvl="0" w:tplc="45DA4B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0563B4"/>
    <w:multiLevelType w:val="hybridMultilevel"/>
    <w:tmpl w:val="A04060A0"/>
    <w:lvl w:ilvl="0" w:tplc="4F5CEC92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DC0D3C"/>
    <w:multiLevelType w:val="hybridMultilevel"/>
    <w:tmpl w:val="3596321E"/>
    <w:lvl w:ilvl="0" w:tplc="10AE3FA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131D85"/>
    <w:multiLevelType w:val="hybridMultilevel"/>
    <w:tmpl w:val="24BCC244"/>
    <w:lvl w:ilvl="0" w:tplc="5762E4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79C5EF7"/>
    <w:multiLevelType w:val="hybridMultilevel"/>
    <w:tmpl w:val="3D8209A0"/>
    <w:lvl w:ilvl="0" w:tplc="9D60F14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907465C"/>
    <w:multiLevelType w:val="hybridMultilevel"/>
    <w:tmpl w:val="F240141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94E082F"/>
    <w:multiLevelType w:val="hybridMultilevel"/>
    <w:tmpl w:val="2E6AEB14"/>
    <w:lvl w:ilvl="0" w:tplc="EF60CED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E5A1CBB"/>
    <w:multiLevelType w:val="hybridMultilevel"/>
    <w:tmpl w:val="E9BC5558"/>
    <w:lvl w:ilvl="0" w:tplc="9CCEFE9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FCF7EF1"/>
    <w:multiLevelType w:val="hybridMultilevel"/>
    <w:tmpl w:val="87CACD86"/>
    <w:lvl w:ilvl="0" w:tplc="1CDC6DD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0551F06"/>
    <w:multiLevelType w:val="hybridMultilevel"/>
    <w:tmpl w:val="A2FC3D1A"/>
    <w:lvl w:ilvl="0" w:tplc="7804A86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30D6FD7"/>
    <w:multiLevelType w:val="hybridMultilevel"/>
    <w:tmpl w:val="47DC1B40"/>
    <w:lvl w:ilvl="0" w:tplc="B526FA2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7594923"/>
    <w:multiLevelType w:val="hybridMultilevel"/>
    <w:tmpl w:val="9390A048"/>
    <w:lvl w:ilvl="0" w:tplc="83945CF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7906A33"/>
    <w:multiLevelType w:val="hybridMultilevel"/>
    <w:tmpl w:val="02026930"/>
    <w:lvl w:ilvl="0" w:tplc="B2B43D72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B07752F"/>
    <w:multiLevelType w:val="hybridMultilevel"/>
    <w:tmpl w:val="0D1EB028"/>
    <w:lvl w:ilvl="0" w:tplc="9B102BC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C5D16BA"/>
    <w:multiLevelType w:val="hybridMultilevel"/>
    <w:tmpl w:val="CE261E2C"/>
    <w:lvl w:ilvl="0" w:tplc="01AC9ED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987994"/>
    <w:multiLevelType w:val="hybridMultilevel"/>
    <w:tmpl w:val="4C6429AE"/>
    <w:lvl w:ilvl="0" w:tplc="47226A52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5D850DD"/>
    <w:multiLevelType w:val="hybridMultilevel"/>
    <w:tmpl w:val="9912F47E"/>
    <w:lvl w:ilvl="0" w:tplc="3A4ABB38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97576C9"/>
    <w:multiLevelType w:val="hybridMultilevel"/>
    <w:tmpl w:val="3D320926"/>
    <w:lvl w:ilvl="0" w:tplc="5A40D00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A8538A1"/>
    <w:multiLevelType w:val="hybridMultilevel"/>
    <w:tmpl w:val="739E085E"/>
    <w:lvl w:ilvl="0" w:tplc="48F093B6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C747270"/>
    <w:multiLevelType w:val="hybridMultilevel"/>
    <w:tmpl w:val="28D253DA"/>
    <w:lvl w:ilvl="0" w:tplc="55DAFCF8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E922CA6"/>
    <w:multiLevelType w:val="hybridMultilevel"/>
    <w:tmpl w:val="FC865C90"/>
    <w:lvl w:ilvl="0" w:tplc="8B1ACB8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13005CB"/>
    <w:multiLevelType w:val="hybridMultilevel"/>
    <w:tmpl w:val="76F6536C"/>
    <w:lvl w:ilvl="0" w:tplc="CDAA917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34C79CF"/>
    <w:multiLevelType w:val="hybridMultilevel"/>
    <w:tmpl w:val="9BB610D6"/>
    <w:lvl w:ilvl="0" w:tplc="421A4AB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431486F"/>
    <w:multiLevelType w:val="hybridMultilevel"/>
    <w:tmpl w:val="CB725042"/>
    <w:lvl w:ilvl="0" w:tplc="5F48B966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46B0003"/>
    <w:multiLevelType w:val="hybridMultilevel"/>
    <w:tmpl w:val="2D1A9714"/>
    <w:lvl w:ilvl="0" w:tplc="7E169E0A">
      <w:start w:val="1"/>
      <w:numFmt w:val="upperLetter"/>
      <w:lvlText w:val="%1."/>
      <w:lvlJc w:val="left"/>
      <w:rPr>
        <w:b/>
        <w:bCs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5" w15:restartNumberingAfterBreak="0">
    <w:nsid w:val="7C2F5BB4"/>
    <w:multiLevelType w:val="hybridMultilevel"/>
    <w:tmpl w:val="81E24C96"/>
    <w:lvl w:ilvl="0" w:tplc="8E9ED28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F7B582C"/>
    <w:multiLevelType w:val="hybridMultilevel"/>
    <w:tmpl w:val="0D1643E8"/>
    <w:lvl w:ilvl="0" w:tplc="795081A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FD034F6"/>
    <w:multiLevelType w:val="hybridMultilevel"/>
    <w:tmpl w:val="96907F74"/>
    <w:lvl w:ilvl="0" w:tplc="0C624D4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22"/>
  </w:num>
  <w:num w:numId="3">
    <w:abstractNumId w:val="13"/>
  </w:num>
  <w:num w:numId="4">
    <w:abstractNumId w:val="12"/>
  </w:num>
  <w:num w:numId="5">
    <w:abstractNumId w:val="10"/>
  </w:num>
  <w:num w:numId="6">
    <w:abstractNumId w:val="17"/>
  </w:num>
  <w:num w:numId="7">
    <w:abstractNumId w:val="29"/>
  </w:num>
  <w:num w:numId="8">
    <w:abstractNumId w:val="14"/>
  </w:num>
  <w:num w:numId="9">
    <w:abstractNumId w:val="34"/>
  </w:num>
  <w:num w:numId="10">
    <w:abstractNumId w:val="35"/>
  </w:num>
  <w:num w:numId="11">
    <w:abstractNumId w:val="33"/>
  </w:num>
  <w:num w:numId="12">
    <w:abstractNumId w:val="53"/>
  </w:num>
  <w:num w:numId="13">
    <w:abstractNumId w:val="55"/>
  </w:num>
  <w:num w:numId="14">
    <w:abstractNumId w:val="38"/>
  </w:num>
  <w:num w:numId="15">
    <w:abstractNumId w:val="56"/>
  </w:num>
  <w:num w:numId="16">
    <w:abstractNumId w:val="1"/>
  </w:num>
  <w:num w:numId="17">
    <w:abstractNumId w:val="16"/>
  </w:num>
  <w:num w:numId="18">
    <w:abstractNumId w:val="52"/>
  </w:num>
  <w:num w:numId="19">
    <w:abstractNumId w:val="48"/>
  </w:num>
  <w:num w:numId="20">
    <w:abstractNumId w:val="45"/>
  </w:num>
  <w:num w:numId="21">
    <w:abstractNumId w:val="42"/>
  </w:num>
  <w:num w:numId="22">
    <w:abstractNumId w:val="43"/>
  </w:num>
  <w:num w:numId="23">
    <w:abstractNumId w:val="5"/>
  </w:num>
  <w:num w:numId="24">
    <w:abstractNumId w:val="0"/>
  </w:num>
  <w:num w:numId="25">
    <w:abstractNumId w:val="8"/>
  </w:num>
  <w:num w:numId="26">
    <w:abstractNumId w:val="28"/>
  </w:num>
  <w:num w:numId="27">
    <w:abstractNumId w:val="40"/>
  </w:num>
  <w:num w:numId="28">
    <w:abstractNumId w:val="11"/>
  </w:num>
  <w:num w:numId="29">
    <w:abstractNumId w:val="54"/>
  </w:num>
  <w:num w:numId="30">
    <w:abstractNumId w:val="27"/>
  </w:num>
  <w:num w:numId="31">
    <w:abstractNumId w:val="19"/>
  </w:num>
  <w:num w:numId="32">
    <w:abstractNumId w:val="49"/>
  </w:num>
  <w:num w:numId="33">
    <w:abstractNumId w:val="7"/>
  </w:num>
  <w:num w:numId="34">
    <w:abstractNumId w:val="21"/>
  </w:num>
  <w:num w:numId="35">
    <w:abstractNumId w:val="2"/>
  </w:num>
  <w:num w:numId="36">
    <w:abstractNumId w:val="23"/>
  </w:num>
  <w:num w:numId="37">
    <w:abstractNumId w:val="51"/>
  </w:num>
  <w:num w:numId="38">
    <w:abstractNumId w:val="15"/>
  </w:num>
  <w:num w:numId="39">
    <w:abstractNumId w:val="4"/>
  </w:num>
  <w:num w:numId="40">
    <w:abstractNumId w:val="9"/>
  </w:num>
  <w:num w:numId="41">
    <w:abstractNumId w:val="25"/>
  </w:num>
  <w:num w:numId="42">
    <w:abstractNumId w:val="41"/>
  </w:num>
  <w:num w:numId="43">
    <w:abstractNumId w:val="18"/>
  </w:num>
  <w:num w:numId="44">
    <w:abstractNumId w:val="32"/>
  </w:num>
  <w:num w:numId="45">
    <w:abstractNumId w:val="39"/>
  </w:num>
  <w:num w:numId="46">
    <w:abstractNumId w:val="50"/>
  </w:num>
  <w:num w:numId="47">
    <w:abstractNumId w:val="31"/>
  </w:num>
  <w:num w:numId="48">
    <w:abstractNumId w:val="44"/>
  </w:num>
  <w:num w:numId="49">
    <w:abstractNumId w:val="37"/>
  </w:num>
  <w:num w:numId="50">
    <w:abstractNumId w:val="46"/>
  </w:num>
  <w:num w:numId="51">
    <w:abstractNumId w:val="3"/>
  </w:num>
  <w:num w:numId="52">
    <w:abstractNumId w:val="57"/>
  </w:num>
  <w:num w:numId="53">
    <w:abstractNumId w:val="6"/>
  </w:num>
  <w:num w:numId="54">
    <w:abstractNumId w:val="24"/>
  </w:num>
  <w:num w:numId="55">
    <w:abstractNumId w:val="47"/>
  </w:num>
  <w:num w:numId="56">
    <w:abstractNumId w:val="30"/>
  </w:num>
  <w:num w:numId="57">
    <w:abstractNumId w:val="20"/>
  </w:num>
  <w:num w:numId="58">
    <w:abstractNumId w:val="36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54E"/>
    <w:rsid w:val="000033AE"/>
    <w:rsid w:val="0003328D"/>
    <w:rsid w:val="00126D83"/>
    <w:rsid w:val="00172BBE"/>
    <w:rsid w:val="001C3600"/>
    <w:rsid w:val="001C6BD3"/>
    <w:rsid w:val="00227776"/>
    <w:rsid w:val="002740FC"/>
    <w:rsid w:val="003009DC"/>
    <w:rsid w:val="00335399"/>
    <w:rsid w:val="003628F8"/>
    <w:rsid w:val="00366C61"/>
    <w:rsid w:val="003A4DF1"/>
    <w:rsid w:val="004B52F2"/>
    <w:rsid w:val="004D2400"/>
    <w:rsid w:val="004E6DF2"/>
    <w:rsid w:val="004F2218"/>
    <w:rsid w:val="005771CC"/>
    <w:rsid w:val="005E7B96"/>
    <w:rsid w:val="00626233"/>
    <w:rsid w:val="00673670"/>
    <w:rsid w:val="006D3FB8"/>
    <w:rsid w:val="006E18C5"/>
    <w:rsid w:val="006E60AC"/>
    <w:rsid w:val="00791EED"/>
    <w:rsid w:val="00794881"/>
    <w:rsid w:val="007D2FD7"/>
    <w:rsid w:val="007F1019"/>
    <w:rsid w:val="008666CE"/>
    <w:rsid w:val="008A6CB1"/>
    <w:rsid w:val="008F334D"/>
    <w:rsid w:val="00914882"/>
    <w:rsid w:val="0094522F"/>
    <w:rsid w:val="0099210E"/>
    <w:rsid w:val="009B0888"/>
    <w:rsid w:val="009E635D"/>
    <w:rsid w:val="009F20B0"/>
    <w:rsid w:val="00A07F62"/>
    <w:rsid w:val="00A54DC1"/>
    <w:rsid w:val="00A83EF1"/>
    <w:rsid w:val="00AA17B9"/>
    <w:rsid w:val="00AD2D2A"/>
    <w:rsid w:val="00AE12AE"/>
    <w:rsid w:val="00B86AC7"/>
    <w:rsid w:val="00BA51DC"/>
    <w:rsid w:val="00BB7D58"/>
    <w:rsid w:val="00BF7227"/>
    <w:rsid w:val="00C73C7D"/>
    <w:rsid w:val="00C93BC5"/>
    <w:rsid w:val="00CB2E5E"/>
    <w:rsid w:val="00CE124E"/>
    <w:rsid w:val="00CF2878"/>
    <w:rsid w:val="00D63D26"/>
    <w:rsid w:val="00D7754E"/>
    <w:rsid w:val="00D8273C"/>
    <w:rsid w:val="00DC433A"/>
    <w:rsid w:val="00DE3B21"/>
    <w:rsid w:val="00E542C4"/>
    <w:rsid w:val="00E55937"/>
    <w:rsid w:val="00E719F2"/>
    <w:rsid w:val="00EA0199"/>
    <w:rsid w:val="00F1475F"/>
    <w:rsid w:val="00F45951"/>
    <w:rsid w:val="00FF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726DB"/>
  <w15:docId w15:val="{70153263-A86B-4781-BF77-2BE6D87DD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4D240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7D2FD7"/>
    <w:pPr>
      <w:spacing w:after="200" w:line="276" w:lineRule="auto"/>
      <w:ind w:left="720"/>
      <w:contextualSpacing/>
    </w:pPr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8BA744-EDA4-43A4-BDD3-2D0709B2E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11</Pages>
  <Words>2274</Words>
  <Characters>12507</Characters>
  <Application>Microsoft Office Word</Application>
  <DocSecurity>0</DocSecurity>
  <Lines>104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23</cp:revision>
  <dcterms:created xsi:type="dcterms:W3CDTF">2025-09-16T13:33:00Z</dcterms:created>
  <dcterms:modified xsi:type="dcterms:W3CDTF">2025-09-16T14:41:00Z</dcterms:modified>
</cp:coreProperties>
</file>