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计算机基础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什么是软件？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表示层（客户端）接受用户请求，展示服务端响应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业务逻辑层（web服务器）接受并处理用户请求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数据处理层（数据库服务器）保存系统数据，完成数据的增删改的操作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715260"/>
            <wp:effectExtent l="0" t="0" r="3810" b="12700"/>
            <wp:docPr id="1" name="图片 1" descr="16328331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83313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软件生命周期：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市场需求调研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可行性研究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产品的立项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3.1输出：《需求规格说明书》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3.2测试团队：参加需求测试（需求评审）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设计开发测试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4.1</w:t>
      </w:r>
      <w:r>
        <w:rPr>
          <w:rFonts w:hint="eastAsia"/>
          <w:color w:val="FF0000"/>
          <w:lang w:val="en-US" w:eastAsia="zh-CN"/>
        </w:rPr>
        <w:t>设计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b/>
          <w:bCs/>
          <w:color w:val="FF0000"/>
          <w:lang w:val="en-US" w:eastAsia="zh-CN"/>
        </w:rPr>
        <w:t>开发团队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4.2.1开发计划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4.2.2概要设计：输出《概要设计说明书》HLD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4.2.3详细设计：输出《详细设计说明书》LLD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4.2.4数据库设计：数据路设计说明书（数据字典）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4.3</w:t>
      </w:r>
      <w:r>
        <w:rPr>
          <w:rFonts w:hint="eastAsia"/>
          <w:b/>
          <w:bCs/>
          <w:color w:val="FF0000"/>
          <w:lang w:val="en-US" w:eastAsia="zh-CN"/>
        </w:rPr>
        <w:t>测试团队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4.3.1测试计划设计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4.3.2测试方案设计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4.3.3测试规程设计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开发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12B21"/>
    <w:multiLevelType w:val="singleLevel"/>
    <w:tmpl w:val="E5F12B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75D0FC"/>
    <w:multiLevelType w:val="singleLevel"/>
    <w:tmpl w:val="6375D0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6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2021-09-28T12:06:44Z</dcterms:created>
  <dc:creator>ASUS</dc:creator>
  <cp:lastModifiedBy>ASUS</cp:lastModifiedBy>
  <dcterms:modified xsi:type="dcterms:W3CDTF">2021-09-28T13:10:25Z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6BFDF7BA38E84E119F80E440D0011A00</vt:lpwstr>
  </property>
</Properties>
</file>