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pecification-public-api-v3"/>
    <w:p>
      <w:pPr>
        <w:pStyle w:val="Heading1"/>
      </w:pPr>
      <w:r>
        <w:t xml:space="preserve">Specification: Public API v3</w:t>
      </w:r>
    </w:p>
    <w:bookmarkStart w:id="20" w:name="endpoint-conventions"/>
    <w:p>
      <w:pPr>
        <w:pStyle w:val="Heading2"/>
      </w:pPr>
      <w:r>
        <w:t xml:space="preserve">Endpoint conventions</w:t>
      </w:r>
    </w:p>
    <w:p>
      <w:pPr>
        <w:pStyle w:val="FirstParagraph"/>
      </w:pPr>
      <w:r>
        <w:t xml:space="preserve">All endpoints follow REST principles:</w:t>
      </w:r>
    </w:p>
    <w:p>
      <w:pPr>
        <w:pStyle w:val="Compact"/>
        <w:numPr>
          <w:ilvl w:val="0"/>
          <w:numId w:val="1001"/>
        </w:numPr>
      </w:pPr>
      <w:r>
        <w:t xml:space="preserve">GET for retrieval</w:t>
      </w:r>
    </w:p>
    <w:p>
      <w:pPr>
        <w:pStyle w:val="Compact"/>
        <w:numPr>
          <w:ilvl w:val="0"/>
          <w:numId w:val="1001"/>
        </w:numPr>
      </w:pPr>
      <w:r>
        <w:t xml:space="preserve">POST for creation</w:t>
      </w:r>
    </w:p>
    <w:p>
      <w:pPr>
        <w:pStyle w:val="Compact"/>
        <w:numPr>
          <w:ilvl w:val="0"/>
          <w:numId w:val="1001"/>
        </w:numPr>
      </w:pPr>
      <w:r>
        <w:t xml:space="preserve">PUT for full update</w:t>
      </w:r>
    </w:p>
    <w:p>
      <w:pPr>
        <w:pStyle w:val="Compact"/>
        <w:numPr>
          <w:ilvl w:val="0"/>
          <w:numId w:val="1001"/>
        </w:numPr>
      </w:pPr>
      <w:r>
        <w:t xml:space="preserve">PATCH for partial update</w:t>
      </w:r>
    </w:p>
    <w:p>
      <w:pPr>
        <w:pStyle w:val="Compact"/>
        <w:numPr>
          <w:ilvl w:val="0"/>
          <w:numId w:val="1001"/>
        </w:numPr>
      </w:pPr>
      <w:r>
        <w:t xml:space="preserve">DELETE for removal</w:t>
      </w:r>
    </w:p>
    <w:bookmarkEnd w:id="20"/>
    <w:bookmarkStart w:id="21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All requests require a Bearer token in the Authorization header.</w:t>
      </w:r>
    </w:p>
    <w:bookmarkEnd w:id="21"/>
    <w:bookmarkStart w:id="22" w:name="rate-limits"/>
    <w:p>
      <w:pPr>
        <w:pStyle w:val="Heading2"/>
      </w:pPr>
      <w:r>
        <w:t xml:space="preserve">Rate limits</w:t>
      </w:r>
    </w:p>
    <w:p>
      <w:pPr>
        <w:pStyle w:val="Compact"/>
        <w:numPr>
          <w:ilvl w:val="0"/>
          <w:numId w:val="1002"/>
        </w:numPr>
      </w:pPr>
      <w:r>
        <w:t xml:space="preserve">100 requests per minute per token (default)</w:t>
      </w:r>
    </w:p>
    <w:p>
      <w:pPr>
        <w:pStyle w:val="Compact"/>
        <w:numPr>
          <w:ilvl w:val="0"/>
          <w:numId w:val="1002"/>
        </w:numPr>
      </w:pPr>
      <w:r>
        <w:t xml:space="preserve">1,000 requests per minute for paid tiers</w:t>
      </w:r>
    </w:p>
    <w:bookmarkEnd w:id="22"/>
    <w:bookmarkStart w:id="23" w:name="error-format"/>
    <w:p>
      <w:pPr>
        <w:pStyle w:val="Heading2"/>
      </w:pPr>
      <w:r>
        <w:t xml:space="preserve">Error format</w:t>
      </w:r>
    </w:p>
    <w:p>
      <w:pPr>
        <w:pStyle w:val="FirstParagraph"/>
      </w:pPr>
      <w:r>
        <w:t xml:space="preserve">Errors return JSON with the following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'name' field is required."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versioning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API version is specified via the Accept header:</w:t>
      </w:r>
    </w:p>
    <w:p>
      <w:pPr>
        <w:pStyle w:val="SourceCode"/>
      </w:pPr>
      <w:r>
        <w:rPr>
          <w:rStyle w:val="VerbatimChar"/>
        </w:rPr>
        <w:t xml:space="preserve">Accept: application/vnd.example.v3+json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2026-04-25T06:51:57Z</dcterms:created>
  <dcterms:modified xsi:type="dcterms:W3CDTF">2026-04-25T06:51:57Z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