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Languages and symbols:</w:t>
      </w:r>
    </w:p>
    <w:p>
      <w:pPr>
        <w:pStyle w:val="Compact"/>
        <w:numPr>
          <w:ilvl w:val="0"/>
          <w:numId w:val="1001"/>
        </w:numPr>
      </w:pPr>
      <w:r>
        <w:t xml:space="preserve">Café (French)</w:t>
      </w:r>
    </w:p>
    <w:p>
      <w:pPr>
        <w:pStyle w:val="Compact"/>
        <w:numPr>
          <w:ilvl w:val="0"/>
          <w:numId w:val="1001"/>
        </w:numPr>
      </w:pPr>
      <w:r>
        <w:t xml:space="preserve">Naïve (with diaeresis)</w:t>
      </w:r>
    </w:p>
    <w:p>
      <w:pPr>
        <w:pStyle w:val="Compact"/>
        <w:numPr>
          <w:ilvl w:val="0"/>
          <w:numId w:val="1001"/>
        </w:numPr>
      </w:pPr>
      <w:r>
        <w:t xml:space="preserve">Straße (German with ß)</w:t>
      </w:r>
    </w:p>
    <w:p>
      <w:pPr>
        <w:pStyle w:val="Compact"/>
        <w:numPr>
          <w:ilvl w:val="0"/>
          <w:numId w:val="1001"/>
        </w:numPr>
      </w:pPr>
      <w:r>
        <w:t xml:space="preserve">Москва (Russian)</w:t>
      </w:r>
    </w:p>
    <w:p>
      <w:pPr>
        <w:pStyle w:val="Compact"/>
        <w:numPr>
          <w:ilvl w:val="0"/>
          <w:numId w:val="1001"/>
        </w:numPr>
      </w:pPr>
      <w:r>
        <w:t xml:space="preserve">日本語 (Japanese)</w:t>
      </w:r>
    </w:p>
    <w:p>
      <w:pPr>
        <w:pStyle w:val="Compact"/>
        <w:numPr>
          <w:ilvl w:val="0"/>
          <w:numId w:val="1001"/>
        </w:numPr>
      </w:pPr>
      <w:r>
        <w:t xml:space="preserve">مرحبا (Arabic)</w:t>
      </w:r>
    </w:p>
    <w:p>
      <w:pPr>
        <w:pStyle w:val="Compact"/>
        <w:numPr>
          <w:ilvl w:val="0"/>
          <w:numId w:val="1001"/>
        </w:numPr>
      </w:pPr>
      <w:r>
        <w:t xml:space="preserve">🚀 emoji</w:t>
      </w:r>
    </w:p>
    <w:p>
      <w:pPr>
        <w:pStyle w:val="Compact"/>
        <w:numPr>
          <w:ilvl w:val="0"/>
          <w:numId w:val="1001"/>
        </w:numPr>
      </w:pPr>
      <w:r>
        <w:t xml:space="preserve">€ £ ¥ currency</w:t>
      </w:r>
    </w:p>
    <w:p>
      <w:pPr>
        <w:pStyle w:val="Compact"/>
        <w:numPr>
          <w:ilvl w:val="0"/>
          <w:numId w:val="1001"/>
        </w:numPr>
      </w:pPr>
      <w:r>
        <w:t xml:space="preserve">½ ¼ ¾ fractions</w:t>
      </w:r>
    </w:p>
    <w:p>
      <w:pPr>
        <w:pStyle w:val="Compact"/>
        <w:numPr>
          <w:ilvl w:val="0"/>
          <w:numId w:val="1001"/>
        </w:numPr>
      </w:pPr>
      <w:r>
        <w:t xml:space="preserve">± × ÷ math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