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ngineering-weekly-week-of-april-22"/>
    <w:p>
      <w:pPr>
        <w:pStyle w:val="Heading1"/>
      </w:pPr>
      <w:r>
        <w:t xml:space="preserve">Engineering Weekly — Week of April 22</w:t>
      </w:r>
    </w:p>
    <w:bookmarkStart w:id="20" w:name="shipped"/>
    <w:p>
      <w:pPr>
        <w:pStyle w:val="Heading2"/>
      </w:pPr>
      <w:r>
        <w:t xml:space="preserve">Shipped</w:t>
      </w:r>
    </w:p>
    <w:p>
      <w:pPr>
        <w:pStyle w:val="Compact"/>
        <w:numPr>
          <w:ilvl w:val="0"/>
          <w:numId w:val="1001"/>
        </w:numPr>
      </w:pPr>
      <w:r>
        <w:t xml:space="preserve">Auth migration complete in eu-west</w:t>
      </w:r>
    </w:p>
    <w:p>
      <w:pPr>
        <w:pStyle w:val="Compact"/>
        <w:numPr>
          <w:ilvl w:val="0"/>
          <w:numId w:val="1001"/>
        </w:numPr>
      </w:pPr>
      <w:r>
        <w:t xml:space="preserve">New deployment pipeline rolled out to 5 services</w:t>
      </w:r>
    </w:p>
    <w:p>
      <w:pPr>
        <w:pStyle w:val="Compact"/>
        <w:numPr>
          <w:ilvl w:val="0"/>
          <w:numId w:val="1001"/>
        </w:numPr>
      </w:pPr>
      <w:r>
        <w:t xml:space="preserve">Bug bash resolved 23 issues</w:t>
      </w:r>
    </w:p>
    <w:bookmarkEnd w:id="20"/>
    <w:bookmarkStart w:id="21" w:name="in-progress"/>
    <w:p>
      <w:pPr>
        <w:pStyle w:val="Heading2"/>
      </w:pPr>
      <w:r>
        <w:t xml:space="preserve">In progress</w:t>
      </w:r>
    </w:p>
    <w:p>
      <w:pPr>
        <w:pStyle w:val="Compact"/>
        <w:numPr>
          <w:ilvl w:val="0"/>
          <w:numId w:val="1002"/>
        </w:numPr>
      </w:pPr>
      <w:r>
        <w:t xml:space="preserve">Billing module spec — first draft circulated</w:t>
      </w:r>
    </w:p>
    <w:p>
      <w:pPr>
        <w:pStyle w:val="Compact"/>
        <w:numPr>
          <w:ilvl w:val="0"/>
          <w:numId w:val="1002"/>
        </w:numPr>
      </w:pPr>
      <w:r>
        <w:t xml:space="preserve">Mobile app beta — internal dogfood</w:t>
      </w:r>
    </w:p>
    <w:p>
      <w:pPr>
        <w:pStyle w:val="Compact"/>
        <w:numPr>
          <w:ilvl w:val="0"/>
          <w:numId w:val="1002"/>
        </w:numPr>
      </w:pPr>
      <w:r>
        <w:t xml:space="preserve">Performance testing for Q3 launch</w:t>
      </w:r>
    </w:p>
    <w:bookmarkEnd w:id="21"/>
    <w:bookmarkStart w:id="22" w:name="blocked"/>
    <w:p>
      <w:pPr>
        <w:pStyle w:val="Heading2"/>
      </w:pPr>
      <w:r>
        <w:t xml:space="preserve">Blocked</w:t>
      </w:r>
    </w:p>
    <w:p>
      <w:pPr>
        <w:pStyle w:val="Compact"/>
        <w:numPr>
          <w:ilvl w:val="0"/>
          <w:numId w:val="1003"/>
        </w:numPr>
      </w:pPr>
      <w:r>
        <w:t xml:space="preserve">SSO integration waiting on vendor API access</w:t>
      </w:r>
    </w:p>
    <w:p>
      <w:pPr>
        <w:pStyle w:val="Compact"/>
        <w:numPr>
          <w:ilvl w:val="0"/>
          <w:numId w:val="1003"/>
        </w:numPr>
      </w:pPr>
      <w:r>
        <w:t xml:space="preserve">Data migration paused pending compliance review</w:t>
      </w:r>
    </w:p>
    <w:bookmarkEnd w:id="22"/>
    <w:bookmarkStart w:id="23" w:name="next-week"/>
    <w:p>
      <w:pPr>
        <w:pStyle w:val="Heading2"/>
      </w:pPr>
      <w:r>
        <w:t xml:space="preserve">Next week</w:t>
      </w:r>
    </w:p>
    <w:p>
      <w:pPr>
        <w:pStyle w:val="Compact"/>
        <w:numPr>
          <w:ilvl w:val="0"/>
          <w:numId w:val="1004"/>
        </w:numPr>
      </w:pPr>
      <w:r>
        <w:t xml:space="preserve">Finalise billing API spec</w:t>
      </w:r>
    </w:p>
    <w:p>
      <w:pPr>
        <w:pStyle w:val="Compact"/>
        <w:numPr>
          <w:ilvl w:val="0"/>
          <w:numId w:val="1004"/>
        </w:numPr>
      </w:pPr>
      <w:r>
        <w:t xml:space="preserve">Complete mobile beta feedback round</w:t>
      </w:r>
    </w:p>
    <w:p>
      <w:pPr>
        <w:pStyle w:val="Compact"/>
        <w:numPr>
          <w:ilvl w:val="0"/>
          <w:numId w:val="1004"/>
        </w:numPr>
      </w:pPr>
      <w:r>
        <w:t xml:space="preserve">Begin Q3 launch readiness review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2026-04-25T06:50:53Z</dcterms:created>
  <dcterms:modified xsi:type="dcterms:W3CDTF">2026-04-25T06:50:53Z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