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E5" w:rsidRDefault="003A27E5">
      <w:pPr>
        <w:rPr>
          <w:sz w:val="44"/>
          <w:szCs w:val="44"/>
        </w:rPr>
      </w:pPr>
    </w:p>
    <w:p w:rsidR="003A27E5" w:rsidRDefault="00CB2935" w:rsidP="00367690">
      <w:pPr>
        <w:jc w:val="center"/>
        <w:outlineLvl w:val="0"/>
        <w:rPr>
          <w:b/>
          <w:bCs/>
          <w:sz w:val="44"/>
          <w:szCs w:val="44"/>
        </w:rPr>
      </w:pPr>
      <w:bookmarkStart w:id="0" w:name="OLE_LINK4"/>
      <w:r>
        <w:rPr>
          <w:rFonts w:hint="eastAsia"/>
          <w:b/>
          <w:bCs/>
          <w:sz w:val="44"/>
          <w:szCs w:val="44"/>
        </w:rPr>
        <w:t>程序看守服务配置说明文档</w:t>
      </w:r>
      <w:bookmarkEnd w:id="0"/>
    </w:p>
    <w:p w:rsidR="003A27E5" w:rsidRDefault="003A27E5">
      <w:pPr>
        <w:jc w:val="center"/>
        <w:rPr>
          <w:b/>
          <w:bCs/>
          <w:sz w:val="44"/>
          <w:szCs w:val="44"/>
        </w:rPr>
      </w:pPr>
    </w:p>
    <w:p w:rsidR="003A27E5" w:rsidRDefault="003A27E5">
      <w:pPr>
        <w:jc w:val="center"/>
        <w:rPr>
          <w:b/>
          <w:bCs/>
          <w:sz w:val="44"/>
          <w:szCs w:val="44"/>
        </w:rPr>
      </w:pPr>
    </w:p>
    <w:p w:rsidR="003A27E5" w:rsidRDefault="00CB2935">
      <w:pPr>
        <w:numPr>
          <w:ilvl w:val="0"/>
          <w:numId w:val="1"/>
        </w:numPr>
        <w:rPr>
          <w:sz w:val="24"/>
        </w:rPr>
      </w:pPr>
      <w:bookmarkStart w:id="1" w:name="OLE_LINK3"/>
      <w:r>
        <w:rPr>
          <w:rFonts w:hint="eastAsia"/>
          <w:sz w:val="24"/>
        </w:rPr>
        <w:t>程序原理</w:t>
      </w:r>
    </w:p>
    <w:bookmarkEnd w:id="1"/>
    <w:p w:rsidR="003A27E5" w:rsidRDefault="00CB2935">
      <w:pPr>
        <w:ind w:firstLine="420"/>
        <w:rPr>
          <w:szCs w:val="21"/>
        </w:rPr>
      </w:pPr>
      <w:r>
        <w:rPr>
          <w:rFonts w:hint="eastAsia"/>
          <w:szCs w:val="21"/>
        </w:rPr>
        <w:t>处理目前各项目出现的程序崩溃问题，当程序监测程序出现异常崩溃、报错、闪退的情况直接重新启动程序，保证数据以及业务的正常流转。</w:t>
      </w:r>
    </w:p>
    <w:p w:rsidR="003A27E5" w:rsidRDefault="003A27E5">
      <w:pPr>
        <w:ind w:firstLine="420"/>
        <w:rPr>
          <w:szCs w:val="21"/>
        </w:rPr>
      </w:pPr>
    </w:p>
    <w:p w:rsidR="003A27E5" w:rsidRDefault="00CB293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注册服务</w:t>
      </w:r>
    </w:p>
    <w:p w:rsidR="003A27E5" w:rsidRDefault="00CB2935">
      <w:pPr>
        <w:ind w:firstLine="420"/>
        <w:rPr>
          <w:szCs w:val="21"/>
        </w:rPr>
      </w:pPr>
      <w:r>
        <w:rPr>
          <w:rFonts w:hint="eastAsia"/>
          <w:szCs w:val="21"/>
        </w:rPr>
        <w:t>将看守服务直接注册到服务里面，当电脑断电或者意外重启的时候可自动重启看守服务，看守服务将自动重启看守的程序。</w:t>
      </w:r>
    </w:p>
    <w:p w:rsidR="003A27E5" w:rsidRDefault="00FC1743">
      <w:r>
        <w:rPr>
          <w:rFonts w:hint="eastAsia"/>
        </w:rPr>
        <w:t xml:space="preserve">   1</w:t>
      </w:r>
      <w:r w:rsidR="00CB2935">
        <w:rPr>
          <w:rFonts w:hint="eastAsia"/>
        </w:rPr>
        <w:t>.</w:t>
      </w:r>
      <w:r w:rsidR="00CB2935">
        <w:rPr>
          <w:rFonts w:hint="eastAsia"/>
        </w:rPr>
        <w:t>双击</w:t>
      </w:r>
      <w:r w:rsidR="00CB2935">
        <w:t>”</w:t>
      </w:r>
      <w:r w:rsidR="00CB2935">
        <w:rPr>
          <w:rFonts w:hint="eastAsia"/>
        </w:rPr>
        <w:t>看守服务安装</w:t>
      </w:r>
      <w:r w:rsidR="00CB2935">
        <w:rPr>
          <w:rFonts w:hint="eastAsia"/>
        </w:rPr>
        <w:t>.bat</w:t>
      </w:r>
      <w:r w:rsidR="00CB2935">
        <w:t>”</w:t>
      </w:r>
      <w:r w:rsidR="00CB2935">
        <w:rPr>
          <w:rFonts w:hint="eastAsia"/>
        </w:rPr>
        <w:t>安装。</w:t>
      </w:r>
    </w:p>
    <w:p w:rsidR="003A27E5" w:rsidRDefault="00FC1743">
      <w:r>
        <w:rPr>
          <w:rFonts w:hint="eastAsia"/>
        </w:rPr>
        <w:t xml:space="preserve">   2</w:t>
      </w:r>
      <w:r w:rsidR="00CB2935">
        <w:rPr>
          <w:rFonts w:hint="eastAsia"/>
        </w:rPr>
        <w:t>.</w:t>
      </w:r>
      <w:r w:rsidR="00CB2935">
        <w:rPr>
          <w:rFonts w:hint="eastAsia"/>
        </w:rPr>
        <w:t>在电脑的开始菜单</w:t>
      </w:r>
      <w:r w:rsidR="00CB2935">
        <w:rPr>
          <w:rFonts w:hint="eastAsia"/>
        </w:rPr>
        <w:t>---&gt;</w:t>
      </w:r>
      <w:r w:rsidR="00CB2935">
        <w:rPr>
          <w:rFonts w:hint="eastAsia"/>
        </w:rPr>
        <w:t>控制面板</w:t>
      </w:r>
      <w:r w:rsidR="00CB2935">
        <w:rPr>
          <w:rFonts w:hint="eastAsia"/>
        </w:rPr>
        <w:t>---&gt;</w:t>
      </w:r>
      <w:r w:rsidR="00CB2935">
        <w:rPr>
          <w:rFonts w:hint="eastAsia"/>
        </w:rPr>
        <w:t>管理工具</w:t>
      </w:r>
      <w:r w:rsidR="00CB2935">
        <w:rPr>
          <w:rFonts w:hint="eastAsia"/>
        </w:rPr>
        <w:t>---&gt;</w:t>
      </w:r>
      <w:r w:rsidR="00CB2935">
        <w:rPr>
          <w:rFonts w:hint="eastAsia"/>
        </w:rPr>
        <w:t>服务</w:t>
      </w:r>
      <w:r w:rsidR="00CB2935">
        <w:rPr>
          <w:rFonts w:hint="eastAsia"/>
        </w:rPr>
        <w:t>,</w:t>
      </w:r>
      <w:r w:rsidR="00CB2935">
        <w:rPr>
          <w:rFonts w:hint="eastAsia"/>
        </w:rPr>
        <w:t>找到</w:t>
      </w:r>
      <w:r w:rsidR="00CB2935">
        <w:rPr>
          <w:rFonts w:hint="eastAsia"/>
        </w:rPr>
        <w:t>ygct_daemon_service</w:t>
      </w:r>
      <w:r w:rsidR="00CB2935">
        <w:rPr>
          <w:rFonts w:hint="eastAsia"/>
        </w:rPr>
        <w:t>服务</w:t>
      </w:r>
      <w:r w:rsidR="00CB2935">
        <w:rPr>
          <w:rFonts w:hint="eastAsia"/>
        </w:rPr>
        <w:t>,</w:t>
      </w:r>
      <w:r w:rsidR="00CB2935">
        <w:rPr>
          <w:rFonts w:hint="eastAsia"/>
        </w:rPr>
        <w:t>将恢复选项卡中</w:t>
      </w:r>
      <w:r w:rsidR="00CB2935">
        <w:t>”</w:t>
      </w:r>
      <w:r w:rsidR="00CB2935">
        <w:rPr>
          <w:rFonts w:hint="eastAsia"/>
        </w:rPr>
        <w:t>第一次失败</w:t>
      </w:r>
      <w:r w:rsidR="00CB2935">
        <w:t>”</w:t>
      </w:r>
      <w:r w:rsidR="00CB2935">
        <w:rPr>
          <w:rFonts w:hint="eastAsia"/>
        </w:rPr>
        <w:t>,</w:t>
      </w:r>
      <w:r w:rsidR="00CB2935">
        <w:t>”</w:t>
      </w:r>
      <w:r w:rsidR="00CB2935">
        <w:rPr>
          <w:rFonts w:hint="eastAsia"/>
        </w:rPr>
        <w:t>第二次失败</w:t>
      </w:r>
      <w:r w:rsidR="00CB2935">
        <w:t>”</w:t>
      </w:r>
      <w:r w:rsidR="00CB2935">
        <w:rPr>
          <w:rFonts w:hint="eastAsia"/>
        </w:rPr>
        <w:t>,</w:t>
      </w:r>
      <w:r w:rsidR="00CB2935">
        <w:t>”</w:t>
      </w:r>
      <w:r w:rsidR="00CB2935">
        <w:rPr>
          <w:rFonts w:hint="eastAsia"/>
        </w:rPr>
        <w:t>后续失败</w:t>
      </w:r>
      <w:r w:rsidR="00CB2935">
        <w:t>”</w:t>
      </w:r>
      <w:r w:rsidR="00CB2935">
        <w:rPr>
          <w:rFonts w:hint="eastAsia"/>
        </w:rPr>
        <w:t>选项均选择</w:t>
      </w:r>
      <w:r w:rsidR="00CB2935">
        <w:t>”</w:t>
      </w:r>
      <w:r w:rsidR="00CB2935">
        <w:rPr>
          <w:rFonts w:hint="eastAsia"/>
        </w:rPr>
        <w:t>重新启动服务</w:t>
      </w:r>
      <w:r w:rsidR="00CB2935">
        <w:t>”</w:t>
      </w:r>
      <w:r w:rsidR="00CB2935">
        <w:rPr>
          <w:rFonts w:hint="eastAsia"/>
        </w:rPr>
        <w:t>,</w:t>
      </w:r>
      <w:r w:rsidR="00CB2935">
        <w:rPr>
          <w:rFonts w:hint="eastAsia"/>
        </w:rPr>
        <w:t>参考图</w:t>
      </w:r>
      <w:r w:rsidR="00CB2935">
        <w:rPr>
          <w:rFonts w:hint="eastAsia"/>
        </w:rPr>
        <w:t>3</w:t>
      </w:r>
      <w:r w:rsidR="00CB2935">
        <w:rPr>
          <w:rFonts w:hint="eastAsia"/>
        </w:rPr>
        <w:t>。</w:t>
      </w:r>
    </w:p>
    <w:p w:rsidR="003A27E5" w:rsidRDefault="00CB2935">
      <w:r>
        <w:rPr>
          <w:noProof/>
        </w:rPr>
        <w:drawing>
          <wp:inline distT="0" distB="0" distL="114300" distR="114300">
            <wp:extent cx="5264785" cy="283718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E5" w:rsidRDefault="00CB2935">
      <w:pPr>
        <w:jc w:val="center"/>
      </w:pPr>
      <w:bookmarkStart w:id="2" w:name="OLE_LINK2"/>
      <w:r>
        <w:rPr>
          <w:rFonts w:hint="eastAsia"/>
        </w:rPr>
        <w:t>图</w:t>
      </w:r>
      <w:r>
        <w:rPr>
          <w:rFonts w:hint="eastAsia"/>
        </w:rPr>
        <w:t>1</w:t>
      </w:r>
      <w:bookmarkStart w:id="3" w:name="_GoBack"/>
      <w:bookmarkEnd w:id="3"/>
    </w:p>
    <w:bookmarkEnd w:id="2"/>
    <w:p w:rsidR="003A27E5" w:rsidRDefault="00CB2935">
      <w:r>
        <w:rPr>
          <w:noProof/>
        </w:rPr>
        <w:lastRenderedPageBreak/>
        <w:drawing>
          <wp:inline distT="0" distB="0" distL="114300" distR="114300">
            <wp:extent cx="5268595" cy="28390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E5" w:rsidRDefault="00CB29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A27E5" w:rsidRDefault="003A27E5"/>
    <w:p w:rsidR="003A27E5" w:rsidRDefault="00CB2935">
      <w:r>
        <w:rPr>
          <w:noProof/>
        </w:rPr>
        <w:drawing>
          <wp:inline distT="0" distB="0" distL="114300" distR="114300">
            <wp:extent cx="3961765" cy="42094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E5" w:rsidRDefault="00CB29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3A27E5" w:rsidRDefault="003A27E5"/>
    <w:p w:rsidR="003A27E5" w:rsidRDefault="003A27E5"/>
    <w:p w:rsidR="003A27E5" w:rsidRDefault="003A27E5"/>
    <w:p w:rsidR="003A27E5" w:rsidRDefault="003A27E5"/>
    <w:p w:rsidR="003A27E5" w:rsidRDefault="00CB293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程序配置</w:t>
      </w:r>
    </w:p>
    <w:p w:rsidR="003A27E5" w:rsidRDefault="00CB2935">
      <w:r>
        <w:rPr>
          <w:rFonts w:hint="eastAsia"/>
        </w:rPr>
        <w:t>1.</w:t>
      </w:r>
      <w:r>
        <w:rPr>
          <w:rFonts w:hint="eastAsia"/>
        </w:rPr>
        <w:t>打开程序目录中的</w:t>
      </w:r>
      <w:r>
        <w:t>”ygct_daemon.ini”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参考图</w:t>
      </w:r>
      <w:r>
        <w:rPr>
          <w:rFonts w:hint="eastAsia"/>
        </w:rPr>
        <w:t>(4)</w:t>
      </w:r>
      <w:r>
        <w:rPr>
          <w:rFonts w:hint="eastAsia"/>
        </w:rPr>
        <w:t>。</w:t>
      </w:r>
    </w:p>
    <w:p w:rsidR="003A27E5" w:rsidRDefault="00CB2935">
      <w:r>
        <w:rPr>
          <w:rFonts w:hint="eastAsia"/>
        </w:rPr>
        <w:t xml:space="preserve">  2.</w:t>
      </w:r>
      <w:r>
        <w:rPr>
          <w:rFonts w:hint="eastAsia"/>
        </w:rPr>
        <w:t>如果需要增加看守程序，只需要在配置文件中按照一下方式继续添加即可。</w:t>
      </w:r>
    </w:p>
    <w:p w:rsidR="003A27E5" w:rsidRDefault="00CB2935" w:rsidP="00FC1743">
      <w:pPr>
        <w:ind w:leftChars="200" w:left="420"/>
      </w:pPr>
      <w:r>
        <w:rPr>
          <w:rFonts w:hint="eastAsia"/>
        </w:rPr>
        <w:t>[0]</w:t>
      </w:r>
    </w:p>
    <w:p w:rsidR="003A27E5" w:rsidRDefault="00CB2935" w:rsidP="00FC1743">
      <w:pPr>
        <w:ind w:leftChars="200" w:left="420"/>
      </w:pPr>
      <w:r>
        <w:rPr>
          <w:rFonts w:hint="eastAsia"/>
        </w:rPr>
        <w:t>pf=d:\task\TestCom.exe</w:t>
      </w:r>
    </w:p>
    <w:p w:rsidR="003A27E5" w:rsidRDefault="00CB2935" w:rsidP="00FC1743">
      <w:pPr>
        <w:ind w:leftChars="200" w:left="420"/>
      </w:pPr>
      <w:r>
        <w:rPr>
          <w:rFonts w:hint="eastAsia"/>
        </w:rPr>
        <w:t>pt=0</w:t>
      </w:r>
    </w:p>
    <w:p w:rsidR="003A27E5" w:rsidRDefault="00CB2935" w:rsidP="00FC1743">
      <w:pPr>
        <w:ind w:leftChars="200" w:left="420"/>
      </w:pPr>
      <w:r>
        <w:rPr>
          <w:rFonts w:hint="eastAsia"/>
        </w:rPr>
        <w:t>pw=5000</w:t>
      </w:r>
    </w:p>
    <w:p w:rsidR="003A27E5" w:rsidRDefault="00CB2935" w:rsidP="00FC1743">
      <w:pPr>
        <w:ind w:leftChars="200" w:left="420"/>
      </w:pPr>
      <w:r>
        <w:rPr>
          <w:rFonts w:hint="eastAsia"/>
        </w:rPr>
        <w:t xml:space="preserve">pm=1  </w:t>
      </w:r>
    </w:p>
    <w:p w:rsidR="003A27E5" w:rsidRDefault="00CB2935">
      <w:r>
        <w:rPr>
          <w:rFonts w:hint="eastAsia"/>
        </w:rPr>
        <w:t xml:space="preserve">  3.</w:t>
      </w:r>
      <w:r>
        <w:rPr>
          <w:rFonts w:hint="eastAsia"/>
        </w:rPr>
        <w:t>启动看守服务</w:t>
      </w:r>
      <w:r>
        <w:rPr>
          <w:rFonts w:hint="eastAsia"/>
        </w:rPr>
        <w:t>,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3A27E5" w:rsidRDefault="00CB2935">
      <w:r>
        <w:rPr>
          <w:noProof/>
        </w:rPr>
        <w:drawing>
          <wp:inline distT="0" distB="0" distL="114300" distR="114300">
            <wp:extent cx="5266055" cy="26022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E5" w:rsidRDefault="00CB29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A27E5" w:rsidRDefault="003A27E5"/>
    <w:p w:rsidR="003A27E5" w:rsidRDefault="00CB2935">
      <w:r>
        <w:rPr>
          <w:noProof/>
        </w:rPr>
        <w:drawing>
          <wp:inline distT="0" distB="0" distL="114300" distR="114300">
            <wp:extent cx="5269865" cy="34556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E5" w:rsidRDefault="00CB29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3A27E5" w:rsidRDefault="003A27E5">
      <w:pPr>
        <w:jc w:val="center"/>
      </w:pPr>
    </w:p>
    <w:p w:rsidR="003A27E5" w:rsidRDefault="00CB2935">
      <w:pPr>
        <w:jc w:val="left"/>
        <w:rPr>
          <w:color w:val="FF0000"/>
        </w:rPr>
      </w:pPr>
      <w:r>
        <w:rPr>
          <w:rFonts w:hint="eastAsia"/>
          <w:color w:val="FF0000"/>
        </w:rPr>
        <w:t>注意：部署看守服务时，启动看守服务会导致看守服务把配置看守的程序都关闭然后重启，所以在部署看守服务的时候尽量规避各业务运行之时，以免导致数据的异常丢失。</w:t>
      </w:r>
    </w:p>
    <w:p w:rsidR="003A27E5" w:rsidRDefault="003A27E5"/>
    <w:sectPr w:rsidR="003A27E5" w:rsidSect="00AE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29C" w:rsidRDefault="0098029C" w:rsidP="00FC1743">
      <w:r>
        <w:separator/>
      </w:r>
    </w:p>
  </w:endnote>
  <w:endnote w:type="continuationSeparator" w:id="1">
    <w:p w:rsidR="0098029C" w:rsidRDefault="0098029C" w:rsidP="00FC1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29C" w:rsidRDefault="0098029C" w:rsidP="00FC1743">
      <w:r>
        <w:separator/>
      </w:r>
    </w:p>
  </w:footnote>
  <w:footnote w:type="continuationSeparator" w:id="1">
    <w:p w:rsidR="0098029C" w:rsidRDefault="0098029C" w:rsidP="00FC17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3813"/>
    <w:multiLevelType w:val="singleLevel"/>
    <w:tmpl w:val="57E6381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7E5"/>
    <w:rsid w:val="00367690"/>
    <w:rsid w:val="003A27E5"/>
    <w:rsid w:val="0098029C"/>
    <w:rsid w:val="00AE2BB6"/>
    <w:rsid w:val="00C10360"/>
    <w:rsid w:val="00CB2935"/>
    <w:rsid w:val="00FC1743"/>
    <w:rsid w:val="01B55215"/>
    <w:rsid w:val="03EE0A1E"/>
    <w:rsid w:val="05CF4EFA"/>
    <w:rsid w:val="0682351D"/>
    <w:rsid w:val="070B44DA"/>
    <w:rsid w:val="0AA84757"/>
    <w:rsid w:val="10BE764E"/>
    <w:rsid w:val="14665200"/>
    <w:rsid w:val="292E088C"/>
    <w:rsid w:val="2F7B3A69"/>
    <w:rsid w:val="32682A4F"/>
    <w:rsid w:val="327444BB"/>
    <w:rsid w:val="36E51F70"/>
    <w:rsid w:val="37B35CAC"/>
    <w:rsid w:val="40475C41"/>
    <w:rsid w:val="437A60D7"/>
    <w:rsid w:val="470B1B64"/>
    <w:rsid w:val="4A747B91"/>
    <w:rsid w:val="4ADA570B"/>
    <w:rsid w:val="57F91156"/>
    <w:rsid w:val="5ACF7B2B"/>
    <w:rsid w:val="5D2C31D4"/>
    <w:rsid w:val="6029056C"/>
    <w:rsid w:val="656C3470"/>
    <w:rsid w:val="681F401F"/>
    <w:rsid w:val="68EE5EF3"/>
    <w:rsid w:val="6AE06C46"/>
    <w:rsid w:val="72C62E56"/>
    <w:rsid w:val="74CC75F9"/>
    <w:rsid w:val="76F43981"/>
    <w:rsid w:val="7C7C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toc 6" w:qFormat="1"/>
    <w:lsdException w:name="toc 7" w:qFormat="1"/>
    <w:lsdException w:name="toc 8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2B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AE2BB6"/>
    <w:pPr>
      <w:ind w:leftChars="1200" w:left="2520"/>
    </w:pPr>
  </w:style>
  <w:style w:type="paragraph" w:styleId="5">
    <w:name w:val="toc 5"/>
    <w:basedOn w:val="a"/>
    <w:next w:val="a"/>
    <w:rsid w:val="00AE2BB6"/>
    <w:pPr>
      <w:ind w:leftChars="800" w:left="1680"/>
    </w:pPr>
  </w:style>
  <w:style w:type="paragraph" w:styleId="3">
    <w:name w:val="toc 3"/>
    <w:basedOn w:val="a"/>
    <w:next w:val="a"/>
    <w:qFormat/>
    <w:rsid w:val="00AE2BB6"/>
    <w:pPr>
      <w:ind w:leftChars="400" w:left="840"/>
    </w:pPr>
  </w:style>
  <w:style w:type="paragraph" w:styleId="8">
    <w:name w:val="toc 8"/>
    <w:basedOn w:val="a"/>
    <w:next w:val="a"/>
    <w:qFormat/>
    <w:rsid w:val="00AE2BB6"/>
    <w:pPr>
      <w:ind w:leftChars="1400" w:left="2940"/>
    </w:pPr>
  </w:style>
  <w:style w:type="paragraph" w:styleId="1">
    <w:name w:val="toc 1"/>
    <w:basedOn w:val="a"/>
    <w:next w:val="a"/>
    <w:qFormat/>
    <w:rsid w:val="00AE2BB6"/>
  </w:style>
  <w:style w:type="paragraph" w:styleId="4">
    <w:name w:val="toc 4"/>
    <w:basedOn w:val="a"/>
    <w:next w:val="a"/>
    <w:rsid w:val="00AE2BB6"/>
    <w:pPr>
      <w:ind w:leftChars="600" w:left="1260"/>
    </w:pPr>
  </w:style>
  <w:style w:type="paragraph" w:styleId="6">
    <w:name w:val="toc 6"/>
    <w:basedOn w:val="a"/>
    <w:next w:val="a"/>
    <w:qFormat/>
    <w:rsid w:val="00AE2BB6"/>
    <w:pPr>
      <w:ind w:leftChars="1000" w:left="2100"/>
    </w:pPr>
  </w:style>
  <w:style w:type="paragraph" w:styleId="2">
    <w:name w:val="toc 2"/>
    <w:basedOn w:val="a"/>
    <w:next w:val="a"/>
    <w:rsid w:val="00AE2BB6"/>
    <w:pPr>
      <w:ind w:leftChars="200" w:left="420"/>
    </w:pPr>
  </w:style>
  <w:style w:type="paragraph" w:styleId="9">
    <w:name w:val="toc 9"/>
    <w:basedOn w:val="a"/>
    <w:next w:val="a"/>
    <w:rsid w:val="00AE2BB6"/>
    <w:pPr>
      <w:ind w:leftChars="1600" w:left="3360"/>
    </w:pPr>
  </w:style>
  <w:style w:type="paragraph" w:styleId="a3">
    <w:name w:val="Balloon Text"/>
    <w:basedOn w:val="a"/>
    <w:link w:val="Char"/>
    <w:rsid w:val="00FC1743"/>
    <w:rPr>
      <w:sz w:val="18"/>
      <w:szCs w:val="18"/>
    </w:rPr>
  </w:style>
  <w:style w:type="character" w:customStyle="1" w:styleId="Char">
    <w:name w:val="批注框文本 Char"/>
    <w:basedOn w:val="a0"/>
    <w:link w:val="a3"/>
    <w:rsid w:val="00FC1743"/>
    <w:rPr>
      <w:kern w:val="2"/>
      <w:sz w:val="18"/>
      <w:szCs w:val="18"/>
    </w:rPr>
  </w:style>
  <w:style w:type="paragraph" w:styleId="a4">
    <w:name w:val="header"/>
    <w:basedOn w:val="a"/>
    <w:link w:val="Char0"/>
    <w:rsid w:val="00FC1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C1743"/>
    <w:rPr>
      <w:kern w:val="2"/>
      <w:sz w:val="18"/>
      <w:szCs w:val="18"/>
    </w:rPr>
  </w:style>
  <w:style w:type="paragraph" w:styleId="a5">
    <w:name w:val="footer"/>
    <w:basedOn w:val="a"/>
    <w:link w:val="Char1"/>
    <w:rsid w:val="00FC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C1743"/>
    <w:rPr>
      <w:kern w:val="2"/>
      <w:sz w:val="18"/>
      <w:szCs w:val="18"/>
    </w:rPr>
  </w:style>
  <w:style w:type="paragraph" w:styleId="a6">
    <w:name w:val="Document Map"/>
    <w:basedOn w:val="a"/>
    <w:link w:val="Char2"/>
    <w:rsid w:val="003676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rsid w:val="00367690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toc 6" w:qFormat="1"/>
    <w:lsdException w:name="toc 7" w:qFormat="1"/>
    <w:lsdException w:name="toc 8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">
    <w:name w:val="toc 1"/>
    <w:basedOn w:val="a"/>
    <w:next w:val="a"/>
    <w:qFormat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3">
    <w:name w:val="Balloon Text"/>
    <w:basedOn w:val="a"/>
    <w:link w:val="Char"/>
    <w:rsid w:val="00FC1743"/>
    <w:rPr>
      <w:sz w:val="18"/>
      <w:szCs w:val="18"/>
    </w:rPr>
  </w:style>
  <w:style w:type="character" w:customStyle="1" w:styleId="Char">
    <w:name w:val="批注框文本 Char"/>
    <w:basedOn w:val="a0"/>
    <w:link w:val="a3"/>
    <w:rsid w:val="00FC1743"/>
    <w:rPr>
      <w:kern w:val="2"/>
      <w:sz w:val="18"/>
      <w:szCs w:val="18"/>
    </w:rPr>
  </w:style>
  <w:style w:type="paragraph" w:styleId="a4">
    <w:name w:val="header"/>
    <w:basedOn w:val="a"/>
    <w:link w:val="Char0"/>
    <w:rsid w:val="00FC1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C1743"/>
    <w:rPr>
      <w:kern w:val="2"/>
      <w:sz w:val="18"/>
      <w:szCs w:val="18"/>
    </w:rPr>
  </w:style>
  <w:style w:type="paragraph" w:styleId="a5">
    <w:name w:val="footer"/>
    <w:basedOn w:val="a"/>
    <w:link w:val="Char1"/>
    <w:rsid w:val="00FC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C17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453</Characters>
  <Application>Microsoft Office Word</Application>
  <DocSecurity>0</DocSecurity>
  <Lines>3</Lines>
  <Paragraphs>1</Paragraphs>
  <ScaleCrop>false</ScaleCrop>
  <Company>Ygct.com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2018-03-27T09:07:00Z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