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2952CC"/>
          <w:sz w:val="72"/>
          <w:szCs w:val="72"/>
        </w:rPr>
        <w:t xml:space="preserve">E-Formation</w:t>
      </w:r>
    </w:p>
    <w:p>
      <w:pPr>
        <w:spacing w:after="100" w:before="300"/>
        <w:jc w:val="center"/>
      </w:pPr>
      <w:r>
        <w:rPr>
          <w:b/>
          <w:bCs/>
          <w:sz w:val="40"/>
          <w:szCs w:val="40"/>
        </w:rPr>
        <w:t xml:space="preserve">Guide utilisateur</w:t>
      </w:r>
    </w:p>
    <w:p>
      <w:pPr>
        <w:spacing w:after="2000"/>
        <w:jc w:val="center"/>
      </w:pPr>
      <w:r>
        <w:rPr>
          <w:i/>
          <w:iCs/>
          <w:color w:val="555555"/>
          <w:sz w:val="24"/>
          <w:szCs w:val="24"/>
        </w:rPr>
        <w:t xml:space="preserve">Présentation de l'ensemble des écrans de l'application</w:t>
      </w:r>
    </w:p>
    <w:p>
      <w:pPr>
        <w:jc w:val="center"/>
      </w:pPr>
      <w:r>
        <w:rPr>
          <w:sz w:val="22"/>
          <w:szCs w:val="22"/>
        </w:rPr>
        <w:t xml:space="preserve">Plateforme LMS (Learning Management System) d'entreprise</w:t>
      </w:r>
    </w:p>
    <w:p>
      <w:pPr>
        <w:spacing w:before="100"/>
        <w:jc w:val="center"/>
      </w:pPr>
      <w:r>
        <w:rPr>
          <w:sz w:val="22"/>
          <w:szCs w:val="22"/>
        </w:rPr>
        <w:t xml:space="preserve">Formations, quiz et certificats, sessions en direct, chat et suivi de progression</w:t>
      </w:r>
    </w:p>
    <w:p>
      <w:pPr>
        <w:pStyle w:val="Heading1"/>
        <w:pageBreakBefore/>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pStyle w:val="Heading1"/>
        <w:pageBreakBefore/>
        <w:spacing w:after="200" w:before="0"/>
      </w:pPr>
      <w:r>
        <w:t xml:space="preserve">1. Introduction</w:t>
      </w:r>
    </w:p>
    <w:p>
      <w:pPr>
        <w:spacing w:after="100"/>
      </w:pPr>
      <w:r>
        <w:rPr>
          <w:sz w:val="22"/>
          <w:szCs w:val="22"/>
        </w:rPr>
        <w:t xml:space="preserve">E-Formation est une plateforme de gestion de la formation en entreprise (LMS). Elle permet aux collaborateurs de suivre des cours, passer des quiz, obtenir des certificats et des badges, participer à des sessions de formation en direct, échanger via une messagerie interne et consulter le blog de l'organisation. Un espace d'administration permet aux profils habilités de gérer les utilisateurs, le contenu pédagogique, l'organisation et le suivi de l'activité.</w:t>
      </w:r>
    </w:p>
    <w:p>
      <w:pPr>
        <w:spacing w:after="100"/>
      </w:pPr>
      <w:r>
        <w:rPr>
          <w:sz w:val="22"/>
          <w:szCs w:val="22"/>
        </w:rPr>
        <w:t xml:space="preserve">Ce guide présente, écran par écran, l'ensemble des pages de l'application telles qu'elles apparaissent à l'utilisation, avec pour chacune une courte description de son rôle et des profils qui y ont accès.</w:t>
      </w:r>
    </w:p>
    <w:p>
      <w:pPr>
        <w:pStyle w:val="Heading2"/>
        <w:spacing w:after="150" w:before="300"/>
      </w:pPr>
      <w:r>
        <w:t xml:space="preserve">Rôles utilisateurs</w:t>
      </w:r>
    </w:p>
    <w:p>
      <w:pPr>
        <w:spacing w:after="100"/>
      </w:pPr>
      <w:r>
        <w:rPr>
          <w:sz w:val="22"/>
          <w:szCs w:val="22"/>
        </w:rPr>
        <w:t xml:space="preserve">La plateforme distingue plusieurs rôles, du plus large au plus restreint : Super Admin (gestion multi-organisations), Admin, Director, Manager, Superviseur, puis les profils apprenants Agent, Externe et Stagiaire. Chaque écran indique les rôles pouvant y accéder.</w:t>
      </w:r>
    </w:p>
    <w:p>
      <w:pPr>
        <w:pStyle w:val="Heading2"/>
        <w:spacing w:after="150" w:before="300"/>
      </w:pPr>
      <w:r>
        <w:t xml:space="preserve">Comptes de démonstration</w:t>
      </w:r>
    </w:p>
    <w:p>
      <w:pPr>
        <w:spacing w:after="100"/>
      </w:pPr>
      <w:r>
        <w:rPr>
          <w:sz w:val="22"/>
          <w:szCs w:val="22"/>
        </w:rPr>
        <w:t xml:space="preserve">La page de connexion propose des raccourcis vers six comptes de démonstration (un par rôle), tous utilisant le mot de passe commun Admin123!, pratiques pour explorer rapidement les différentes vues de l'application.</w:t>
      </w:r>
    </w:p>
    <w:p>
      <w:pPr>
        <w:pStyle w:val="Heading1"/>
        <w:pageBreakBefore/>
        <w:spacing w:after="200" w:before="0"/>
      </w:pPr>
      <w:r>
        <w:t xml:space="preserve">2. Connexion à la plateforme</w:t>
      </w:r>
    </w:p>
    <w:p>
      <w:pPr>
        <w:pStyle w:val="Heading2"/>
        <w:spacing w:after="150" w:before="100"/>
      </w:pPr>
      <w:r>
        <w:t xml:space="preserve">Page de connexion</w:t>
      </w:r>
    </w:p>
    <w:p>
      <w:pPr>
        <w:spacing w:after="100"/>
      </w:pPr>
      <w:r>
        <w:rPr>
          <w:sz w:val="22"/>
          <w:szCs w:val="22"/>
        </w:rPr>
        <w:t xml:space="preserve">Écran d'authentification. Trois méthodes de connexion sont proposées : Local (email et mot de passe), SSO (authentification déléguée à un fournisseur d'identité d'entreprise) et LDAP (annuaire d'entreprise). Un lien permet de récupérer un mot de passe oublié ou de créer un compte. Le bandeau supérieur propose une connexion rapide vers les six comptes de démonstration.</w:t>
      </w:r>
    </w:p>
    <w:p>
      <w:pPr>
        <w:spacing w:after="100"/>
      </w:pPr>
      <w:r>
        <w:rPr>
          <w:i/>
          <w:iCs/>
          <w:color w:val="666666"/>
          <w:sz w:val="20"/>
          <w:szCs w:val="20"/>
        </w:rPr>
        <w:t xml:space="preserve">Accès : tous les rôles (Agent, Externe, Stagiaire, Superviseur, Manager, Director, Admin, Super Admin)</w:t>
      </w:r>
    </w:p>
    <w:p>
      <w:pPr>
        <w:spacing w:after="30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95700"/>
                    </a:xfrm>
                    <a:prstGeom prst="rect">
                      <a:avLst/>
                    </a:prstGeom>
                  </pic:spPr>
                </pic:pic>
              </a:graphicData>
            </a:graphic>
          </wp:inline>
        </w:drawing>
      </w:r>
    </w:p>
    <w:p>
      <w:pPr>
        <w:pStyle w:val="Heading1"/>
        <w:pageBreakBefore/>
        <w:spacing w:after="200" w:before="0"/>
      </w:pPr>
      <w:r>
        <w:t xml:space="preserve">3. Espace utilisateur</w:t>
      </w:r>
    </w:p>
    <w:p>
      <w:pPr>
        <w:pStyle w:val="Heading2"/>
        <w:spacing w:after="150" w:before="100"/>
      </w:pPr>
      <w:r>
        <w:t xml:space="preserve">Tableau de bord</w:t>
      </w:r>
    </w:p>
    <w:p>
      <w:pPr>
        <w:spacing w:after="100"/>
      </w:pPr>
      <w:r>
        <w:rPr>
          <w:sz w:val="22"/>
          <w:szCs w:val="22"/>
        </w:rPr>
        <w:t xml:space="preserve">Page d'accueil personnalisée après connexion. Elle résume la progression de l'utilisateur (cours et leçons commencés/terminés, temps d'apprentissage, points d'expérience et série de jours consécutifs), donne accès au catalogue de formations filtré par catégorie, affiche les prochaines sessions live, les badges obtenus et le classement des apprenants les plus actifs.</w:t>
      </w:r>
    </w:p>
    <w:p>
      <w:pPr>
        <w:spacing w:after="100"/>
      </w:pPr>
      <w:r>
        <w:rPr>
          <w:i/>
          <w:iCs/>
          <w:color w:val="666666"/>
          <w:sz w:val="20"/>
          <w:szCs w:val="20"/>
        </w:rPr>
        <w:t xml:space="preserve">Accès : tous les rôles (Agent, Externe, Stagiaire, Superviseur, Manager, Director, Admin, Super Admin)</w:t>
      </w:r>
    </w:p>
    <w:p>
      <w:pPr>
        <w:spacing w:after="30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695700"/>
                    </a:xfrm>
                    <a:prstGeom prst="rect">
                      <a:avLst/>
                    </a:prstGeom>
                  </pic:spPr>
                </pic:pic>
              </a:graphicData>
            </a:graphic>
          </wp:inline>
        </w:drawing>
      </w:r>
    </w:p>
    <w:p>
      <w:pPr>
        <w:pStyle w:val="Heading2"/>
        <w:spacing w:after="150" w:before="100"/>
      </w:pPr>
      <w:r>
        <w:t xml:space="preserve">Catalogue des formations</w:t>
      </w:r>
    </w:p>
    <w:p>
      <w:pPr>
        <w:spacing w:after="100"/>
      </w:pPr>
      <w:r>
        <w:rPr>
          <w:sz w:val="22"/>
          <w:szCs w:val="22"/>
        </w:rPr>
        <w:t xml:space="preserve">Liste de l'ensemble des formations accessibles à l'utilisateur, avec filtres par catégorie (Générale, Obligatoire, Recommandée, Terminée) et recherche. Chaque cours ouvre une fiche détaillée présentant son contenu et permettant l'inscription.</w:t>
      </w:r>
    </w:p>
    <w:p>
      <w:pPr>
        <w:spacing w:after="100"/>
      </w:pPr>
      <w:r>
        <w:rPr>
          <w:i/>
          <w:iCs/>
          <w:color w:val="666666"/>
          <w:sz w:val="20"/>
          <w:szCs w:val="20"/>
        </w:rPr>
        <w:t xml:space="preserve">Accès : tous les rôles (Agent, Externe, Stagiaire, Superviseur, Manager, Director, Admin, Super Admin)</w:t>
      </w:r>
    </w:p>
    <w:p>
      <w:pPr>
        <w:spacing w:after="30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95700"/>
                    </a:xfrm>
                    <a:prstGeom prst="rect">
                      <a:avLst/>
                    </a:prstGeom>
                  </pic:spPr>
                </pic:pic>
              </a:graphicData>
            </a:graphic>
          </wp:inline>
        </w:drawing>
      </w:r>
    </w:p>
    <w:p>
      <w:pPr>
        <w:pStyle w:val="Heading2"/>
        <w:spacing w:after="150" w:before="100"/>
      </w:pPr>
      <w:r>
        <w:t xml:space="preserve">Mon équipe</w:t>
      </w:r>
    </w:p>
    <w:p>
      <w:pPr>
        <w:spacing w:after="100"/>
      </w:pPr>
      <w:r>
        <w:rPr>
          <w:sz w:val="22"/>
          <w:szCs w:val="22"/>
        </w:rPr>
        <w:t xml:space="preserve">Tableau de bord destiné à l'encadrement, affichant l'activité et la progression des collaborateurs directement rattachés (formations en cours, retards, certificats à renouveler). Sert de base à un rapport périodique automatique envoyé au responsable.</w:t>
      </w:r>
    </w:p>
    <w:p>
      <w:pPr>
        <w:spacing w:after="100"/>
      </w:pPr>
      <w:r>
        <w:rPr>
          <w:i/>
          <w:iCs/>
          <w:color w:val="666666"/>
          <w:sz w:val="20"/>
          <w:szCs w:val="20"/>
        </w:rPr>
        <w:t xml:space="preserve">Accès : Superviseur, Manager, Director, Admin, Super Admin</w:t>
      </w:r>
    </w:p>
    <w:p>
      <w:pPr>
        <w:spacing w:after="30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95700"/>
                    </a:xfrm>
                    <a:prstGeom prst="rect">
                      <a:avLst/>
                    </a:prstGeom>
                  </pic:spPr>
                </pic:pic>
              </a:graphicData>
            </a:graphic>
          </wp:inline>
        </w:drawing>
      </w:r>
    </w:p>
    <w:p>
      <w:pPr>
        <w:pStyle w:val="Heading2"/>
        <w:spacing w:after="150" w:before="100"/>
      </w:pPr>
      <w:r>
        <w:t xml:space="preserve">Mes badges</w:t>
      </w:r>
    </w:p>
    <w:p>
      <w:pPr>
        <w:spacing w:after="100"/>
      </w:pPr>
      <w:r>
        <w:rPr>
          <w:sz w:val="22"/>
          <w:szCs w:val="22"/>
        </w:rPr>
        <w:t xml:space="preserve">Vitrine des récompenses de gamification obtenues par l'utilisateur (quiz réussis, score parfait, trophées, etc.), chacune associée à un critère d'obtention.</w:t>
      </w:r>
    </w:p>
    <w:p>
      <w:pPr>
        <w:spacing w:after="100"/>
      </w:pPr>
      <w:r>
        <w:rPr>
          <w:i/>
          <w:iCs/>
          <w:color w:val="666666"/>
          <w:sz w:val="20"/>
          <w:szCs w:val="20"/>
        </w:rPr>
        <w:t xml:space="preserve">Accès : tous les rôles (Agent, Externe, Stagiaire, Superviseur, Manager, Director, Admin, Super Admin)</w:t>
      </w:r>
    </w:p>
    <w:p>
      <w:pPr>
        <w:spacing w:after="30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695700"/>
                    </a:xfrm>
                    <a:prstGeom prst="rect">
                      <a:avLst/>
                    </a:prstGeom>
                  </pic:spPr>
                </pic:pic>
              </a:graphicData>
            </a:graphic>
          </wp:inline>
        </w:drawing>
      </w:r>
    </w:p>
    <w:p>
      <w:pPr>
        <w:pStyle w:val="Heading2"/>
        <w:spacing w:after="150" w:before="100"/>
      </w:pPr>
      <w:r>
        <w:t xml:space="preserve">Mes certificats</w:t>
      </w:r>
    </w:p>
    <w:p>
      <w:pPr>
        <w:spacing w:after="100"/>
      </w:pPr>
      <w:r>
        <w:rPr>
          <w:sz w:val="22"/>
          <w:szCs w:val="22"/>
        </w:rPr>
        <w:t xml:space="preserve">Certificats de réussite délivrés à l'issue des formations complétées, avec leur date d'obtention et d'expiration, et téléchargement au format PDF.</w:t>
      </w:r>
    </w:p>
    <w:p>
      <w:pPr>
        <w:spacing w:after="100"/>
      </w:pPr>
      <w:r>
        <w:rPr>
          <w:i/>
          <w:iCs/>
          <w:color w:val="666666"/>
          <w:sz w:val="20"/>
          <w:szCs w:val="20"/>
        </w:rPr>
        <w:t xml:space="preserve">Accès : tous les rôles (Agent, Externe, Stagiaire, Superviseur, Manager, Director, Admin, Super Admin)</w:t>
      </w:r>
    </w:p>
    <w:p>
      <w:pPr>
        <w:spacing w:after="30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695700"/>
                    </a:xfrm>
                    <a:prstGeom prst="rect">
                      <a:avLst/>
                    </a:prstGeom>
                  </pic:spPr>
                </pic:pic>
              </a:graphicData>
            </a:graphic>
          </wp:inline>
        </w:drawing>
      </w:r>
    </w:p>
    <w:p>
      <w:pPr>
        <w:pStyle w:val="Heading2"/>
        <w:spacing w:after="150" w:before="100"/>
      </w:pPr>
      <w:r>
        <w:t xml:space="preserve">Notifications</w:t>
      </w:r>
    </w:p>
    <w:p>
      <w:pPr>
        <w:spacing w:after="100"/>
      </w:pPr>
      <w:r>
        <w:rPr>
          <w:sz w:val="22"/>
          <w:szCs w:val="22"/>
        </w:rPr>
        <w:t xml:space="preserve">Historique des notifications reçues par l'utilisateur (email, SMS, WhatsApp, notification push ou in-app), avec la possibilité de les marquer comme lues individuellement ou en masse, ou de les supprimer.</w:t>
      </w:r>
    </w:p>
    <w:p>
      <w:pPr>
        <w:spacing w:after="100"/>
      </w:pPr>
      <w:r>
        <w:rPr>
          <w:i/>
          <w:iCs/>
          <w:color w:val="666666"/>
          <w:sz w:val="20"/>
          <w:szCs w:val="20"/>
        </w:rPr>
        <w:t xml:space="preserve">Accès : tous les rôles (Agent, Externe, Stagiaire, Superviseur, Manager, Director, Admin, Super Admin)</w:t>
      </w:r>
    </w:p>
    <w:p>
      <w:pPr>
        <w:spacing w:after="30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695700"/>
                    </a:xfrm>
                    <a:prstGeom prst="rect">
                      <a:avLst/>
                    </a:prstGeom>
                  </pic:spPr>
                </pic:pic>
              </a:graphicData>
            </a:graphic>
          </wp:inline>
        </w:drawing>
      </w:r>
    </w:p>
    <w:p>
      <w:pPr>
        <w:pStyle w:val="Heading2"/>
        <w:spacing w:after="150" w:before="100"/>
      </w:pPr>
      <w:r>
        <w:t xml:space="preserve">Recherche</w:t>
      </w:r>
    </w:p>
    <w:p>
      <w:pPr>
        <w:spacing w:after="100"/>
      </w:pPr>
      <w:r>
        <w:rPr>
          <w:sz w:val="22"/>
          <w:szCs w:val="22"/>
        </w:rPr>
        <w:t xml:space="preserve">Moteur de recherche global de la plateforme, couvrant les formations et, selon le rôle, les utilisateurs de l'organisation.</w:t>
      </w:r>
    </w:p>
    <w:p>
      <w:pPr>
        <w:spacing w:after="100"/>
      </w:pPr>
      <w:r>
        <w:rPr>
          <w:i/>
          <w:iCs/>
          <w:color w:val="666666"/>
          <w:sz w:val="20"/>
          <w:szCs w:val="20"/>
        </w:rPr>
        <w:t xml:space="preserve">Accès : tous les rôles (Agent, Externe, Stagiaire, Superviseur, Manager, Director, Admin, Super Admin)</w:t>
      </w:r>
    </w:p>
    <w:p>
      <w:pPr>
        <w:spacing w:after="30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695700"/>
                    </a:xfrm>
                    <a:prstGeom prst="rect">
                      <a:avLst/>
                    </a:prstGeom>
                  </pic:spPr>
                </pic:pic>
              </a:graphicData>
            </a:graphic>
          </wp:inline>
        </w:drawing>
      </w:r>
    </w:p>
    <w:p>
      <w:pPr>
        <w:pStyle w:val="Heading2"/>
        <w:spacing w:after="150" w:before="100"/>
      </w:pPr>
      <w:r>
        <w:t xml:space="preserve">Messagerie — liste des conversations</w:t>
      </w:r>
    </w:p>
    <w:p>
      <w:pPr>
        <w:spacing w:after="100"/>
      </w:pPr>
      <w:r>
        <w:rPr>
          <w:sz w:val="22"/>
          <w:szCs w:val="22"/>
        </w:rPr>
        <w:t xml:space="preserve">Liste des conversations de l'utilisateur (messages directs ou de groupe). Une conversation avec le support technique est disponible par défaut.</w:t>
      </w:r>
    </w:p>
    <w:p>
      <w:pPr>
        <w:spacing w:after="100"/>
      </w:pPr>
      <w:r>
        <w:rPr>
          <w:i/>
          <w:iCs/>
          <w:color w:val="666666"/>
          <w:sz w:val="20"/>
          <w:szCs w:val="20"/>
        </w:rPr>
        <w:t xml:space="preserve">Accès : tous les rôles (Agent, Externe, Stagiaire, Superviseur, Manager, Director, Admin, Super Admin)</w:t>
      </w:r>
    </w:p>
    <w:p>
      <w:pPr>
        <w:spacing w:after="30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695700"/>
                    </a:xfrm>
                    <a:prstGeom prst="rect">
                      <a:avLst/>
                    </a:prstGeom>
                  </pic:spPr>
                </pic:pic>
              </a:graphicData>
            </a:graphic>
          </wp:inline>
        </w:drawing>
      </w:r>
    </w:p>
    <w:p>
      <w:pPr>
        <w:pStyle w:val="Heading2"/>
        <w:spacing w:after="150" w:before="100"/>
      </w:pPr>
      <w:r>
        <w:t xml:space="preserve">Messagerie — conversation</w:t>
      </w:r>
    </w:p>
    <w:p>
      <w:pPr>
        <w:spacing w:after="100"/>
      </w:pPr>
      <w:r>
        <w:rPr>
          <w:sz w:val="22"/>
          <w:szCs w:val="22"/>
        </w:rPr>
        <w:t xml:space="preserve">Fil de discussion d'une conversation, avec envoi de messages en temps réel (mise à jour instantanée via WebSocket) et horodatage de chaque message.</w:t>
      </w:r>
    </w:p>
    <w:p>
      <w:pPr>
        <w:spacing w:after="100"/>
      </w:pPr>
      <w:r>
        <w:rPr>
          <w:i/>
          <w:iCs/>
          <w:color w:val="666666"/>
          <w:sz w:val="20"/>
          <w:szCs w:val="20"/>
        </w:rPr>
        <w:t xml:space="preserve">Accès : tous les rôles (Agent, Externe, Stagiaire, Superviseur, Manager, Director, Admin, Super Admin)</w:t>
      </w:r>
    </w:p>
    <w:p>
      <w:pPr>
        <w:spacing w:after="30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695700"/>
                    </a:xfrm>
                    <a:prstGeom prst="rect">
                      <a:avLst/>
                    </a:prstGeom>
                  </pic:spPr>
                </pic:pic>
              </a:graphicData>
            </a:graphic>
          </wp:inline>
        </w:drawing>
      </w:r>
    </w:p>
    <w:p>
      <w:pPr>
        <w:pStyle w:val="Heading2"/>
        <w:spacing w:after="150" w:before="100"/>
      </w:pPr>
      <w:r>
        <w:t xml:space="preserve">Sessions live</w:t>
      </w:r>
    </w:p>
    <w:p>
      <w:pPr>
        <w:spacing w:after="100"/>
      </w:pPr>
      <w:r>
        <w:rPr>
          <w:sz w:val="22"/>
          <w:szCs w:val="22"/>
        </w:rPr>
        <w:t xml:space="preserve">Sessions de formation en direct, réparties en trois onglets : à venir, en cours (en direct) et enregistrements des sessions passées.</w:t>
      </w:r>
    </w:p>
    <w:p>
      <w:pPr>
        <w:spacing w:after="100"/>
      </w:pPr>
      <w:r>
        <w:rPr>
          <w:i/>
          <w:iCs/>
          <w:color w:val="666666"/>
          <w:sz w:val="20"/>
          <w:szCs w:val="20"/>
        </w:rPr>
        <w:t xml:space="preserve">Accès : tous les rôles (Agent, Externe, Stagiaire, Superviseur, Manager, Director, Admin, Super Admin)</w:t>
      </w:r>
    </w:p>
    <w:p>
      <w:pPr>
        <w:spacing w:after="30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695700"/>
                    </a:xfrm>
                    <a:prstGeom prst="rect">
                      <a:avLst/>
                    </a:prstGeom>
                  </pic:spPr>
                </pic:pic>
              </a:graphicData>
            </a:graphic>
          </wp:inline>
        </w:drawing>
      </w:r>
    </w:p>
    <w:p>
      <w:pPr>
        <w:pStyle w:val="Heading2"/>
        <w:spacing w:after="150" w:before="100"/>
      </w:pPr>
      <w:r>
        <w:t xml:space="preserve">Détail d'une session live</w:t>
      </w:r>
    </w:p>
    <w:p>
      <w:pPr>
        <w:spacing w:after="100"/>
      </w:pPr>
      <w:r>
        <w:rPr>
          <w:sz w:val="22"/>
          <w:szCs w:val="22"/>
        </w:rPr>
        <w:t xml:space="preserve">Fiche détaillée d'une session : formateur, date, durée, nombre de participants. L'utilisateur peut s'inscrire à une session programmée, ou la rejoindre lorsqu'elle est en direct (avec ouverture du lien de visioconférence si celui-ci a été configuré).</w:t>
      </w:r>
    </w:p>
    <w:p>
      <w:pPr>
        <w:spacing w:after="100"/>
      </w:pPr>
      <w:r>
        <w:rPr>
          <w:i/>
          <w:iCs/>
          <w:color w:val="666666"/>
          <w:sz w:val="20"/>
          <w:szCs w:val="20"/>
        </w:rPr>
        <w:t xml:space="preserve">Accès : tous les rôles (Agent, Externe, Stagiaire, Superviseur, Manager, Director, Admin, Super Admin)</w:t>
      </w:r>
    </w:p>
    <w:p>
      <w:pPr>
        <w:spacing w:after="30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695700"/>
                    </a:xfrm>
                    <a:prstGeom prst="rect">
                      <a:avLst/>
                    </a:prstGeom>
                  </pic:spPr>
                </pic:pic>
              </a:graphicData>
            </a:graphic>
          </wp:inline>
        </w:drawing>
      </w:r>
    </w:p>
    <w:p>
      <w:pPr>
        <w:pStyle w:val="Heading2"/>
        <w:spacing w:after="150" w:before="100"/>
      </w:pPr>
      <w:r>
        <w:t xml:space="preserve">Blog</w:t>
      </w:r>
    </w:p>
    <w:p>
      <w:pPr>
        <w:spacing w:after="100"/>
      </w:pPr>
      <w:r>
        <w:rPr>
          <w:sz w:val="22"/>
          <w:szCs w:val="22"/>
        </w:rPr>
        <w:t xml:space="preserve">Articles et actualités publiés par l'organisation à destination de l'ensemble des collaborateurs.</w:t>
      </w:r>
    </w:p>
    <w:p>
      <w:pPr>
        <w:spacing w:after="100"/>
      </w:pPr>
      <w:r>
        <w:rPr>
          <w:i/>
          <w:iCs/>
          <w:color w:val="666666"/>
          <w:sz w:val="20"/>
          <w:szCs w:val="20"/>
        </w:rPr>
        <w:t xml:space="preserve">Accès : tous les rôles (Agent, Externe, Stagiaire, Superviseur, Manager, Director, Admin, Super Admin)</w:t>
      </w:r>
    </w:p>
    <w:p>
      <w:pPr>
        <w:spacing w:after="30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695700"/>
                    </a:xfrm>
                    <a:prstGeom prst="rect">
                      <a:avLst/>
                    </a:prstGeom>
                  </pic:spPr>
                </pic:pic>
              </a:graphicData>
            </a:graphic>
          </wp:inline>
        </w:drawing>
      </w:r>
    </w:p>
    <w:p>
      <w:pPr>
        <w:pStyle w:val="Heading2"/>
        <w:spacing w:after="150" w:before="100"/>
      </w:pPr>
      <w:r>
        <w:t xml:space="preserve">Assistant IA</w:t>
      </w:r>
    </w:p>
    <w:p>
      <w:pPr>
        <w:spacing w:after="100"/>
      </w:pPr>
      <w:r>
        <w:rPr>
          <w:sz w:val="22"/>
          <w:szCs w:val="22"/>
        </w:rPr>
        <w:t xml:space="preserve">Tuteur virtuel basé sur l'intelligence artificielle, permettant à l'apprenant de poser des questions et d'obtenir des recommandations de formation personnalisées.</w:t>
      </w:r>
    </w:p>
    <w:p>
      <w:pPr>
        <w:spacing w:after="100"/>
      </w:pPr>
      <w:r>
        <w:rPr>
          <w:i/>
          <w:iCs/>
          <w:color w:val="666666"/>
          <w:sz w:val="20"/>
          <w:szCs w:val="20"/>
        </w:rPr>
        <w:t xml:space="preserve">Accès : tous les rôles (Agent, Externe, Stagiaire, Superviseur, Manager, Director, Admin, Super Admin)</w:t>
      </w:r>
    </w:p>
    <w:p>
      <w:pPr>
        <w:spacing w:after="30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695700"/>
                    </a:xfrm>
                    <a:prstGeom prst="rect">
                      <a:avLst/>
                    </a:prstGeom>
                  </pic:spPr>
                </pic:pic>
              </a:graphicData>
            </a:graphic>
          </wp:inline>
        </w:drawing>
      </w:r>
    </w:p>
    <w:p>
      <w:pPr>
        <w:pStyle w:val="Heading2"/>
        <w:spacing w:after="150" w:before="100"/>
      </w:pPr>
      <w:r>
        <w:t xml:space="preserve">Profil</w:t>
      </w:r>
    </w:p>
    <w:p>
      <w:pPr>
        <w:spacing w:after="100"/>
      </w:pPr>
      <w:r>
        <w:rPr>
          <w:sz w:val="22"/>
          <w:szCs w:val="22"/>
        </w:rPr>
        <w:t xml:space="preserve">Informations personnelles de l'utilisateur (nom, photo, coordonnées) et paramètres du compte.</w:t>
      </w:r>
    </w:p>
    <w:p>
      <w:pPr>
        <w:spacing w:after="100"/>
      </w:pPr>
      <w:r>
        <w:rPr>
          <w:i/>
          <w:iCs/>
          <w:color w:val="666666"/>
          <w:sz w:val="20"/>
          <w:szCs w:val="20"/>
        </w:rPr>
        <w:t xml:space="preserve">Accès : tous les rôles (Agent, Externe, Stagiaire, Superviseur, Manager, Director, Admin, Super Admin)</w:t>
      </w:r>
    </w:p>
    <w:p>
      <w:pPr>
        <w:spacing w:after="30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695700"/>
                    </a:xfrm>
                    <a:prstGeom prst="rect">
                      <a:avLst/>
                    </a:prstGeom>
                  </pic:spPr>
                </pic:pic>
              </a:graphicData>
            </a:graphic>
          </wp:inline>
        </w:drawing>
      </w:r>
    </w:p>
    <w:p>
      <w:pPr>
        <w:pStyle w:val="Heading1"/>
        <w:pageBreakBefore/>
        <w:spacing w:after="200" w:before="0"/>
      </w:pPr>
      <w:r>
        <w:t xml:space="preserve">4. Espace administration</w:t>
      </w:r>
    </w:p>
    <w:p>
      <w:pPr>
        <w:spacing w:after="100"/>
      </w:pPr>
      <w:r>
        <w:rPr>
          <w:sz w:val="22"/>
          <w:szCs w:val="22"/>
        </w:rPr>
        <w:t xml:space="preserve">Les pages suivantes composent l'espace d'administration, accessible depuis le bouton "Administration" du menu latéral pour les rôles habilités. Certaines fonctionnalités, marquées comme telles, sont réservées au Super Admin (gestion multi-organisations).</w:t>
      </w:r>
    </w:p>
    <w:p>
      <w:pPr>
        <w:pStyle w:val="Heading2"/>
        <w:spacing w:after="150" w:before="100"/>
      </w:pPr>
      <w:r>
        <w:t xml:space="preserve">Analytique</w:t>
      </w:r>
    </w:p>
    <w:p>
      <w:pPr>
        <w:spacing w:after="100"/>
      </w:pPr>
      <w:r>
        <w:rPr>
          <w:sz w:val="22"/>
          <w:szCs w:val="22"/>
        </w:rPr>
        <w:t xml:space="preserve">Tableau de bord de pilotage de la plateforme : indicateurs clés (utilisateurs actifs, taux de complétion, engagement), tendances et vues par organisation.</w:t>
      </w:r>
    </w:p>
    <w:p>
      <w:pPr>
        <w:spacing w:after="100"/>
      </w:pPr>
      <w:r>
        <w:rPr>
          <w:i/>
          <w:iCs/>
          <w:color w:val="666666"/>
          <w:sz w:val="20"/>
          <w:szCs w:val="20"/>
        </w:rPr>
        <w:t xml:space="preserve">Accès : Admin, Director, Manager</w:t>
      </w:r>
    </w:p>
    <w:p>
      <w:pPr>
        <w:spacing w:after="30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3695700"/>
                    </a:xfrm>
                    <a:prstGeom prst="rect">
                      <a:avLst/>
                    </a:prstGeom>
                  </pic:spPr>
                </pic:pic>
              </a:graphicData>
            </a:graphic>
          </wp:inline>
        </w:drawing>
      </w:r>
    </w:p>
    <w:p>
      <w:pPr>
        <w:pStyle w:val="Heading2"/>
        <w:spacing w:after="150" w:before="100"/>
      </w:pPr>
      <w:r>
        <w:t xml:space="preserve">Utilisateurs</w:t>
      </w:r>
    </w:p>
    <w:p>
      <w:pPr>
        <w:spacing w:after="100"/>
      </w:pPr>
      <w:r>
        <w:rPr>
          <w:sz w:val="22"/>
          <w:szCs w:val="22"/>
        </w:rPr>
        <w:t xml:space="preserve">Gestion des comptes : création, import/export en masse, filtrage par rôle et statut, rattachement hiérarchique (superviseur), et politique de suspension automatique pour inactivité configurable par rôle.</w:t>
      </w:r>
    </w:p>
    <w:p>
      <w:pPr>
        <w:spacing w:after="100"/>
      </w:pPr>
      <w:r>
        <w:rPr>
          <w:i/>
          <w:iCs/>
          <w:color w:val="666666"/>
          <w:sz w:val="20"/>
          <w:szCs w:val="20"/>
        </w:rPr>
        <w:t xml:space="preserve">Accès : Admin, Director, Manager</w:t>
      </w:r>
    </w:p>
    <w:p>
      <w:pPr>
        <w:spacing w:after="30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3695700"/>
                    </a:xfrm>
                    <a:prstGeom prst="rect">
                      <a:avLst/>
                    </a:prstGeom>
                  </pic:spPr>
                </pic:pic>
              </a:graphicData>
            </a:graphic>
          </wp:inline>
        </w:drawing>
      </w:r>
    </w:p>
    <w:p>
      <w:pPr>
        <w:pStyle w:val="Heading2"/>
        <w:spacing w:after="150" w:before="100"/>
      </w:pPr>
      <w:r>
        <w:t xml:space="preserve">Cours</w:t>
      </w:r>
    </w:p>
    <w:p>
      <w:pPr>
        <w:spacing w:after="100"/>
      </w:pPr>
      <w:r>
        <w:rPr>
          <w:sz w:val="22"/>
          <w:szCs w:val="22"/>
        </w:rPr>
        <w:t xml:space="preserve">Création et gestion du catalogue de formations : modules, leçons, ressources et quiz associés.</w:t>
      </w:r>
    </w:p>
    <w:p>
      <w:pPr>
        <w:spacing w:after="100"/>
      </w:pPr>
      <w:r>
        <w:rPr>
          <w:i/>
          <w:iCs/>
          <w:color w:val="666666"/>
          <w:sz w:val="20"/>
          <w:szCs w:val="20"/>
        </w:rPr>
        <w:t xml:space="preserve">Accès : Admin, Director, Manager</w:t>
      </w:r>
    </w:p>
    <w:p>
      <w:pPr>
        <w:spacing w:after="30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3695700"/>
                    </a:xfrm>
                    <a:prstGeom prst="rect">
                      <a:avLst/>
                    </a:prstGeom>
                  </pic:spPr>
                </pic:pic>
              </a:graphicData>
            </a:graphic>
          </wp:inline>
        </w:drawing>
      </w:r>
    </w:p>
    <w:p>
      <w:pPr>
        <w:pStyle w:val="Heading2"/>
        <w:spacing w:after="150" w:before="100"/>
      </w:pPr>
      <w:r>
        <w:t xml:space="preserve">Attributions</w:t>
      </w:r>
    </w:p>
    <w:p>
      <w:pPr>
        <w:spacing w:after="100"/>
      </w:pPr>
      <w:r>
        <w:rPr>
          <w:sz w:val="22"/>
          <w:szCs w:val="22"/>
        </w:rPr>
        <w:t xml:space="preserve">Attribution de formations obligatoires ou recommandées à des utilisateurs, des rôles ou des groupes organisationnels, avec suivi des échéances.</w:t>
      </w:r>
    </w:p>
    <w:p>
      <w:pPr>
        <w:spacing w:after="100"/>
      </w:pPr>
      <w:r>
        <w:rPr>
          <w:i/>
          <w:iCs/>
          <w:color w:val="666666"/>
          <w:sz w:val="20"/>
          <w:szCs w:val="20"/>
        </w:rPr>
        <w:t xml:space="preserve">Accès : Admin, Director, Manager</w:t>
      </w:r>
    </w:p>
    <w:p>
      <w:pPr>
        <w:spacing w:after="30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3695700"/>
                    </a:xfrm>
                    <a:prstGeom prst="rect">
                      <a:avLst/>
                    </a:prstGeom>
                  </pic:spPr>
                </pic:pic>
              </a:graphicData>
            </a:graphic>
          </wp:inline>
        </w:drawing>
      </w:r>
    </w:p>
    <w:p>
      <w:pPr>
        <w:pStyle w:val="Heading2"/>
        <w:spacing w:after="150" w:before="100"/>
      </w:pPr>
      <w:r>
        <w:t xml:space="preserve">Badges</w:t>
      </w:r>
    </w:p>
    <w:p>
      <w:pPr>
        <w:spacing w:after="100"/>
      </w:pPr>
      <w:r>
        <w:rPr>
          <w:sz w:val="22"/>
          <w:szCs w:val="22"/>
        </w:rPr>
        <w:t xml:space="preserve">Création et paramétrage des badges de gamification : nom, type (trophée, complétion de quiz, score parfait, etc.) et critère d'obtention.</w:t>
      </w:r>
    </w:p>
    <w:p>
      <w:pPr>
        <w:spacing w:after="100"/>
      </w:pPr>
      <w:r>
        <w:rPr>
          <w:i/>
          <w:iCs/>
          <w:color w:val="666666"/>
          <w:sz w:val="20"/>
          <w:szCs w:val="20"/>
        </w:rPr>
        <w:t xml:space="preserve">Accès : Admin, Director, Manager</w:t>
      </w:r>
    </w:p>
    <w:p>
      <w:pPr>
        <w:spacing w:after="30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3695700"/>
                    </a:xfrm>
                    <a:prstGeom prst="rect">
                      <a:avLst/>
                    </a:prstGeom>
                  </pic:spPr>
                </pic:pic>
              </a:graphicData>
            </a:graphic>
          </wp:inline>
        </w:drawing>
      </w:r>
    </w:p>
    <w:p>
      <w:pPr>
        <w:pStyle w:val="Heading2"/>
        <w:spacing w:after="150" w:before="100"/>
      </w:pPr>
      <w:r>
        <w:t xml:space="preserve">Certificats</w:t>
      </w:r>
    </w:p>
    <w:p>
      <w:pPr>
        <w:spacing w:after="100"/>
      </w:pPr>
      <w:r>
        <w:rPr>
          <w:sz w:val="22"/>
          <w:szCs w:val="22"/>
        </w:rPr>
        <w:t xml:space="preserve">Gestion des modèles de certificats (mise en page, éléments variables) et révocation des certificats déjà délivrés si nécessaire.</w:t>
      </w:r>
    </w:p>
    <w:p>
      <w:pPr>
        <w:spacing w:after="100"/>
      </w:pPr>
      <w:r>
        <w:rPr>
          <w:i/>
          <w:iCs/>
          <w:color w:val="666666"/>
          <w:sz w:val="20"/>
          <w:szCs w:val="20"/>
        </w:rPr>
        <w:t xml:space="preserve">Accès : Admin, Director, Manager</w:t>
      </w:r>
    </w:p>
    <w:p>
      <w:pPr>
        <w:spacing w:after="30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3695700"/>
                    </a:xfrm>
                    <a:prstGeom prst="rect">
                      <a:avLst/>
                    </a:prstGeom>
                  </pic:spPr>
                </pic:pic>
              </a:graphicData>
            </a:graphic>
          </wp:inline>
        </w:drawing>
      </w:r>
    </w:p>
    <w:p>
      <w:pPr>
        <w:pStyle w:val="Heading2"/>
        <w:spacing w:after="150" w:before="100"/>
      </w:pPr>
      <w:r>
        <w:t xml:space="preserve">Sessions live</w:t>
      </w:r>
    </w:p>
    <w:p>
      <w:pPr>
        <w:spacing w:after="100"/>
      </w:pPr>
      <w:r>
        <w:rPr>
          <w:sz w:val="22"/>
          <w:szCs w:val="22"/>
        </w:rPr>
        <w:t xml:space="preserve">Planification des sessions de formation en direct (titre, formateur, date, durée, lien de visioconférence), avec un cycle de vie complet : démarrage, clôture ou annulation d'une session.</w:t>
      </w:r>
    </w:p>
    <w:p>
      <w:pPr>
        <w:spacing w:after="100"/>
      </w:pPr>
      <w:r>
        <w:rPr>
          <w:i/>
          <w:iCs/>
          <w:color w:val="666666"/>
          <w:sz w:val="20"/>
          <w:szCs w:val="20"/>
        </w:rPr>
        <w:t xml:space="preserve">Accès : Admin, Director, Manager</w:t>
      </w:r>
    </w:p>
    <w:p>
      <w:pPr>
        <w:spacing w:after="30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3695700"/>
                    </a:xfrm>
                    <a:prstGeom prst="rect">
                      <a:avLst/>
                    </a:prstGeom>
                  </pic:spPr>
                </pic:pic>
              </a:graphicData>
            </a:graphic>
          </wp:inline>
        </w:drawing>
      </w:r>
    </w:p>
    <w:p>
      <w:pPr>
        <w:pStyle w:val="Heading2"/>
        <w:spacing w:after="150" w:before="100"/>
      </w:pPr>
      <w:r>
        <w:t xml:space="preserve">Notifications</w:t>
      </w:r>
    </w:p>
    <w:p>
      <w:pPr>
        <w:spacing w:after="100"/>
      </w:pPr>
      <w:r>
        <w:rPr>
          <w:sz w:val="22"/>
          <w:szCs w:val="22"/>
        </w:rPr>
        <w:t xml:space="preserve">Vue d'ensemble des notifications envoyées aux utilisateurs de la plateforme.</w:t>
      </w:r>
    </w:p>
    <w:p>
      <w:pPr>
        <w:spacing w:after="100"/>
      </w:pPr>
      <w:r>
        <w:rPr>
          <w:i/>
          <w:iCs/>
          <w:color w:val="666666"/>
          <w:sz w:val="20"/>
          <w:szCs w:val="20"/>
        </w:rPr>
        <w:t xml:space="preserve">Accès : Admin, Director, Manager</w:t>
      </w:r>
    </w:p>
    <w:p>
      <w:pPr>
        <w:spacing w:after="30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3695700"/>
                    </a:xfrm>
                    <a:prstGeom prst="rect">
                      <a:avLst/>
                    </a:prstGeom>
                  </pic:spPr>
                </pic:pic>
              </a:graphicData>
            </a:graphic>
          </wp:inline>
        </w:drawing>
      </w:r>
    </w:p>
    <w:p>
      <w:pPr>
        <w:pStyle w:val="Heading2"/>
        <w:spacing w:after="150" w:before="100"/>
      </w:pPr>
      <w:r>
        <w:t xml:space="preserve">Blog</w:t>
      </w:r>
    </w:p>
    <w:p>
      <w:pPr>
        <w:spacing w:after="100"/>
      </w:pPr>
      <w:r>
        <w:rPr>
          <w:sz w:val="22"/>
          <w:szCs w:val="22"/>
        </w:rPr>
        <w:t xml:space="preserve">Rédaction, édition et publication des articles du blog interne visibles par l'ensemble des utilisateurs.</w:t>
      </w:r>
    </w:p>
    <w:p>
      <w:pPr>
        <w:spacing w:after="100"/>
      </w:pPr>
      <w:r>
        <w:rPr>
          <w:i/>
          <w:iCs/>
          <w:color w:val="666666"/>
          <w:sz w:val="20"/>
          <w:szCs w:val="20"/>
        </w:rPr>
        <w:t xml:space="preserve">Accès : Admin, Director, Manager</w:t>
      </w:r>
    </w:p>
    <w:p>
      <w:pPr>
        <w:spacing w:after="30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3695700"/>
                    </a:xfrm>
                    <a:prstGeom prst="rect">
                      <a:avLst/>
                    </a:prstGeom>
                  </pic:spPr>
                </pic:pic>
              </a:graphicData>
            </a:graphic>
          </wp:inline>
        </w:drawing>
      </w:r>
    </w:p>
    <w:p>
      <w:pPr>
        <w:pStyle w:val="Heading2"/>
        <w:spacing w:after="150" w:before="100"/>
      </w:pPr>
      <w:r>
        <w:t xml:space="preserve">Rapports</w:t>
      </w:r>
    </w:p>
    <w:p>
      <w:pPr>
        <w:spacing w:after="100"/>
      </w:pPr>
      <w:r>
        <w:rPr>
          <w:sz w:val="22"/>
          <w:szCs w:val="22"/>
        </w:rPr>
        <w:t xml:space="preserve">Génération de rapports d'activité et de progression, exportables pour analyse ou diffusion.</w:t>
      </w:r>
    </w:p>
    <w:p>
      <w:pPr>
        <w:spacing w:after="100"/>
      </w:pPr>
      <w:r>
        <w:rPr>
          <w:i/>
          <w:iCs/>
          <w:color w:val="666666"/>
          <w:sz w:val="20"/>
          <w:szCs w:val="20"/>
        </w:rPr>
        <w:t xml:space="preserve">Accès : Admin, Director, Manager</w:t>
      </w:r>
    </w:p>
    <w:p>
      <w:pPr>
        <w:spacing w:after="30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3695700"/>
                    </a:xfrm>
                    <a:prstGeom prst="rect">
                      <a:avLst/>
                    </a:prstGeom>
                  </pic:spPr>
                </pic:pic>
              </a:graphicData>
            </a:graphic>
          </wp:inline>
        </w:drawing>
      </w:r>
    </w:p>
    <w:p>
      <w:pPr>
        <w:pStyle w:val="Heading2"/>
        <w:spacing w:after="150" w:before="100"/>
      </w:pPr>
      <w:r>
        <w:t xml:space="preserve">Organisation</w:t>
      </w:r>
    </w:p>
    <w:p>
      <w:pPr>
        <w:spacing w:after="100"/>
      </w:pPr>
      <w:r>
        <w:rPr>
          <w:sz w:val="22"/>
          <w:szCs w:val="22"/>
        </w:rPr>
        <w:t xml:space="preserve">Structure organisationnelle de l'entreprise : entreprises, directions et services, utilisée pour rattacher les utilisateurs et cibler les attributions de formation.</w:t>
      </w:r>
    </w:p>
    <w:p>
      <w:pPr>
        <w:spacing w:after="100"/>
      </w:pPr>
      <w:r>
        <w:rPr>
          <w:i/>
          <w:iCs/>
          <w:color w:val="666666"/>
          <w:sz w:val="20"/>
          <w:szCs w:val="20"/>
        </w:rPr>
        <w:t xml:space="preserve">Accès : Admin, Director, Manager</w:t>
      </w:r>
    </w:p>
    <w:p>
      <w:pPr>
        <w:spacing w:after="30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3695700"/>
                    </a:xfrm>
                    <a:prstGeom prst="rect">
                      <a:avLst/>
                    </a:prstGeom>
                  </pic:spPr>
                </pic:pic>
              </a:graphicData>
            </a:graphic>
          </wp:inline>
        </w:drawing>
      </w:r>
    </w:p>
    <w:p>
      <w:pPr>
        <w:pStyle w:val="Heading2"/>
        <w:spacing w:after="150" w:before="100"/>
      </w:pPr>
      <w:r>
        <w:t xml:space="preserve">Import de données</w:t>
      </w:r>
    </w:p>
    <w:p>
      <w:pPr>
        <w:spacing w:after="100"/>
      </w:pPr>
      <w:r>
        <w:rPr>
          <w:sz w:val="22"/>
          <w:szCs w:val="22"/>
        </w:rPr>
        <w:t xml:space="preserve">Import en masse d'utilisateurs à partir d'un fichier CSV, avec modèle de fichier téléchargeable et compte-rendu des lignes importées ou en erreur.</w:t>
      </w:r>
    </w:p>
    <w:p>
      <w:pPr>
        <w:spacing w:after="100"/>
      </w:pPr>
      <w:r>
        <w:rPr>
          <w:i/>
          <w:iCs/>
          <w:color w:val="666666"/>
          <w:sz w:val="20"/>
          <w:szCs w:val="20"/>
        </w:rPr>
        <w:t xml:space="preserve">Accès : Admin, Director, Manager</w:t>
      </w:r>
    </w:p>
    <w:p>
      <w:pPr>
        <w:spacing w:after="30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05500" cy="3695700"/>
                    </a:xfrm>
                    <a:prstGeom prst="rect">
                      <a:avLst/>
                    </a:prstGeom>
                  </pic:spPr>
                </pic:pic>
              </a:graphicData>
            </a:graphic>
          </wp:inline>
        </w:drawing>
      </w:r>
    </w:p>
    <w:p>
      <w:pPr>
        <w:pStyle w:val="Heading2"/>
        <w:spacing w:after="150" w:before="100"/>
      </w:pPr>
      <w:r>
        <w:t xml:space="preserve">Paramètres email</w:t>
      </w:r>
    </w:p>
    <w:p>
      <w:pPr>
        <w:spacing w:after="100"/>
      </w:pPr>
      <w:r>
        <w:rPr>
          <w:sz w:val="22"/>
          <w:szCs w:val="22"/>
        </w:rPr>
        <w:t xml:space="preserve">Configuration du serveur d'envoi d'e-mails et des modèles utilisés pour les notifications automatiques de la plateforme.</w:t>
      </w:r>
    </w:p>
    <w:p>
      <w:pPr>
        <w:spacing w:after="100"/>
      </w:pPr>
      <w:r>
        <w:rPr>
          <w:i/>
          <w:iCs/>
          <w:color w:val="666666"/>
          <w:sz w:val="20"/>
          <w:szCs w:val="20"/>
        </w:rPr>
        <w:t xml:space="preserve">Accès : Admin, Director, Manager</w:t>
      </w:r>
    </w:p>
    <w:p>
      <w:pPr>
        <w:spacing w:after="30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3695700"/>
                    </a:xfrm>
                    <a:prstGeom prst="rect">
                      <a:avLst/>
                    </a:prstGeom>
                  </pic:spPr>
                </pic:pic>
              </a:graphicData>
            </a:graphic>
          </wp:inline>
        </w:drawing>
      </w:r>
    </w:p>
    <w:p>
      <w:pPr>
        <w:pStyle w:val="Heading2"/>
        <w:spacing w:after="150" w:before="100"/>
      </w:pPr>
      <w:r>
        <w:t xml:space="preserve">Journaux d'audit</w:t>
      </w:r>
    </w:p>
    <w:p>
      <w:pPr>
        <w:spacing w:after="100"/>
      </w:pPr>
      <w:r>
        <w:rPr>
          <w:sz w:val="22"/>
          <w:szCs w:val="22"/>
        </w:rPr>
        <w:t xml:space="preserve">Historique des actions effectuées sur la plateforme (connexions, modifications de données sensibles, actions d'administration), à des fins de traçabilité et de conformité.</w:t>
      </w:r>
    </w:p>
    <w:p>
      <w:pPr>
        <w:spacing w:after="100"/>
      </w:pPr>
      <w:r>
        <w:rPr>
          <w:i/>
          <w:iCs/>
          <w:color w:val="666666"/>
          <w:sz w:val="20"/>
          <w:szCs w:val="20"/>
        </w:rPr>
        <w:t xml:space="preserve">Accès : Admin, Director, Manager</w:t>
      </w:r>
    </w:p>
    <w:p>
      <w:pPr>
        <w:spacing w:after="30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05500" cy="3695700"/>
                    </a:xfrm>
                    <a:prstGeom prst="rect">
                      <a:avLst/>
                    </a:prstGeom>
                  </pic:spPr>
                </pic:pic>
              </a:graphicData>
            </a:graphic>
          </wp:inline>
        </w:drawing>
      </w:r>
    </w:p>
    <w:p>
      <w:pPr>
        <w:pStyle w:val="Heading2"/>
        <w:spacing w:after="150" w:before="100"/>
      </w:pPr>
      <w:r>
        <w:t xml:space="preserve">Plateforme</w:t>
      </w:r>
    </w:p>
    <w:p>
      <w:pPr>
        <w:spacing w:after="100"/>
      </w:pPr>
      <w:r>
        <w:rPr>
          <w:sz w:val="22"/>
          <w:szCs w:val="22"/>
        </w:rPr>
        <w:t xml:space="preserve">Gestion des différentes organisations (tenants) hébergées sur l'instance : création d'une nouvelle organisation et bascule du contexte de travail entre organisations.</w:t>
      </w:r>
    </w:p>
    <w:p>
      <w:pPr>
        <w:spacing w:after="100"/>
      </w:pPr>
      <w:r>
        <w:rPr>
          <w:i/>
          <w:iCs/>
          <w:color w:val="666666"/>
          <w:sz w:val="20"/>
          <w:szCs w:val="20"/>
        </w:rPr>
        <w:t xml:space="preserve">Accès : Super Admin uniquement</w:t>
      </w:r>
    </w:p>
    <w:p>
      <w:pPr>
        <w:spacing w:after="30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05500" cy="3695700"/>
                    </a:xfrm>
                    <a:prstGeom prst="rect">
                      <a:avLst/>
                    </a:prstGeom>
                  </pic:spPr>
                </pic:pic>
              </a:graphicData>
            </a:graphic>
          </wp:inline>
        </w:drawing>
      </w:r>
    </w:p>
    <w:sectPr>
      <w:headerReference w:type="default" r:id="rId7"/>
      <w:footerReference w:type="default" r:id="rId8"/>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E-Formation — Guide utilisateur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pPr>
    <w:rPr>
      <w:b/>
      <w:bCs/>
      <w:color w:val="1E2761"/>
      <w:sz w:val="32"/>
      <w:szCs w:val="32"/>
    </w:rPr>
  </w:style>
  <w:style w:type="paragraph" w:styleId="Heading2">
    <w:name w:val="Heading 2"/>
    <w:basedOn w:val="Normal"/>
    <w:next w:val="Normal"/>
    <w:qFormat/>
    <w:pPr>
      <w:spacing w:after="120" w:before="200"/>
    </w:pPr>
    <w:rPr>
      <w:b/>
      <w:bCs/>
      <w:color w:val="2952C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4624ea1cd5d795fe61abe451b649b8361cc5d4c.png"/><Relationship Id="rId10" Type="http://schemas.openxmlformats.org/officeDocument/2006/relationships/image" Target="media/8ef49c7de5e5cbd846c02b5ee1c66e4aae8085a0.png"/><Relationship Id="rId11" Type="http://schemas.openxmlformats.org/officeDocument/2006/relationships/image" Target="media/847faa35e0daa4e1a27c1e36534e7f6daeaf2db9.png"/><Relationship Id="rId12" Type="http://schemas.openxmlformats.org/officeDocument/2006/relationships/image" Target="media/c558d875bdef1410b0a4eff8da4e2357b6d6a0bf.png"/><Relationship Id="rId13" Type="http://schemas.openxmlformats.org/officeDocument/2006/relationships/image" Target="media/65daa40e62939e38b58591f2296389f5033e51d2.png"/><Relationship Id="rId14" Type="http://schemas.openxmlformats.org/officeDocument/2006/relationships/image" Target="media/3b4cb084c6ddd4ef4f2c5f3663465e97c29a21d0.png"/><Relationship Id="rId15" Type="http://schemas.openxmlformats.org/officeDocument/2006/relationships/image" Target="media/8beb24ed261df7ed5a2b49364fe9e77fe40edc0d.png"/><Relationship Id="rId16" Type="http://schemas.openxmlformats.org/officeDocument/2006/relationships/image" Target="media/49a8f626f24d93542f25667321cb86ad1cded4e1.png"/><Relationship Id="rId17" Type="http://schemas.openxmlformats.org/officeDocument/2006/relationships/image" Target="media/c6007a4758d241aab253d23c2d4bfb8de9b53334.png"/><Relationship Id="rId18" Type="http://schemas.openxmlformats.org/officeDocument/2006/relationships/image" Target="media/f7160dfe1968d1cb695d810f0a5d4daec5adca1a.png"/><Relationship Id="rId19" Type="http://schemas.openxmlformats.org/officeDocument/2006/relationships/image" Target="media/6d5c0cb9ed5a804eafac3245c831b80823959c0e.png"/><Relationship Id="rId20" Type="http://schemas.openxmlformats.org/officeDocument/2006/relationships/image" Target="media/a1e4b4eb419ba0443c2df4b4063acb61430f912c.png"/><Relationship Id="rId21" Type="http://schemas.openxmlformats.org/officeDocument/2006/relationships/image" Target="media/a17b1862325acd23078de20570e4427a04f3a547.png"/><Relationship Id="rId22" Type="http://schemas.openxmlformats.org/officeDocument/2006/relationships/image" Target="media/ffae2f373e57a16b79f148c35988c80095dfa403.png"/><Relationship Id="rId23" Type="http://schemas.openxmlformats.org/officeDocument/2006/relationships/image" Target="media/fc4ee20f87a1dddd7f5e729c5c13208d1fadaff0.png"/><Relationship Id="rId24" Type="http://schemas.openxmlformats.org/officeDocument/2006/relationships/image" Target="media/2d5f40472f0594b11589db1e934245e5030ece9d.png"/><Relationship Id="rId25" Type="http://schemas.openxmlformats.org/officeDocument/2006/relationships/image" Target="media/70a051f99b82b71f6781e172d50311672d399426.png"/><Relationship Id="rId26" Type="http://schemas.openxmlformats.org/officeDocument/2006/relationships/image" Target="media/03df8abf3b2017048a691f3189ef60e2287b611b.png"/><Relationship Id="rId27" Type="http://schemas.openxmlformats.org/officeDocument/2006/relationships/image" Target="media/d3849873aba5afb3188f822fd8a3854e42270f46.png"/><Relationship Id="rId28" Type="http://schemas.openxmlformats.org/officeDocument/2006/relationships/image" Target="media/5c206dcfe12fe6361c550d885a57c3a920c69c55.png"/><Relationship Id="rId29" Type="http://schemas.openxmlformats.org/officeDocument/2006/relationships/image" Target="media/da53fb9dec096a9c8040ebb63089eae3a6901bf5.png"/><Relationship Id="rId30" Type="http://schemas.openxmlformats.org/officeDocument/2006/relationships/image" Target="media/c2b07fc48ac58056e6d1a78f6bf3420ee18945ec.png"/><Relationship Id="rId31" Type="http://schemas.openxmlformats.org/officeDocument/2006/relationships/image" Target="media/1fa323a86faaa52b39f49bdb90b8de70cb4532c2.png"/><Relationship Id="rId32" Type="http://schemas.openxmlformats.org/officeDocument/2006/relationships/image" Target="media/fcb0b8ee45af5e7c8c49df0207d97f4c6e013377.png"/><Relationship Id="rId33" Type="http://schemas.openxmlformats.org/officeDocument/2006/relationships/image" Target="media/da900e37180fa20fff21cc8d4775fe966fd1a73b.png"/><Relationship Id="rId34" Type="http://schemas.openxmlformats.org/officeDocument/2006/relationships/image" Target="media/7cc370f811d0ba70988655f37bdba057f0f4e48a.png"/><Relationship Id="rId35" Type="http://schemas.openxmlformats.org/officeDocument/2006/relationships/image" Target="media/c8e4e900b5039ab41962291afc79bb62d5a05c38.png"/><Relationship Id="rId36" Type="http://schemas.openxmlformats.org/officeDocument/2006/relationships/image" Target="media/ac85316eb952e646988a88bdf16c28fde1135898.png"/><Relationship Id="rId37" Type="http://schemas.openxmlformats.org/officeDocument/2006/relationships/image" Target="media/bfcd029ff9869f00f81eab70cccf34b6ba3fa0b3.png"/><Relationship Id="rId38" Type="http://schemas.openxmlformats.org/officeDocument/2006/relationships/image" Target="media/31cbba60ef2557ce460ffd1cf986b65dd8a86ef2.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E-Formation — Guide utilisateur</dc:title>
  <dc:creator>E-Formation</dc:creator>
  <dc:description>Guide utilisateur avec les écrans de l'ensemble des pages de l'application</dc:description>
  <cp:lastModifiedBy>Un-named</cp:lastModifiedBy>
  <cp:revision>1</cp:revision>
  <dcterms:created xsi:type="dcterms:W3CDTF">2026-08-10T19:49:16.332Z</dcterms:created>
  <dcterms:modified xsi:type="dcterms:W3CDTF">2026-08-10T19:49:16.333Z</dcterms:modified>
</cp:coreProperties>
</file>

<file path=docProps/custom.xml><?xml version="1.0" encoding="utf-8"?>
<Properties xmlns="http://schemas.openxmlformats.org/officeDocument/2006/custom-properties" xmlns:vt="http://schemas.openxmlformats.org/officeDocument/2006/docPropsVTypes"/>
</file>