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C29" w:rsidRDefault="002D3C29">
      <w:pPr>
        <w:pStyle w:val="BodyText"/>
        <w:spacing w:before="3"/>
        <w:rPr>
          <w:sz w:val="14"/>
        </w:rPr>
      </w:pPr>
    </w:p>
    <w:p w:rsidR="002D3C29" w:rsidRDefault="009F070E">
      <w:pPr>
        <w:pStyle w:val="BodyText"/>
        <w:tabs>
          <w:tab w:val="left" w:pos="8021"/>
        </w:tabs>
        <w:spacing w:before="91"/>
        <w:ind w:left="820" w:right="121" w:hanging="720"/>
        <w:jc w:val="both"/>
      </w:pPr>
      <w:r>
        <w:t xml:space="preserve">Q1.   The functionality of application layer in X model fits roughly into the top three layers of the   OSI model. Draw the Table 1 and answer the item (1) to item (4) in your answer booklet. </w:t>
      </w: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2D3C29" w:rsidRDefault="002D3C29">
      <w:pPr>
        <w:pStyle w:val="BodyText"/>
        <w:rPr>
          <w:sz w:val="20"/>
        </w:rPr>
      </w:pPr>
    </w:p>
    <w:p w:rsidR="002D3C29" w:rsidRDefault="002D3C29">
      <w:pPr>
        <w:pStyle w:val="BodyText"/>
        <w:spacing w:before="8"/>
        <w:rPr>
          <w:sz w:val="16"/>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7"/>
        <w:gridCol w:w="3409"/>
      </w:tblGrid>
      <w:tr w:rsidR="002D3C29">
        <w:trPr>
          <w:trHeight w:hRule="exact" w:val="768"/>
        </w:trPr>
        <w:tc>
          <w:tcPr>
            <w:tcW w:w="4117" w:type="dxa"/>
          </w:tcPr>
          <w:p w:rsidR="002D3C29" w:rsidRDefault="009F070E">
            <w:pPr>
              <w:pStyle w:val="TableParagraph"/>
              <w:spacing w:before="118"/>
              <w:ind w:left="103"/>
            </w:pPr>
            <w:r>
              <w:t>OSI model</w:t>
            </w:r>
          </w:p>
        </w:tc>
        <w:tc>
          <w:tcPr>
            <w:tcW w:w="3409" w:type="dxa"/>
          </w:tcPr>
          <w:p w:rsidR="002D3C29" w:rsidRDefault="002D3C29">
            <w:pPr>
              <w:pStyle w:val="TableParagraph"/>
              <w:spacing w:before="4"/>
              <w:rPr>
                <w:sz w:val="21"/>
              </w:rPr>
            </w:pPr>
          </w:p>
          <w:p w:rsidR="002D3C29" w:rsidRDefault="009F070E">
            <w:pPr>
              <w:pStyle w:val="TableParagraph"/>
              <w:tabs>
                <w:tab w:val="left" w:pos="1075"/>
                <w:tab w:val="left" w:pos="2719"/>
              </w:tabs>
              <w:ind w:left="103"/>
            </w:pPr>
            <w:r>
              <w:t>(4)</w:t>
            </w:r>
            <w:r>
              <w:rPr>
                <w:u w:val="single"/>
              </w:rPr>
              <w:t xml:space="preserve"> </w:t>
            </w:r>
            <w:r>
              <w:rPr>
                <w:u w:val="single"/>
              </w:rPr>
              <w:tab/>
            </w:r>
            <w:r w:rsidR="00EB2FC6">
              <w:rPr>
                <w:u w:val="single"/>
              </w:rPr>
              <w:t>TCP/IP Model</w:t>
            </w:r>
            <w:r>
              <w:rPr>
                <w:u w:val="single"/>
              </w:rPr>
              <w:tab/>
            </w:r>
          </w:p>
        </w:tc>
      </w:tr>
      <w:tr w:rsidR="002D3C29">
        <w:trPr>
          <w:trHeight w:hRule="exact" w:val="769"/>
        </w:trPr>
        <w:tc>
          <w:tcPr>
            <w:tcW w:w="4117" w:type="dxa"/>
          </w:tcPr>
          <w:p w:rsidR="002D3C29" w:rsidRDefault="002D3C29">
            <w:pPr>
              <w:pStyle w:val="TableParagraph"/>
              <w:spacing w:before="4"/>
              <w:rPr>
                <w:sz w:val="21"/>
              </w:rPr>
            </w:pPr>
          </w:p>
          <w:p w:rsidR="002D3C29" w:rsidRDefault="009F070E">
            <w:pPr>
              <w:pStyle w:val="TableParagraph"/>
              <w:tabs>
                <w:tab w:val="left" w:pos="2557"/>
              </w:tabs>
              <w:spacing w:before="1"/>
              <w:ind w:left="103"/>
            </w:pPr>
            <w:r>
              <w:t xml:space="preserve">(1) </w:t>
            </w:r>
            <w:r>
              <w:rPr>
                <w:u w:val="single"/>
              </w:rPr>
              <w:t xml:space="preserve"> </w:t>
            </w:r>
            <w:r w:rsidR="00EB2FC6">
              <w:rPr>
                <w:u w:val="single"/>
              </w:rPr>
              <w:t>Application Layer</w:t>
            </w:r>
            <w:r>
              <w:rPr>
                <w:u w:val="single"/>
              </w:rPr>
              <w:tab/>
            </w:r>
          </w:p>
        </w:tc>
        <w:tc>
          <w:tcPr>
            <w:tcW w:w="3409" w:type="dxa"/>
            <w:vMerge w:val="restart"/>
          </w:tcPr>
          <w:p w:rsidR="002D3C29" w:rsidRDefault="002D3C29">
            <w:pPr>
              <w:pStyle w:val="TableParagraph"/>
              <w:rPr>
                <w:sz w:val="24"/>
              </w:rPr>
            </w:pPr>
          </w:p>
          <w:p w:rsidR="002D3C29" w:rsidRDefault="002D3C29">
            <w:pPr>
              <w:pStyle w:val="TableParagraph"/>
              <w:rPr>
                <w:sz w:val="24"/>
              </w:rPr>
            </w:pPr>
          </w:p>
          <w:p w:rsidR="002D3C29" w:rsidRDefault="002D3C29">
            <w:pPr>
              <w:pStyle w:val="TableParagraph"/>
              <w:rPr>
                <w:sz w:val="24"/>
              </w:rPr>
            </w:pPr>
          </w:p>
          <w:p w:rsidR="002D3C29" w:rsidRDefault="009F070E">
            <w:pPr>
              <w:pStyle w:val="TableParagraph"/>
              <w:spacing w:before="189"/>
              <w:ind w:left="931"/>
            </w:pPr>
            <w:r>
              <w:t>Application layer</w:t>
            </w:r>
          </w:p>
        </w:tc>
      </w:tr>
      <w:tr w:rsidR="002D3C29">
        <w:trPr>
          <w:trHeight w:hRule="exact" w:val="770"/>
        </w:trPr>
        <w:tc>
          <w:tcPr>
            <w:tcW w:w="4117" w:type="dxa"/>
          </w:tcPr>
          <w:p w:rsidR="002D3C29" w:rsidRDefault="002D3C29">
            <w:pPr>
              <w:pStyle w:val="TableParagraph"/>
              <w:spacing w:before="6"/>
              <w:rPr>
                <w:sz w:val="21"/>
              </w:rPr>
            </w:pPr>
          </w:p>
          <w:p w:rsidR="002D3C29" w:rsidRDefault="009F070E">
            <w:pPr>
              <w:pStyle w:val="TableParagraph"/>
              <w:tabs>
                <w:tab w:val="left" w:pos="2557"/>
              </w:tabs>
              <w:ind w:left="103"/>
            </w:pPr>
            <w:r>
              <w:t xml:space="preserve">(2) </w:t>
            </w:r>
            <w:r>
              <w:rPr>
                <w:u w:val="single"/>
              </w:rPr>
              <w:t xml:space="preserve"> </w:t>
            </w:r>
            <w:r w:rsidR="00EB2FC6">
              <w:rPr>
                <w:u w:val="single"/>
              </w:rPr>
              <w:t>Presentation Layer</w:t>
            </w:r>
            <w:r>
              <w:rPr>
                <w:u w:val="single"/>
              </w:rPr>
              <w:tab/>
            </w:r>
          </w:p>
        </w:tc>
        <w:tc>
          <w:tcPr>
            <w:tcW w:w="3409" w:type="dxa"/>
            <w:vMerge/>
          </w:tcPr>
          <w:p w:rsidR="002D3C29" w:rsidRDefault="002D3C29"/>
        </w:tc>
      </w:tr>
      <w:tr w:rsidR="002D3C29">
        <w:trPr>
          <w:trHeight w:hRule="exact" w:val="768"/>
        </w:trPr>
        <w:tc>
          <w:tcPr>
            <w:tcW w:w="4117" w:type="dxa"/>
          </w:tcPr>
          <w:p w:rsidR="002D3C29" w:rsidRDefault="002D3C29">
            <w:pPr>
              <w:pStyle w:val="TableParagraph"/>
              <w:spacing w:before="4"/>
              <w:rPr>
                <w:sz w:val="21"/>
              </w:rPr>
            </w:pPr>
          </w:p>
          <w:p w:rsidR="002D3C29" w:rsidRDefault="009F070E">
            <w:pPr>
              <w:pStyle w:val="TableParagraph"/>
              <w:tabs>
                <w:tab w:val="left" w:pos="2557"/>
              </w:tabs>
              <w:ind w:left="103"/>
            </w:pPr>
            <w:r>
              <w:t xml:space="preserve">(3) </w:t>
            </w:r>
            <w:r>
              <w:rPr>
                <w:u w:val="single"/>
              </w:rPr>
              <w:t xml:space="preserve"> </w:t>
            </w:r>
            <w:r w:rsidR="00EB2FC6">
              <w:rPr>
                <w:u w:val="single"/>
              </w:rPr>
              <w:t>Session Layer</w:t>
            </w:r>
            <w:r>
              <w:rPr>
                <w:u w:val="single"/>
              </w:rPr>
              <w:tab/>
            </w:r>
          </w:p>
        </w:tc>
        <w:tc>
          <w:tcPr>
            <w:tcW w:w="3409" w:type="dxa"/>
            <w:vMerge/>
          </w:tcPr>
          <w:p w:rsidR="002D3C29" w:rsidRDefault="002D3C29"/>
        </w:tc>
      </w:tr>
    </w:tbl>
    <w:p w:rsidR="002D3C29" w:rsidRDefault="009F070E">
      <w:pPr>
        <w:pStyle w:val="BodyText"/>
        <w:spacing w:before="37"/>
        <w:ind w:right="18"/>
        <w:jc w:val="center"/>
      </w:pPr>
      <w:r>
        <w:t>Table 1: Networking Model</w:t>
      </w:r>
    </w:p>
    <w:p w:rsidR="002D3C29" w:rsidRDefault="002D3C29">
      <w:pPr>
        <w:pStyle w:val="BodyText"/>
        <w:rPr>
          <w:sz w:val="24"/>
        </w:rPr>
      </w:pPr>
    </w:p>
    <w:p w:rsidR="002D3C29" w:rsidRDefault="002D3C29">
      <w:pPr>
        <w:pStyle w:val="BodyText"/>
        <w:rPr>
          <w:sz w:val="24"/>
        </w:rPr>
      </w:pPr>
    </w:p>
    <w:p w:rsidR="002D3C29" w:rsidRDefault="002D3C29">
      <w:pPr>
        <w:pStyle w:val="BodyText"/>
        <w:rPr>
          <w:sz w:val="24"/>
        </w:rPr>
      </w:pPr>
    </w:p>
    <w:p w:rsidR="002D3C29" w:rsidRDefault="009F070E">
      <w:pPr>
        <w:pStyle w:val="BodyText"/>
        <w:tabs>
          <w:tab w:val="left" w:pos="719"/>
        </w:tabs>
        <w:spacing w:before="184" w:line="252" w:lineRule="exact"/>
        <w:ind w:right="13"/>
        <w:jc w:val="center"/>
      </w:pPr>
      <w:r>
        <w:t>Q2.</w:t>
      </w:r>
      <w:r>
        <w:tab/>
        <w:t>Differentiate the functions of the OSI application layer, presentation layer and session    layer.</w:t>
      </w:r>
    </w:p>
    <w:p w:rsidR="002D3C29" w:rsidRDefault="009F070E">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(12</w:t>
      </w:r>
      <w:r>
        <w:rPr>
          <w:spacing w:val="-3"/>
        </w:rPr>
        <w:t xml:space="preserve"> </w:t>
      </w:r>
      <w:r>
        <w:t>marks)</w:t>
      </w:r>
    </w:p>
    <w:p w:rsidR="002D3C29" w:rsidRDefault="002D3C29">
      <w:pPr>
        <w:rPr>
          <w:sz w:val="18"/>
        </w:rPr>
      </w:pPr>
    </w:p>
    <w:p w:rsidR="00EB2FC6" w:rsidRDefault="00EB2FC6">
      <w:pPr>
        <w:rPr>
          <w:sz w:val="18"/>
        </w:rPr>
      </w:pPr>
    </w:p>
    <w:tbl>
      <w:tblPr>
        <w:tblStyle w:val="TableGrid"/>
        <w:tblW w:w="0" w:type="auto"/>
        <w:tblLook w:val="04A0" w:firstRow="1" w:lastRow="0" w:firstColumn="1" w:lastColumn="0" w:noHBand="0" w:noVBand="1"/>
      </w:tblPr>
      <w:tblGrid>
        <w:gridCol w:w="2366"/>
        <w:gridCol w:w="2366"/>
        <w:gridCol w:w="2367"/>
        <w:gridCol w:w="2367"/>
      </w:tblGrid>
      <w:tr w:rsidR="004731E1" w:rsidTr="004731E1">
        <w:tc>
          <w:tcPr>
            <w:tcW w:w="2366" w:type="dxa"/>
          </w:tcPr>
          <w:p w:rsidR="004731E1" w:rsidRDefault="004731E1">
            <w:pPr>
              <w:pStyle w:val="BodyText"/>
              <w:spacing w:before="3"/>
              <w:rPr>
                <w:sz w:val="14"/>
              </w:rPr>
            </w:pPr>
            <w:r>
              <w:rPr>
                <w:sz w:val="14"/>
              </w:rPr>
              <w:t>Difference</w:t>
            </w:r>
          </w:p>
        </w:tc>
        <w:tc>
          <w:tcPr>
            <w:tcW w:w="2366" w:type="dxa"/>
          </w:tcPr>
          <w:p w:rsidR="004731E1" w:rsidRDefault="004731E1">
            <w:pPr>
              <w:pStyle w:val="BodyText"/>
              <w:spacing w:before="3"/>
              <w:rPr>
                <w:sz w:val="14"/>
              </w:rPr>
            </w:pPr>
            <w:r>
              <w:rPr>
                <w:sz w:val="14"/>
              </w:rPr>
              <w:t>Application Layer</w:t>
            </w:r>
          </w:p>
        </w:tc>
        <w:tc>
          <w:tcPr>
            <w:tcW w:w="2367" w:type="dxa"/>
          </w:tcPr>
          <w:p w:rsidR="004731E1" w:rsidRDefault="004731E1">
            <w:pPr>
              <w:pStyle w:val="BodyText"/>
              <w:spacing w:before="3"/>
              <w:rPr>
                <w:sz w:val="14"/>
              </w:rPr>
            </w:pPr>
            <w:r>
              <w:rPr>
                <w:sz w:val="14"/>
              </w:rPr>
              <w:t>Presentation Layer</w:t>
            </w:r>
          </w:p>
        </w:tc>
        <w:tc>
          <w:tcPr>
            <w:tcW w:w="2367" w:type="dxa"/>
          </w:tcPr>
          <w:p w:rsidR="004731E1" w:rsidRDefault="004731E1">
            <w:pPr>
              <w:pStyle w:val="BodyText"/>
              <w:spacing w:before="3"/>
              <w:rPr>
                <w:sz w:val="14"/>
              </w:rPr>
            </w:pPr>
            <w:r>
              <w:rPr>
                <w:sz w:val="14"/>
              </w:rPr>
              <w:t>Session Layer</w:t>
            </w:r>
          </w:p>
        </w:tc>
      </w:tr>
      <w:tr w:rsidR="004731E1" w:rsidTr="004731E1">
        <w:tc>
          <w:tcPr>
            <w:tcW w:w="2366" w:type="dxa"/>
          </w:tcPr>
          <w:p w:rsidR="004731E1" w:rsidRDefault="004731E1">
            <w:pPr>
              <w:pStyle w:val="BodyText"/>
              <w:spacing w:before="3"/>
              <w:rPr>
                <w:sz w:val="14"/>
              </w:rPr>
            </w:pPr>
            <w:r>
              <w:rPr>
                <w:sz w:val="14"/>
              </w:rPr>
              <w:t>Layer</w:t>
            </w:r>
          </w:p>
        </w:tc>
        <w:tc>
          <w:tcPr>
            <w:tcW w:w="2366" w:type="dxa"/>
          </w:tcPr>
          <w:p w:rsidR="004731E1" w:rsidRDefault="004731E1">
            <w:pPr>
              <w:pStyle w:val="BodyText"/>
              <w:spacing w:before="3"/>
              <w:rPr>
                <w:sz w:val="14"/>
              </w:rPr>
            </w:pPr>
            <w:r>
              <w:rPr>
                <w:sz w:val="14"/>
              </w:rPr>
              <w:t>The top layer of both OSI and TCP/IP models</w:t>
            </w:r>
          </w:p>
        </w:tc>
        <w:tc>
          <w:tcPr>
            <w:tcW w:w="2367" w:type="dxa"/>
          </w:tcPr>
          <w:p w:rsidR="004731E1" w:rsidRDefault="004731E1">
            <w:pPr>
              <w:pStyle w:val="BodyText"/>
              <w:spacing w:before="3"/>
              <w:rPr>
                <w:sz w:val="14"/>
              </w:rPr>
            </w:pPr>
            <w:r>
              <w:rPr>
                <w:sz w:val="14"/>
              </w:rPr>
              <w:t>The second layer of OSI layer, not present in TCP/IP model</w:t>
            </w:r>
          </w:p>
        </w:tc>
        <w:tc>
          <w:tcPr>
            <w:tcW w:w="2367" w:type="dxa"/>
          </w:tcPr>
          <w:p w:rsidR="004731E1" w:rsidRDefault="004731E1">
            <w:pPr>
              <w:pStyle w:val="BodyText"/>
              <w:spacing w:before="3"/>
              <w:rPr>
                <w:sz w:val="14"/>
              </w:rPr>
            </w:pPr>
            <w:r>
              <w:rPr>
                <w:sz w:val="14"/>
              </w:rPr>
              <w:t>The third layer of OSI layer, not present in TCP/IP model</w:t>
            </w:r>
          </w:p>
        </w:tc>
      </w:tr>
      <w:tr w:rsidR="004731E1" w:rsidTr="004731E1">
        <w:tc>
          <w:tcPr>
            <w:tcW w:w="2366" w:type="dxa"/>
          </w:tcPr>
          <w:p w:rsidR="004731E1" w:rsidRDefault="004731E1">
            <w:pPr>
              <w:pStyle w:val="BodyText"/>
              <w:spacing w:before="3"/>
              <w:rPr>
                <w:sz w:val="14"/>
              </w:rPr>
            </w:pPr>
            <w:r>
              <w:rPr>
                <w:sz w:val="14"/>
              </w:rPr>
              <w:t>Function</w:t>
            </w:r>
          </w:p>
        </w:tc>
        <w:tc>
          <w:tcPr>
            <w:tcW w:w="2366" w:type="dxa"/>
          </w:tcPr>
          <w:p w:rsidR="004731E1" w:rsidRDefault="004731E1">
            <w:pPr>
              <w:pStyle w:val="BodyText"/>
              <w:spacing w:before="3"/>
              <w:rPr>
                <w:sz w:val="14"/>
              </w:rPr>
            </w:pPr>
            <w:r>
              <w:rPr>
                <w:sz w:val="14"/>
              </w:rPr>
              <w:t>Provides interface for communication between applications and layers underneath in the network model</w:t>
            </w:r>
          </w:p>
        </w:tc>
        <w:tc>
          <w:tcPr>
            <w:tcW w:w="2367" w:type="dxa"/>
          </w:tcPr>
          <w:p w:rsidR="004731E1" w:rsidRDefault="004731E1">
            <w:pPr>
              <w:pStyle w:val="BodyText"/>
              <w:spacing w:before="3"/>
              <w:rPr>
                <w:sz w:val="14"/>
              </w:rPr>
            </w:pPr>
            <w:r>
              <w:rPr>
                <w:sz w:val="14"/>
              </w:rPr>
              <w:t>Formats, or presents, data from the source device into a compatible form for receipt by the destination device</w:t>
            </w:r>
          </w:p>
        </w:tc>
        <w:tc>
          <w:tcPr>
            <w:tcW w:w="2367" w:type="dxa"/>
          </w:tcPr>
          <w:p w:rsidR="004731E1" w:rsidRDefault="003B7C17">
            <w:pPr>
              <w:pStyle w:val="BodyText"/>
              <w:spacing w:before="3"/>
              <w:rPr>
                <w:sz w:val="14"/>
              </w:rPr>
            </w:pPr>
            <w:r>
              <w:rPr>
                <w:sz w:val="14"/>
              </w:rPr>
              <w:t>Creates &amp; maintain dialogues between source &amp; destination applications</w:t>
            </w:r>
          </w:p>
        </w:tc>
      </w:tr>
      <w:tr w:rsidR="004731E1" w:rsidTr="004731E1">
        <w:tc>
          <w:tcPr>
            <w:tcW w:w="2366" w:type="dxa"/>
          </w:tcPr>
          <w:p w:rsidR="004731E1" w:rsidRDefault="004731E1">
            <w:pPr>
              <w:pStyle w:val="BodyText"/>
              <w:spacing w:before="3"/>
              <w:rPr>
                <w:sz w:val="14"/>
              </w:rPr>
            </w:pPr>
            <w:r>
              <w:rPr>
                <w:sz w:val="14"/>
              </w:rPr>
              <w:t>Purpose</w:t>
            </w:r>
          </w:p>
        </w:tc>
        <w:tc>
          <w:tcPr>
            <w:tcW w:w="2366" w:type="dxa"/>
          </w:tcPr>
          <w:p w:rsidR="004731E1" w:rsidRDefault="004731E1">
            <w:pPr>
              <w:pStyle w:val="BodyText"/>
              <w:spacing w:before="3"/>
              <w:rPr>
                <w:sz w:val="14"/>
              </w:rPr>
            </w:pPr>
            <w:r>
              <w:rPr>
                <w:sz w:val="14"/>
              </w:rPr>
              <w:t>Used to exchange data between programs running on the source &amp; destination hosts</w:t>
            </w:r>
          </w:p>
        </w:tc>
        <w:tc>
          <w:tcPr>
            <w:tcW w:w="2367" w:type="dxa"/>
          </w:tcPr>
          <w:p w:rsidR="004731E1" w:rsidRDefault="004731E1">
            <w:pPr>
              <w:pStyle w:val="BodyText"/>
              <w:spacing w:before="3"/>
              <w:rPr>
                <w:sz w:val="14"/>
              </w:rPr>
            </w:pPr>
            <w:r>
              <w:rPr>
                <w:sz w:val="14"/>
              </w:rPr>
              <w:t>Used to compress, encrypt &amp; decrypt data for transmission</w:t>
            </w:r>
          </w:p>
        </w:tc>
        <w:tc>
          <w:tcPr>
            <w:tcW w:w="2367" w:type="dxa"/>
          </w:tcPr>
          <w:p w:rsidR="004731E1" w:rsidRDefault="003B7C17">
            <w:pPr>
              <w:pStyle w:val="BodyText"/>
              <w:spacing w:before="3"/>
              <w:rPr>
                <w:sz w:val="14"/>
              </w:rPr>
            </w:pPr>
            <w:r>
              <w:rPr>
                <w:sz w:val="14"/>
              </w:rPr>
              <w:t>Handles the exchange of information to initiate dialogs, keep them active, and to restart sessions</w:t>
            </w:r>
          </w:p>
        </w:tc>
      </w:tr>
    </w:tbl>
    <w:p w:rsidR="002D3C29" w:rsidRDefault="002D3C29">
      <w:pPr>
        <w:pStyle w:val="BodyText"/>
        <w:spacing w:before="3"/>
        <w:rPr>
          <w:sz w:val="14"/>
        </w:rPr>
      </w:pPr>
    </w:p>
    <w:p w:rsidR="002D3C29" w:rsidRDefault="009F070E">
      <w:pPr>
        <w:pStyle w:val="BodyText"/>
        <w:tabs>
          <w:tab w:val="left" w:pos="1093"/>
        </w:tabs>
        <w:spacing w:before="91" w:line="252" w:lineRule="exact"/>
        <w:ind w:left="100"/>
      </w:pPr>
      <w:r>
        <w:t>Q3.</w:t>
      </w:r>
      <w:r>
        <w:tab/>
        <w:t xml:space="preserve">Provide </w:t>
      </w:r>
      <w:r>
        <w:rPr>
          <w:b/>
        </w:rPr>
        <w:t xml:space="preserve">TWO (2) </w:t>
      </w:r>
      <w:r>
        <w:t>applications that are supported by peer-to-peer</w:t>
      </w:r>
      <w:r>
        <w:rPr>
          <w:spacing w:val="-13"/>
        </w:rPr>
        <w:t xml:space="preserve"> </w:t>
      </w:r>
      <w:r>
        <w:t>(P2P).</w:t>
      </w:r>
    </w:p>
    <w:p w:rsidR="002D3C29" w:rsidRDefault="009F070E">
      <w:pPr>
        <w:tabs>
          <w:tab w:val="left" w:pos="8021"/>
        </w:tabs>
        <w:spacing w:line="253" w:lineRule="exact"/>
        <w:ind w:left="1094"/>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2D3C29" w:rsidRDefault="00B25CAE">
      <w:pPr>
        <w:pStyle w:val="BodyText"/>
        <w:rPr>
          <w:sz w:val="18"/>
        </w:rPr>
      </w:pPr>
      <w:r>
        <w:pict>
          <v:line id="_x0000_s1102" style="position:absolute;z-index:251627520;mso-wrap-distance-left:0;mso-wrap-distance-right:0;mso-position-horizontal-relative:page" from="111.6pt,12.7pt" to="518.4pt,12.7pt" strokeweight=".72pt">
            <w10:wrap type="topAndBottom" anchorx="page"/>
          </v:line>
        </w:pict>
      </w:r>
    </w:p>
    <w:p w:rsidR="003B7C17" w:rsidRDefault="003B7C17" w:rsidP="003B7C17">
      <w:pPr>
        <w:pStyle w:val="BodyText"/>
        <w:numPr>
          <w:ilvl w:val="0"/>
          <w:numId w:val="6"/>
        </w:numPr>
        <w:rPr>
          <w:sz w:val="18"/>
        </w:rPr>
      </w:pPr>
      <w:r>
        <w:rPr>
          <w:sz w:val="18"/>
        </w:rPr>
        <w:t>eDonkey</w:t>
      </w:r>
    </w:p>
    <w:p w:rsidR="003B7C17" w:rsidRDefault="003B7C17" w:rsidP="003B7C17">
      <w:pPr>
        <w:pStyle w:val="BodyText"/>
        <w:numPr>
          <w:ilvl w:val="0"/>
          <w:numId w:val="6"/>
        </w:numPr>
        <w:rPr>
          <w:sz w:val="18"/>
        </w:rPr>
      </w:pPr>
      <w:r>
        <w:rPr>
          <w:sz w:val="18"/>
        </w:rPr>
        <w:t>G2</w:t>
      </w:r>
    </w:p>
    <w:p w:rsidR="003B7C17" w:rsidRDefault="003B7C17" w:rsidP="003B7C17">
      <w:pPr>
        <w:pStyle w:val="BodyText"/>
        <w:numPr>
          <w:ilvl w:val="0"/>
          <w:numId w:val="6"/>
        </w:numPr>
        <w:rPr>
          <w:sz w:val="18"/>
        </w:rPr>
      </w:pPr>
      <w:r>
        <w:rPr>
          <w:sz w:val="18"/>
        </w:rPr>
        <w:t>BitTorrent</w:t>
      </w:r>
    </w:p>
    <w:p w:rsidR="003B7C17" w:rsidRDefault="003B7C17" w:rsidP="003B7C17">
      <w:pPr>
        <w:pStyle w:val="BodyText"/>
        <w:numPr>
          <w:ilvl w:val="0"/>
          <w:numId w:val="6"/>
        </w:numPr>
        <w:rPr>
          <w:sz w:val="18"/>
        </w:rPr>
      </w:pPr>
      <w:r>
        <w:rPr>
          <w:sz w:val="18"/>
        </w:rPr>
        <w:t>Bitcoin</w:t>
      </w:r>
    </w:p>
    <w:p w:rsidR="003B7C17" w:rsidRDefault="003B7C17" w:rsidP="003B7C17">
      <w:pPr>
        <w:pStyle w:val="BodyText"/>
        <w:numPr>
          <w:ilvl w:val="0"/>
          <w:numId w:val="6"/>
        </w:numPr>
        <w:rPr>
          <w:sz w:val="18"/>
        </w:rPr>
      </w:pPr>
      <w:r>
        <w:rPr>
          <w:sz w:val="18"/>
        </w:rPr>
        <w:t>Frostwire</w:t>
      </w:r>
    </w:p>
    <w:p w:rsidR="002D3C29" w:rsidRDefault="002D3C29">
      <w:pPr>
        <w:pStyle w:val="BodyText"/>
        <w:spacing w:before="10"/>
        <w:rPr>
          <w:sz w:val="10"/>
        </w:rPr>
      </w:pPr>
    </w:p>
    <w:p w:rsidR="002D3C29" w:rsidRDefault="009F070E" w:rsidP="003B7C17">
      <w:pPr>
        <w:tabs>
          <w:tab w:val="left" w:pos="1093"/>
          <w:tab w:val="left" w:pos="8021"/>
        </w:tabs>
        <w:spacing w:before="92"/>
        <w:ind w:left="100"/>
      </w:pPr>
      <w:r>
        <w:t>Q4.</w:t>
      </w:r>
      <w:r>
        <w:tab/>
        <w:t xml:space="preserve">Differentiate between GET message and POST message. </w:t>
      </w:r>
      <w:r>
        <w:rPr>
          <w:rFonts w:ascii="Calibri"/>
          <w:i/>
          <w:sz w:val="18"/>
        </w:rPr>
        <w:t>(201703 TAR</w:t>
      </w:r>
      <w:r>
        <w:rPr>
          <w:rFonts w:ascii="Calibri"/>
          <w:i/>
          <w:spacing w:val="-17"/>
          <w:sz w:val="18"/>
        </w:rPr>
        <w:t xml:space="preserve"> </w:t>
      </w:r>
      <w:r>
        <w:rPr>
          <w:rFonts w:ascii="Calibri"/>
          <w:i/>
          <w:sz w:val="18"/>
        </w:rPr>
        <w:t>UC,</w:t>
      </w:r>
      <w:r>
        <w:rPr>
          <w:rFonts w:ascii="Calibri"/>
          <w:i/>
          <w:spacing w:val="-4"/>
          <w:sz w:val="18"/>
        </w:rPr>
        <w:t xml:space="preserve"> </w:t>
      </w:r>
      <w:r>
        <w:rPr>
          <w:rFonts w:ascii="Calibri"/>
          <w:i/>
          <w:sz w:val="18"/>
        </w:rPr>
        <w:t>resit)</w:t>
      </w:r>
      <w:r>
        <w:rPr>
          <w:rFonts w:ascii="Calibri"/>
          <w:i/>
          <w:sz w:val="18"/>
        </w:rPr>
        <w:tab/>
      </w:r>
      <w:r>
        <w:t>(4</w:t>
      </w:r>
      <w:r>
        <w:rPr>
          <w:spacing w:val="-4"/>
        </w:rPr>
        <w:t xml:space="preserve"> </w:t>
      </w:r>
      <w:r>
        <w:t>marks)</w:t>
      </w:r>
    </w:p>
    <w:tbl>
      <w:tblPr>
        <w:tblStyle w:val="TableGrid"/>
        <w:tblW w:w="0" w:type="auto"/>
        <w:tblInd w:w="100" w:type="dxa"/>
        <w:tblLook w:val="04A0" w:firstRow="1" w:lastRow="0" w:firstColumn="1" w:lastColumn="0" w:noHBand="0" w:noVBand="1"/>
      </w:tblPr>
      <w:tblGrid>
        <w:gridCol w:w="3119"/>
        <w:gridCol w:w="3124"/>
        <w:gridCol w:w="3123"/>
      </w:tblGrid>
      <w:tr w:rsidR="003B7C17" w:rsidTr="003B7C17">
        <w:tc>
          <w:tcPr>
            <w:tcW w:w="3155" w:type="dxa"/>
          </w:tcPr>
          <w:p w:rsidR="003B7C17" w:rsidRPr="003B7C17" w:rsidRDefault="003B7C17" w:rsidP="003B7C17">
            <w:pPr>
              <w:tabs>
                <w:tab w:val="left" w:pos="1093"/>
                <w:tab w:val="left" w:pos="8021"/>
              </w:tabs>
              <w:spacing w:before="92"/>
              <w:rPr>
                <w:b/>
              </w:rPr>
            </w:pPr>
            <w:r w:rsidRPr="003B7C17">
              <w:rPr>
                <w:b/>
              </w:rPr>
              <w:t>GET</w:t>
            </w:r>
          </w:p>
        </w:tc>
        <w:tc>
          <w:tcPr>
            <w:tcW w:w="3155" w:type="dxa"/>
          </w:tcPr>
          <w:p w:rsidR="003B7C17" w:rsidRPr="003B7C17" w:rsidRDefault="003B7C17" w:rsidP="003B7C17">
            <w:pPr>
              <w:tabs>
                <w:tab w:val="left" w:pos="1093"/>
                <w:tab w:val="left" w:pos="8021"/>
              </w:tabs>
              <w:spacing w:before="92"/>
              <w:rPr>
                <w:b/>
              </w:rPr>
            </w:pPr>
            <w:r w:rsidRPr="003B7C17">
              <w:rPr>
                <w:b/>
              </w:rPr>
              <w:t>Differences</w:t>
            </w:r>
          </w:p>
        </w:tc>
        <w:tc>
          <w:tcPr>
            <w:tcW w:w="3156" w:type="dxa"/>
          </w:tcPr>
          <w:p w:rsidR="003B7C17" w:rsidRPr="003B7C17" w:rsidRDefault="003B7C17" w:rsidP="003B7C17">
            <w:pPr>
              <w:tabs>
                <w:tab w:val="left" w:pos="1093"/>
                <w:tab w:val="left" w:pos="8021"/>
              </w:tabs>
              <w:spacing w:before="92"/>
              <w:rPr>
                <w:b/>
              </w:rPr>
            </w:pPr>
            <w:r w:rsidRPr="003B7C17">
              <w:rPr>
                <w:b/>
              </w:rPr>
              <w:t>POST</w:t>
            </w:r>
          </w:p>
        </w:tc>
      </w:tr>
      <w:tr w:rsidR="003B7C17" w:rsidTr="003B7C17">
        <w:tc>
          <w:tcPr>
            <w:tcW w:w="3155" w:type="dxa"/>
          </w:tcPr>
          <w:p w:rsidR="003B7C17" w:rsidRDefault="003B7C17" w:rsidP="003B7C17">
            <w:pPr>
              <w:tabs>
                <w:tab w:val="left" w:pos="1093"/>
                <w:tab w:val="left" w:pos="8021"/>
              </w:tabs>
              <w:spacing w:before="92"/>
            </w:pPr>
            <w:r>
              <w:t>A client request, used to request data.</w:t>
            </w:r>
          </w:p>
        </w:tc>
        <w:tc>
          <w:tcPr>
            <w:tcW w:w="3155" w:type="dxa"/>
          </w:tcPr>
          <w:p w:rsidR="003B7C17" w:rsidRDefault="003B7C17" w:rsidP="003B7C17">
            <w:pPr>
              <w:tabs>
                <w:tab w:val="left" w:pos="1093"/>
                <w:tab w:val="left" w:pos="8021"/>
              </w:tabs>
              <w:spacing w:before="92"/>
            </w:pPr>
            <w:r>
              <w:t>Usage</w:t>
            </w:r>
          </w:p>
        </w:tc>
        <w:tc>
          <w:tcPr>
            <w:tcW w:w="3156" w:type="dxa"/>
          </w:tcPr>
          <w:p w:rsidR="003B7C17" w:rsidRDefault="003B7C17" w:rsidP="003B7C17">
            <w:pPr>
              <w:tabs>
                <w:tab w:val="left" w:pos="1093"/>
                <w:tab w:val="left" w:pos="8021"/>
              </w:tabs>
              <w:spacing w:before="92"/>
            </w:pPr>
            <w:r>
              <w:t>Used to send messages that upload data to the web server.</w:t>
            </w:r>
          </w:p>
        </w:tc>
      </w:tr>
      <w:tr w:rsidR="003B7C17" w:rsidTr="003B7C17">
        <w:tc>
          <w:tcPr>
            <w:tcW w:w="3155" w:type="dxa"/>
          </w:tcPr>
          <w:p w:rsidR="003B7C17" w:rsidRDefault="003B7C17" w:rsidP="003B7C17">
            <w:pPr>
              <w:tabs>
                <w:tab w:val="left" w:pos="1093"/>
                <w:tab w:val="left" w:pos="8021"/>
              </w:tabs>
              <w:spacing w:before="92"/>
            </w:pPr>
            <w:r>
              <w:t>Sent by a web browser to request pages from a web server.</w:t>
            </w:r>
          </w:p>
        </w:tc>
        <w:tc>
          <w:tcPr>
            <w:tcW w:w="3155" w:type="dxa"/>
          </w:tcPr>
          <w:p w:rsidR="003B7C17" w:rsidRDefault="003B7C17" w:rsidP="003B7C17">
            <w:pPr>
              <w:tabs>
                <w:tab w:val="left" w:pos="1093"/>
                <w:tab w:val="left" w:pos="8021"/>
              </w:tabs>
              <w:spacing w:before="92"/>
            </w:pPr>
            <w:r>
              <w:t>Purpose</w:t>
            </w:r>
          </w:p>
        </w:tc>
        <w:tc>
          <w:tcPr>
            <w:tcW w:w="3156" w:type="dxa"/>
          </w:tcPr>
          <w:p w:rsidR="003B7C17" w:rsidRDefault="003B7C17" w:rsidP="003B7C17">
            <w:pPr>
              <w:tabs>
                <w:tab w:val="left" w:pos="1093"/>
                <w:tab w:val="left" w:pos="8021"/>
              </w:tabs>
              <w:spacing w:before="92"/>
            </w:pPr>
            <w:r>
              <w:t>When the users enters data into a form embedded in the web page, POST includes the data in the message sent to the server.</w:t>
            </w:r>
          </w:p>
        </w:tc>
      </w:tr>
    </w:tbl>
    <w:p w:rsidR="003B7C17" w:rsidRPr="003B7C17" w:rsidRDefault="003B7C17" w:rsidP="003B7C17">
      <w:pPr>
        <w:tabs>
          <w:tab w:val="left" w:pos="1093"/>
          <w:tab w:val="left" w:pos="8021"/>
        </w:tabs>
        <w:spacing w:before="92"/>
        <w:ind w:left="100"/>
      </w:pPr>
    </w:p>
    <w:p w:rsidR="002D3C29" w:rsidRDefault="009F070E">
      <w:pPr>
        <w:tabs>
          <w:tab w:val="left" w:pos="820"/>
          <w:tab w:val="left" w:pos="1540"/>
        </w:tabs>
        <w:spacing w:before="1"/>
        <w:ind w:left="100"/>
        <w:rPr>
          <w:rFonts w:ascii="Calibri"/>
          <w:i/>
          <w:sz w:val="18"/>
        </w:rPr>
      </w:pPr>
      <w:r>
        <w:t>Q5.</w:t>
      </w:r>
      <w:r>
        <w:tab/>
        <w:t>(a)</w:t>
      </w:r>
      <w:r>
        <w:tab/>
        <w:t xml:space="preserve">List </w:t>
      </w:r>
      <w:r>
        <w:rPr>
          <w:b/>
        </w:rPr>
        <w:t xml:space="preserve">ONE (1) </w:t>
      </w:r>
      <w:r>
        <w:t xml:space="preserve">protocol that is used to send e-mail messages. </w:t>
      </w:r>
      <w:r>
        <w:rPr>
          <w:rFonts w:ascii="Calibri"/>
          <w:i/>
          <w:sz w:val="18"/>
        </w:rPr>
        <w:t>(201705 TAR UC,</w:t>
      </w:r>
      <w:r>
        <w:rPr>
          <w:rFonts w:ascii="Calibri"/>
          <w:i/>
          <w:spacing w:val="-24"/>
          <w:sz w:val="18"/>
        </w:rPr>
        <w:t xml:space="preserve"> </w:t>
      </w:r>
      <w:r>
        <w:rPr>
          <w:rFonts w:ascii="Calibri"/>
          <w:i/>
          <w:sz w:val="18"/>
        </w:rPr>
        <w:t>resit)</w:t>
      </w:r>
    </w:p>
    <w:p w:rsidR="002D3C29" w:rsidRDefault="009F070E">
      <w:pPr>
        <w:pStyle w:val="BodyText"/>
        <w:spacing w:before="1"/>
        <w:ind w:right="419"/>
        <w:jc w:val="right"/>
      </w:pPr>
      <w:r>
        <w:lastRenderedPageBreak/>
        <w:t>(1 mark)</w:t>
      </w:r>
    </w:p>
    <w:p w:rsidR="002D3C29" w:rsidRDefault="00B621A7">
      <w:pPr>
        <w:pStyle w:val="BodyText"/>
        <w:rPr>
          <w:sz w:val="20"/>
        </w:rPr>
      </w:pPr>
      <w:r>
        <w:rPr>
          <w:sz w:val="20"/>
        </w:rPr>
        <w:t>Simple Mail Transfer Protocol (SMTP)</w:t>
      </w:r>
    </w:p>
    <w:p w:rsidR="002D3C29" w:rsidRDefault="002D3C29">
      <w:pPr>
        <w:pStyle w:val="BodyText"/>
        <w:spacing w:before="11"/>
        <w:rPr>
          <w:sz w:val="20"/>
        </w:rPr>
      </w:pPr>
    </w:p>
    <w:p w:rsidR="002D3C29" w:rsidRDefault="009F070E">
      <w:pPr>
        <w:pStyle w:val="ListParagraph"/>
        <w:numPr>
          <w:ilvl w:val="0"/>
          <w:numId w:val="5"/>
        </w:numPr>
        <w:tabs>
          <w:tab w:val="left" w:pos="1540"/>
          <w:tab w:val="left" w:pos="1541"/>
          <w:tab w:val="left" w:pos="8021"/>
        </w:tabs>
        <w:ind w:right="119"/>
      </w:pPr>
      <w:r>
        <w:t xml:space="preserve">Provide </w:t>
      </w:r>
      <w:r>
        <w:rPr>
          <w:b/>
        </w:rPr>
        <w:t xml:space="preserve">TWO (2) </w:t>
      </w:r>
      <w:r>
        <w:t xml:space="preserve">comparisons of Post Office Protocol version 3 (POP3) and Internet Message Access Protocol (IMAP). </w:t>
      </w:r>
      <w:r>
        <w:rPr>
          <w:rFonts w:ascii="Calibri"/>
          <w:i/>
          <w:sz w:val="18"/>
        </w:rPr>
        <w:t>(201705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tbl>
      <w:tblPr>
        <w:tblStyle w:val="TableGrid"/>
        <w:tblW w:w="0" w:type="auto"/>
        <w:tblLook w:val="04A0" w:firstRow="1" w:lastRow="0" w:firstColumn="1" w:lastColumn="0" w:noHBand="0" w:noVBand="1"/>
      </w:tblPr>
      <w:tblGrid>
        <w:gridCol w:w="2764"/>
        <w:gridCol w:w="3162"/>
        <w:gridCol w:w="3118"/>
      </w:tblGrid>
      <w:tr w:rsidR="006F5984" w:rsidTr="006F5984">
        <w:tc>
          <w:tcPr>
            <w:tcW w:w="2764" w:type="dxa"/>
          </w:tcPr>
          <w:p w:rsidR="006F5984" w:rsidRDefault="006F5984">
            <w:pPr>
              <w:pStyle w:val="BodyText"/>
              <w:spacing w:before="1"/>
              <w:rPr>
                <w:sz w:val="20"/>
              </w:rPr>
            </w:pPr>
            <w:r>
              <w:rPr>
                <w:sz w:val="20"/>
              </w:rPr>
              <w:t>Differences</w:t>
            </w:r>
          </w:p>
        </w:tc>
        <w:tc>
          <w:tcPr>
            <w:tcW w:w="3162" w:type="dxa"/>
          </w:tcPr>
          <w:p w:rsidR="006F5984" w:rsidRDefault="006F5984">
            <w:pPr>
              <w:pStyle w:val="BodyText"/>
              <w:spacing w:before="1"/>
              <w:rPr>
                <w:sz w:val="20"/>
              </w:rPr>
            </w:pPr>
            <w:r>
              <w:rPr>
                <w:sz w:val="20"/>
              </w:rPr>
              <w:t>Post Office Protocol Version 3 (POP3)</w:t>
            </w:r>
          </w:p>
        </w:tc>
        <w:tc>
          <w:tcPr>
            <w:tcW w:w="3118" w:type="dxa"/>
          </w:tcPr>
          <w:p w:rsidR="006F5984" w:rsidRDefault="006F5984">
            <w:pPr>
              <w:pStyle w:val="BodyText"/>
              <w:spacing w:before="1"/>
              <w:rPr>
                <w:sz w:val="20"/>
              </w:rPr>
            </w:pPr>
            <w:r>
              <w:rPr>
                <w:sz w:val="20"/>
              </w:rPr>
              <w:t>Internet Message Access  Protocol (IMAP)</w:t>
            </w:r>
          </w:p>
        </w:tc>
      </w:tr>
      <w:tr w:rsidR="006F5984" w:rsidTr="006F5984">
        <w:tc>
          <w:tcPr>
            <w:tcW w:w="2764" w:type="dxa"/>
          </w:tcPr>
          <w:p w:rsidR="006F5984" w:rsidRDefault="006F5984">
            <w:pPr>
              <w:pStyle w:val="BodyText"/>
              <w:spacing w:before="1"/>
              <w:rPr>
                <w:sz w:val="20"/>
              </w:rPr>
            </w:pPr>
            <w:r>
              <w:rPr>
                <w:sz w:val="20"/>
              </w:rPr>
              <w:t>Protocol working method</w:t>
            </w:r>
          </w:p>
        </w:tc>
        <w:tc>
          <w:tcPr>
            <w:tcW w:w="3162" w:type="dxa"/>
          </w:tcPr>
          <w:p w:rsidR="006F5984" w:rsidRDefault="006F5984">
            <w:pPr>
              <w:pStyle w:val="BodyText"/>
              <w:spacing w:before="1"/>
              <w:rPr>
                <w:sz w:val="20"/>
              </w:rPr>
            </w:pPr>
            <w:r>
              <w:rPr>
                <w:sz w:val="20"/>
              </w:rPr>
              <w:t>It allows for email messages to be downloaded to the client’s device</w:t>
            </w:r>
          </w:p>
        </w:tc>
        <w:tc>
          <w:tcPr>
            <w:tcW w:w="3118" w:type="dxa"/>
          </w:tcPr>
          <w:p w:rsidR="006F5984" w:rsidRDefault="006F5984">
            <w:pPr>
              <w:pStyle w:val="BodyText"/>
              <w:spacing w:before="1"/>
              <w:rPr>
                <w:sz w:val="20"/>
              </w:rPr>
            </w:pPr>
            <w:r>
              <w:rPr>
                <w:sz w:val="20"/>
              </w:rPr>
              <w:t>The original message reside on the server until manually deleted by user.</w:t>
            </w:r>
          </w:p>
        </w:tc>
      </w:tr>
      <w:tr w:rsidR="006F5984" w:rsidTr="006F5984">
        <w:tc>
          <w:tcPr>
            <w:tcW w:w="2764" w:type="dxa"/>
          </w:tcPr>
          <w:p w:rsidR="006F5984" w:rsidRDefault="006F5984">
            <w:pPr>
              <w:pStyle w:val="BodyText"/>
              <w:spacing w:before="1"/>
              <w:rPr>
                <w:sz w:val="20"/>
              </w:rPr>
            </w:pPr>
            <w:r>
              <w:rPr>
                <w:sz w:val="20"/>
              </w:rPr>
              <w:t>Centralization of message</w:t>
            </w:r>
          </w:p>
        </w:tc>
        <w:tc>
          <w:tcPr>
            <w:tcW w:w="3162" w:type="dxa"/>
          </w:tcPr>
          <w:p w:rsidR="006F5984" w:rsidRDefault="006F5984">
            <w:pPr>
              <w:pStyle w:val="BodyText"/>
              <w:spacing w:before="1"/>
              <w:rPr>
                <w:sz w:val="20"/>
              </w:rPr>
            </w:pPr>
            <w:r>
              <w:rPr>
                <w:sz w:val="20"/>
              </w:rPr>
              <w:t>There is no centralized location where email messages are kept</w:t>
            </w:r>
          </w:p>
        </w:tc>
        <w:tc>
          <w:tcPr>
            <w:tcW w:w="3118" w:type="dxa"/>
          </w:tcPr>
          <w:p w:rsidR="006F5984" w:rsidRDefault="006F5984">
            <w:pPr>
              <w:pStyle w:val="BodyText"/>
              <w:spacing w:before="1"/>
              <w:rPr>
                <w:sz w:val="20"/>
              </w:rPr>
            </w:pPr>
            <w:r>
              <w:rPr>
                <w:sz w:val="20"/>
              </w:rPr>
              <w:t>Requires a centralized mail server to store e-mail messages</w:t>
            </w:r>
          </w:p>
        </w:tc>
      </w:tr>
      <w:tr w:rsidR="006F5984" w:rsidTr="006F5984">
        <w:tc>
          <w:tcPr>
            <w:tcW w:w="2764" w:type="dxa"/>
          </w:tcPr>
          <w:p w:rsidR="006F5984" w:rsidRDefault="006F5984">
            <w:pPr>
              <w:pStyle w:val="BodyText"/>
              <w:spacing w:before="1"/>
              <w:rPr>
                <w:sz w:val="20"/>
              </w:rPr>
            </w:pPr>
            <w:r>
              <w:rPr>
                <w:sz w:val="20"/>
              </w:rPr>
              <w:t>TCP port used</w:t>
            </w:r>
          </w:p>
        </w:tc>
        <w:tc>
          <w:tcPr>
            <w:tcW w:w="3162" w:type="dxa"/>
          </w:tcPr>
          <w:p w:rsidR="006F5984" w:rsidRDefault="006F5984">
            <w:pPr>
              <w:pStyle w:val="BodyText"/>
              <w:spacing w:before="1"/>
              <w:rPr>
                <w:sz w:val="20"/>
              </w:rPr>
            </w:pPr>
            <w:r>
              <w:rPr>
                <w:sz w:val="20"/>
              </w:rPr>
              <w:t>Using TCP port 110</w:t>
            </w:r>
          </w:p>
        </w:tc>
        <w:tc>
          <w:tcPr>
            <w:tcW w:w="3118" w:type="dxa"/>
          </w:tcPr>
          <w:p w:rsidR="006F5984" w:rsidRDefault="006F5984">
            <w:pPr>
              <w:pStyle w:val="BodyText"/>
              <w:spacing w:before="1"/>
              <w:rPr>
                <w:sz w:val="20"/>
              </w:rPr>
            </w:pPr>
            <w:r>
              <w:rPr>
                <w:sz w:val="20"/>
              </w:rPr>
              <w:t>Using TCP port 143</w:t>
            </w:r>
          </w:p>
        </w:tc>
      </w:tr>
    </w:tbl>
    <w:p w:rsidR="002D3C29" w:rsidRDefault="002D3C29">
      <w:pPr>
        <w:pStyle w:val="BodyText"/>
        <w:spacing w:before="1"/>
        <w:rPr>
          <w:sz w:val="20"/>
        </w:rPr>
      </w:pPr>
    </w:p>
    <w:p w:rsidR="00B621A7" w:rsidRDefault="00B621A7" w:rsidP="006F5984">
      <w:pPr>
        <w:pStyle w:val="BodyText"/>
        <w:spacing w:before="1"/>
        <w:ind w:left="720"/>
        <w:rPr>
          <w:sz w:val="11"/>
        </w:rPr>
      </w:pPr>
    </w:p>
    <w:p w:rsidR="002D3C29" w:rsidRDefault="009F070E">
      <w:pPr>
        <w:pStyle w:val="ListParagraph"/>
        <w:numPr>
          <w:ilvl w:val="0"/>
          <w:numId w:val="5"/>
        </w:numPr>
        <w:tabs>
          <w:tab w:val="left" w:pos="1540"/>
          <w:tab w:val="left" w:pos="1541"/>
        </w:tabs>
        <w:spacing w:before="91" w:line="252" w:lineRule="exact"/>
      </w:pPr>
      <w:r>
        <w:t>Briefly explain TWO (2) processes that are handled by e-mail</w:t>
      </w:r>
      <w:r>
        <w:rPr>
          <w:spacing w:val="-15"/>
        </w:rPr>
        <w:t xml:space="preserve"> </w:t>
      </w:r>
      <w:r>
        <w:t>servers.</w:t>
      </w:r>
    </w:p>
    <w:p w:rsidR="002D3C29" w:rsidRDefault="009F070E">
      <w:pPr>
        <w:tabs>
          <w:tab w:val="left" w:pos="8021"/>
        </w:tabs>
        <w:spacing w:line="253" w:lineRule="exact"/>
        <w:ind w:left="154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2D3C29" w:rsidRDefault="002D3C29">
      <w:pPr>
        <w:pStyle w:val="BodyText"/>
        <w:spacing w:before="3"/>
        <w:rPr>
          <w:sz w:val="20"/>
        </w:rPr>
      </w:pPr>
    </w:p>
    <w:p w:rsidR="00D96200" w:rsidRDefault="00D96200">
      <w:pPr>
        <w:pStyle w:val="BodyText"/>
        <w:spacing w:before="3"/>
        <w:rPr>
          <w:sz w:val="20"/>
        </w:rPr>
      </w:pPr>
      <w:r>
        <w:rPr>
          <w:sz w:val="20"/>
        </w:rPr>
        <w:t>Mail Transfer Agent (MTA)</w:t>
      </w:r>
    </w:p>
    <w:p w:rsidR="00D96200" w:rsidRPr="00015377" w:rsidRDefault="00D96200" w:rsidP="00D96200">
      <w:pPr>
        <w:pStyle w:val="BodyText"/>
        <w:numPr>
          <w:ilvl w:val="0"/>
          <w:numId w:val="6"/>
        </w:numPr>
        <w:spacing w:before="3"/>
        <w:rPr>
          <w:sz w:val="14"/>
        </w:rPr>
      </w:pPr>
      <w:r>
        <w:rPr>
          <w:sz w:val="20"/>
        </w:rPr>
        <w:t>Governs e-mail handling between servers and servers</w:t>
      </w:r>
    </w:p>
    <w:p w:rsidR="00015377" w:rsidRDefault="00A51D8A" w:rsidP="00015377">
      <w:pPr>
        <w:pStyle w:val="BodyText"/>
        <w:spacing w:before="3"/>
        <w:rPr>
          <w:color w:val="FF0000"/>
          <w:sz w:val="20"/>
        </w:rPr>
      </w:pPr>
      <w:r>
        <w:rPr>
          <w:color w:val="FF0000"/>
          <w:sz w:val="20"/>
        </w:rPr>
        <w:t>Mail Delivery Agent (MDA)</w:t>
      </w:r>
    </w:p>
    <w:p w:rsidR="00D96200" w:rsidRDefault="00AE179C" w:rsidP="00AE179C">
      <w:pPr>
        <w:pStyle w:val="BodyText"/>
        <w:numPr>
          <w:ilvl w:val="0"/>
          <w:numId w:val="6"/>
        </w:numPr>
        <w:spacing w:before="3"/>
        <w:rPr>
          <w:sz w:val="14"/>
        </w:rPr>
      </w:pPr>
      <w:r>
        <w:rPr>
          <w:color w:val="FF0000"/>
          <w:sz w:val="20"/>
        </w:rPr>
        <w:t>Delivers e-mail messages to a local recipient’s mailbox.</w:t>
      </w:r>
    </w:p>
    <w:p w:rsidR="002D3C29" w:rsidRDefault="009F070E">
      <w:pPr>
        <w:pStyle w:val="BodyText"/>
        <w:tabs>
          <w:tab w:val="left" w:pos="820"/>
        </w:tabs>
        <w:spacing w:before="91"/>
        <w:ind w:left="100"/>
      </w:pPr>
      <w:r>
        <w:t>Q6.</w:t>
      </w:r>
      <w:r>
        <w:tab/>
        <w:t>With reference to Figure 1, answer the following</w:t>
      </w:r>
      <w:r>
        <w:rPr>
          <w:spacing w:val="-19"/>
        </w:rPr>
        <w:t xml:space="preserve"> </w:t>
      </w:r>
      <w:r>
        <w:t>questions:</w:t>
      </w:r>
    </w:p>
    <w:p w:rsidR="002D3C29" w:rsidRDefault="009F070E">
      <w:pPr>
        <w:pStyle w:val="BodyText"/>
        <w:rPr>
          <w:sz w:val="19"/>
        </w:rPr>
      </w:pPr>
      <w:r>
        <w:rPr>
          <w:noProof/>
        </w:rPr>
        <w:drawing>
          <wp:anchor distT="0" distB="0" distL="0" distR="0" simplePos="0" relativeHeight="251611136" behindDoc="0" locked="0" layoutInCell="1" allowOverlap="1">
            <wp:simplePos x="0" y="0"/>
            <wp:positionH relativeFrom="page">
              <wp:posOffset>1371600</wp:posOffset>
            </wp:positionH>
            <wp:positionV relativeFrom="paragraph">
              <wp:posOffset>163583</wp:posOffset>
            </wp:positionV>
            <wp:extent cx="5137695" cy="30518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37695" cy="3051810"/>
                    </a:xfrm>
                    <a:prstGeom prst="rect">
                      <a:avLst/>
                    </a:prstGeom>
                  </pic:spPr>
                </pic:pic>
              </a:graphicData>
            </a:graphic>
          </wp:anchor>
        </w:drawing>
      </w:r>
    </w:p>
    <w:p w:rsidR="002D3C29" w:rsidRDefault="009F070E">
      <w:pPr>
        <w:pStyle w:val="BodyText"/>
        <w:ind w:right="14"/>
        <w:jc w:val="center"/>
      </w:pPr>
      <w:r>
        <w:t>Figure 1: Email Operation</w:t>
      </w:r>
    </w:p>
    <w:p w:rsidR="002D3C29" w:rsidRDefault="002D3C29">
      <w:pPr>
        <w:pStyle w:val="BodyText"/>
        <w:spacing w:before="10"/>
        <w:rPr>
          <w:sz w:val="21"/>
        </w:rPr>
      </w:pPr>
    </w:p>
    <w:p w:rsidR="002D3C29" w:rsidRDefault="009F070E">
      <w:pPr>
        <w:pStyle w:val="ListParagraph"/>
        <w:numPr>
          <w:ilvl w:val="0"/>
          <w:numId w:val="4"/>
        </w:numPr>
        <w:tabs>
          <w:tab w:val="left" w:pos="1540"/>
          <w:tab w:val="left" w:pos="1541"/>
        </w:tabs>
      </w:pPr>
      <w:r>
        <w:t xml:space="preserve">Identify the type of mail agents labeled with Y and Z. </w:t>
      </w:r>
      <w:r>
        <w:rPr>
          <w:i/>
          <w:sz w:val="18"/>
        </w:rPr>
        <w:t xml:space="preserve">(201609 TAR UC, Main) </w:t>
      </w:r>
      <w:r>
        <w:t>(3</w:t>
      </w:r>
      <w:r>
        <w:rPr>
          <w:spacing w:val="-24"/>
        </w:rPr>
        <w:t xml:space="preserve"> </w:t>
      </w:r>
      <w:r>
        <w:t>marks)</w:t>
      </w:r>
    </w:p>
    <w:p w:rsidR="002D3C29" w:rsidRDefault="002D3C29">
      <w:pPr>
        <w:pStyle w:val="BodyText"/>
        <w:rPr>
          <w:sz w:val="20"/>
        </w:rPr>
      </w:pPr>
    </w:p>
    <w:p w:rsidR="002D3C29" w:rsidRDefault="00A51D8A" w:rsidP="00A51D8A">
      <w:pPr>
        <w:pStyle w:val="BodyText"/>
        <w:spacing w:before="3"/>
        <w:rPr>
          <w:sz w:val="23"/>
        </w:rPr>
      </w:pPr>
      <w:r>
        <w:rPr>
          <w:sz w:val="23"/>
        </w:rPr>
        <w:t>Y: Mail Transfer Agent (MTA)</w:t>
      </w:r>
    </w:p>
    <w:p w:rsidR="00A51D8A" w:rsidRDefault="00A51D8A" w:rsidP="00A51D8A">
      <w:pPr>
        <w:pStyle w:val="BodyText"/>
        <w:spacing w:before="3"/>
        <w:rPr>
          <w:sz w:val="23"/>
        </w:rPr>
      </w:pPr>
      <w:r>
        <w:rPr>
          <w:sz w:val="23"/>
        </w:rPr>
        <w:t>Z: Mail Delivery Agent (MDA)</w:t>
      </w:r>
    </w:p>
    <w:p w:rsidR="00A51D8A" w:rsidRDefault="00A51D8A" w:rsidP="00A51D8A">
      <w:pPr>
        <w:pStyle w:val="BodyText"/>
        <w:spacing w:before="3"/>
        <w:rPr>
          <w:sz w:val="23"/>
        </w:rPr>
      </w:pPr>
    </w:p>
    <w:p w:rsidR="002D3C29" w:rsidRDefault="009F070E">
      <w:pPr>
        <w:pStyle w:val="ListParagraph"/>
        <w:numPr>
          <w:ilvl w:val="0"/>
          <w:numId w:val="4"/>
        </w:numPr>
        <w:tabs>
          <w:tab w:val="left" w:pos="1540"/>
          <w:tab w:val="left" w:pos="1541"/>
        </w:tabs>
      </w:pPr>
      <w:r>
        <w:rPr>
          <w:sz w:val="24"/>
        </w:rPr>
        <w:t>Diff</w:t>
      </w:r>
      <w:r>
        <w:t xml:space="preserve">erentiate between mail agent Y and mail agent Z. </w:t>
      </w:r>
      <w:r>
        <w:rPr>
          <w:i/>
          <w:sz w:val="18"/>
        </w:rPr>
        <w:t xml:space="preserve">(201609 TAR UC, Main) </w:t>
      </w:r>
      <w:r>
        <w:t>(6</w:t>
      </w:r>
      <w:r>
        <w:rPr>
          <w:spacing w:val="-22"/>
        </w:rPr>
        <w:t xml:space="preserve"> </w:t>
      </w:r>
      <w:r>
        <w:t>marks)</w:t>
      </w:r>
    </w:p>
    <w:tbl>
      <w:tblPr>
        <w:tblStyle w:val="TableGrid"/>
        <w:tblW w:w="0" w:type="auto"/>
        <w:tblLook w:val="04A0" w:firstRow="1" w:lastRow="0" w:firstColumn="1" w:lastColumn="0" w:noHBand="0" w:noVBand="1"/>
      </w:tblPr>
      <w:tblGrid>
        <w:gridCol w:w="4733"/>
        <w:gridCol w:w="4733"/>
      </w:tblGrid>
      <w:tr w:rsidR="00A51D8A" w:rsidTr="00A51D8A">
        <w:tc>
          <w:tcPr>
            <w:tcW w:w="4733" w:type="dxa"/>
          </w:tcPr>
          <w:p w:rsidR="00A51D8A" w:rsidRDefault="00A51D8A">
            <w:pPr>
              <w:pStyle w:val="BodyText"/>
              <w:spacing w:before="5"/>
              <w:rPr>
                <w:sz w:val="20"/>
              </w:rPr>
            </w:pPr>
            <w:r>
              <w:rPr>
                <w:sz w:val="20"/>
              </w:rPr>
              <w:t>Mail agent Y (Mail Transfer agent)</w:t>
            </w:r>
          </w:p>
        </w:tc>
        <w:tc>
          <w:tcPr>
            <w:tcW w:w="4733" w:type="dxa"/>
          </w:tcPr>
          <w:p w:rsidR="00A51D8A" w:rsidRDefault="00A51D8A">
            <w:pPr>
              <w:pStyle w:val="BodyText"/>
              <w:spacing w:before="5"/>
              <w:rPr>
                <w:sz w:val="20"/>
              </w:rPr>
            </w:pPr>
            <w:r>
              <w:rPr>
                <w:sz w:val="20"/>
              </w:rPr>
              <w:t>Mail agent Z (Mail delivery agent)</w:t>
            </w:r>
          </w:p>
        </w:tc>
      </w:tr>
      <w:tr w:rsidR="00A51D8A" w:rsidTr="00A51D8A">
        <w:tc>
          <w:tcPr>
            <w:tcW w:w="4733" w:type="dxa"/>
          </w:tcPr>
          <w:p w:rsidR="00A51D8A" w:rsidRDefault="00A51D8A">
            <w:pPr>
              <w:pStyle w:val="BodyText"/>
              <w:spacing w:before="5"/>
              <w:rPr>
                <w:sz w:val="20"/>
              </w:rPr>
            </w:pPr>
            <w:r>
              <w:rPr>
                <w:sz w:val="20"/>
              </w:rPr>
              <w:t>Used to forward e-mail</w:t>
            </w:r>
          </w:p>
        </w:tc>
        <w:tc>
          <w:tcPr>
            <w:tcW w:w="4733" w:type="dxa"/>
          </w:tcPr>
          <w:p w:rsidR="00A51D8A" w:rsidRDefault="00A51D8A">
            <w:pPr>
              <w:pStyle w:val="BodyText"/>
              <w:spacing w:before="5"/>
              <w:rPr>
                <w:sz w:val="20"/>
              </w:rPr>
            </w:pPr>
            <w:r>
              <w:rPr>
                <w:sz w:val="20"/>
              </w:rPr>
              <w:t>Accepts email from mail transfer agent (MTA) and perform delivery</w:t>
            </w:r>
          </w:p>
        </w:tc>
      </w:tr>
      <w:tr w:rsidR="00A51D8A" w:rsidTr="00A51D8A">
        <w:tc>
          <w:tcPr>
            <w:tcW w:w="4733" w:type="dxa"/>
          </w:tcPr>
          <w:p w:rsidR="00A51D8A" w:rsidRDefault="00A51D8A">
            <w:pPr>
              <w:pStyle w:val="BodyText"/>
              <w:spacing w:before="5"/>
              <w:rPr>
                <w:sz w:val="20"/>
              </w:rPr>
            </w:pPr>
            <w:r>
              <w:rPr>
                <w:sz w:val="20"/>
              </w:rPr>
              <w:lastRenderedPageBreak/>
              <w:t>Receives message from M</w:t>
            </w:r>
            <w:r w:rsidR="00AE179C">
              <w:rPr>
                <w:sz w:val="20"/>
              </w:rPr>
              <w:t>U</w:t>
            </w:r>
            <w:r>
              <w:rPr>
                <w:sz w:val="20"/>
              </w:rPr>
              <w:t>A</w:t>
            </w:r>
            <w:r w:rsidR="00AE179C">
              <w:rPr>
                <w:sz w:val="20"/>
              </w:rPr>
              <w:t xml:space="preserve"> (Mail user agent)</w:t>
            </w:r>
            <w:r>
              <w:rPr>
                <w:sz w:val="20"/>
              </w:rPr>
              <w:t xml:space="preserve"> or from another MTA on another e-mail server</w:t>
            </w:r>
          </w:p>
        </w:tc>
        <w:tc>
          <w:tcPr>
            <w:tcW w:w="4733" w:type="dxa"/>
          </w:tcPr>
          <w:p w:rsidR="00A51D8A" w:rsidRDefault="00A51D8A">
            <w:pPr>
              <w:pStyle w:val="BodyText"/>
              <w:spacing w:before="5"/>
              <w:rPr>
                <w:sz w:val="20"/>
              </w:rPr>
            </w:pPr>
            <w:r>
              <w:rPr>
                <w:sz w:val="20"/>
              </w:rPr>
              <w:t>The MDA receives all the inbound mail from the MTA and place it at appropriate user inboxes</w:t>
            </w:r>
          </w:p>
        </w:tc>
      </w:tr>
      <w:tr w:rsidR="00A51D8A" w:rsidTr="00A51D8A">
        <w:tc>
          <w:tcPr>
            <w:tcW w:w="4733" w:type="dxa"/>
          </w:tcPr>
          <w:p w:rsidR="00A51D8A" w:rsidRDefault="00A51D8A">
            <w:pPr>
              <w:pStyle w:val="BodyText"/>
              <w:spacing w:before="5"/>
              <w:rPr>
                <w:sz w:val="20"/>
              </w:rPr>
            </w:pPr>
            <w:r>
              <w:rPr>
                <w:sz w:val="20"/>
              </w:rPr>
              <w:t>Based on the message header, MTA determines how to forward the message to reach its destination</w:t>
            </w:r>
          </w:p>
        </w:tc>
        <w:tc>
          <w:tcPr>
            <w:tcW w:w="4733" w:type="dxa"/>
          </w:tcPr>
          <w:p w:rsidR="00A51D8A" w:rsidRDefault="00A51D8A">
            <w:pPr>
              <w:pStyle w:val="BodyText"/>
              <w:spacing w:before="5"/>
              <w:rPr>
                <w:sz w:val="20"/>
              </w:rPr>
            </w:pPr>
            <w:r>
              <w:rPr>
                <w:sz w:val="20"/>
              </w:rPr>
              <w:t>The MDA resolves final delivery issues, such as virus scanning, spam filtering, and return-receipt handling</w:t>
            </w:r>
          </w:p>
        </w:tc>
      </w:tr>
    </w:tbl>
    <w:p w:rsidR="002D3C29" w:rsidRDefault="002D3C29">
      <w:pPr>
        <w:pStyle w:val="BodyText"/>
        <w:spacing w:before="5"/>
        <w:rPr>
          <w:sz w:val="20"/>
        </w:rPr>
      </w:pPr>
    </w:p>
    <w:p w:rsidR="00A51D8A" w:rsidRDefault="00A51D8A" w:rsidP="00A51D8A">
      <w:pPr>
        <w:pStyle w:val="BodyText"/>
        <w:spacing w:before="5"/>
        <w:ind w:left="100"/>
        <w:rPr>
          <w:sz w:val="15"/>
        </w:rPr>
      </w:pPr>
    </w:p>
    <w:p w:rsidR="002D3C29" w:rsidRDefault="009F070E">
      <w:pPr>
        <w:pStyle w:val="BodyText"/>
        <w:tabs>
          <w:tab w:val="left" w:pos="820"/>
        </w:tabs>
        <w:spacing w:before="92"/>
        <w:ind w:left="820" w:right="121" w:hanging="720"/>
      </w:pPr>
      <w:r>
        <w:t>Q7.</w:t>
      </w:r>
      <w:r>
        <w:tab/>
        <w:t>XYZ Company plans to implement a new application in its network that is able to</w:t>
      </w:r>
      <w:r>
        <w:rPr>
          <w:spacing w:val="-1"/>
        </w:rPr>
        <w:t xml:space="preserve"> </w:t>
      </w:r>
      <w:r>
        <w:t>connect the local mail server for sending and receiving daily emails to their</w:t>
      </w:r>
      <w:r>
        <w:rPr>
          <w:spacing w:val="-25"/>
        </w:rPr>
        <w:t xml:space="preserve"> </w:t>
      </w:r>
      <w:r>
        <w:t>clients.</w:t>
      </w:r>
    </w:p>
    <w:p w:rsidR="002D3C29" w:rsidRDefault="002D3C29">
      <w:pPr>
        <w:pStyle w:val="BodyText"/>
        <w:rPr>
          <w:sz w:val="24"/>
        </w:rPr>
      </w:pPr>
    </w:p>
    <w:p w:rsidR="002D3C29" w:rsidRDefault="009F070E">
      <w:pPr>
        <w:pStyle w:val="ListParagraph"/>
        <w:numPr>
          <w:ilvl w:val="0"/>
          <w:numId w:val="3"/>
        </w:numPr>
        <w:tabs>
          <w:tab w:val="left" w:pos="1540"/>
          <w:tab w:val="left" w:pos="1541"/>
          <w:tab w:val="left" w:pos="8021"/>
        </w:tabs>
        <w:spacing w:line="252" w:lineRule="exact"/>
        <w:ind w:right="119"/>
      </w:pPr>
      <w:r>
        <w:t xml:space="preserve">What are the </w:t>
      </w:r>
      <w:r>
        <w:rPr>
          <w:b/>
        </w:rPr>
        <w:t xml:space="preserve">TWO (2) </w:t>
      </w:r>
      <w:r>
        <w:t xml:space="preserve">types of protocols and their respective port numbers that are essential in developing the new application? </w:t>
      </w:r>
      <w:r>
        <w:rPr>
          <w:i/>
          <w:sz w:val="18"/>
        </w:rPr>
        <w:t>(201603 TAR</w:t>
      </w:r>
      <w:r>
        <w:rPr>
          <w:i/>
          <w:spacing w:val="-15"/>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2D3C29" w:rsidRDefault="002D3C29">
      <w:pPr>
        <w:pStyle w:val="BodyText"/>
        <w:rPr>
          <w:sz w:val="20"/>
        </w:rPr>
      </w:pPr>
    </w:p>
    <w:p w:rsidR="00A51D8A" w:rsidRDefault="001D7BF4">
      <w:pPr>
        <w:pStyle w:val="BodyText"/>
        <w:rPr>
          <w:sz w:val="20"/>
        </w:rPr>
      </w:pPr>
      <w:r>
        <w:rPr>
          <w:sz w:val="20"/>
        </w:rPr>
        <w:t>Two types of protocols uand its port numbers:</w:t>
      </w:r>
    </w:p>
    <w:p w:rsidR="001D7BF4" w:rsidRDefault="001D7BF4" w:rsidP="001D7BF4">
      <w:pPr>
        <w:pStyle w:val="BodyText"/>
        <w:numPr>
          <w:ilvl w:val="0"/>
          <w:numId w:val="6"/>
        </w:numPr>
        <w:rPr>
          <w:sz w:val="20"/>
        </w:rPr>
      </w:pPr>
      <w:r>
        <w:rPr>
          <w:sz w:val="20"/>
        </w:rPr>
        <w:t>SMTP uses TCP port 25</w:t>
      </w:r>
    </w:p>
    <w:p w:rsidR="001D7BF4" w:rsidRDefault="001D7BF4" w:rsidP="001D7BF4">
      <w:pPr>
        <w:pStyle w:val="BodyText"/>
        <w:numPr>
          <w:ilvl w:val="0"/>
          <w:numId w:val="6"/>
        </w:numPr>
        <w:rPr>
          <w:sz w:val="20"/>
        </w:rPr>
      </w:pPr>
      <w:r>
        <w:rPr>
          <w:sz w:val="20"/>
        </w:rPr>
        <w:t>POP3 uses UDP port 110</w:t>
      </w:r>
    </w:p>
    <w:p w:rsidR="002D3C29" w:rsidRDefault="002D3C29">
      <w:pPr>
        <w:pStyle w:val="BodyText"/>
        <w:spacing w:before="10"/>
        <w:rPr>
          <w:sz w:val="15"/>
        </w:rPr>
      </w:pPr>
    </w:p>
    <w:p w:rsidR="002D3C29" w:rsidRDefault="009F070E">
      <w:pPr>
        <w:pStyle w:val="ListParagraph"/>
        <w:numPr>
          <w:ilvl w:val="0"/>
          <w:numId w:val="3"/>
        </w:numPr>
        <w:tabs>
          <w:tab w:val="left" w:pos="1540"/>
          <w:tab w:val="left" w:pos="1541"/>
        </w:tabs>
        <w:spacing w:before="90" w:line="273" w:lineRule="exact"/>
      </w:pPr>
      <w:r>
        <w:t xml:space="preserve">Discuss   </w:t>
      </w:r>
      <w:r>
        <w:rPr>
          <w:b/>
        </w:rPr>
        <w:t xml:space="preserve">THREE   (3)   </w:t>
      </w:r>
      <w:r>
        <w:t>types   of  mail   agents   involved   in   the</w:t>
      </w:r>
      <w:r>
        <w:rPr>
          <w:spacing w:val="47"/>
        </w:rPr>
        <w:t xml:space="preserve"> </w:t>
      </w:r>
      <w:r>
        <w:t>new  application.</w:t>
      </w:r>
    </w:p>
    <w:p w:rsidR="002D3C29" w:rsidRDefault="009F070E">
      <w:pPr>
        <w:tabs>
          <w:tab w:val="left" w:pos="8021"/>
        </w:tabs>
        <w:spacing w:line="250" w:lineRule="exact"/>
        <w:ind w:left="1540"/>
      </w:pPr>
      <w:r>
        <w:rPr>
          <w:i/>
          <w:sz w:val="18"/>
        </w:rPr>
        <w:t>(201603 TAR</w:t>
      </w:r>
      <w:r>
        <w:rPr>
          <w:i/>
          <w:spacing w:val="-2"/>
          <w:sz w:val="18"/>
        </w:rPr>
        <w:t xml:space="preserve"> </w:t>
      </w:r>
      <w:r>
        <w:rPr>
          <w:i/>
          <w:sz w:val="18"/>
        </w:rPr>
        <w:t>UC,</w:t>
      </w:r>
      <w:r>
        <w:rPr>
          <w:i/>
          <w:spacing w:val="1"/>
          <w:sz w:val="18"/>
        </w:rPr>
        <w:t xml:space="preserve"> </w:t>
      </w:r>
      <w:r>
        <w:rPr>
          <w:i/>
          <w:sz w:val="18"/>
        </w:rPr>
        <w:t>resit)</w:t>
      </w:r>
      <w:r>
        <w:rPr>
          <w:i/>
          <w:sz w:val="18"/>
        </w:rPr>
        <w:tab/>
      </w:r>
      <w:r>
        <w:t>(9</w:t>
      </w:r>
      <w:r>
        <w:rPr>
          <w:spacing w:val="-4"/>
        </w:rPr>
        <w:t xml:space="preserve"> </w:t>
      </w:r>
      <w:r>
        <w:t>marks)</w:t>
      </w:r>
    </w:p>
    <w:p w:rsidR="002D3C29" w:rsidRDefault="001D7BF4">
      <w:pPr>
        <w:pStyle w:val="BodyText"/>
        <w:rPr>
          <w:sz w:val="20"/>
        </w:rPr>
      </w:pPr>
      <w:r>
        <w:rPr>
          <w:sz w:val="20"/>
        </w:rPr>
        <w:t>Mail User Agent (MUA)</w:t>
      </w:r>
    </w:p>
    <w:p w:rsidR="001D7BF4" w:rsidRDefault="001D7BF4" w:rsidP="001D7BF4">
      <w:pPr>
        <w:pStyle w:val="BodyText"/>
        <w:numPr>
          <w:ilvl w:val="0"/>
          <w:numId w:val="6"/>
        </w:numPr>
        <w:rPr>
          <w:sz w:val="20"/>
        </w:rPr>
      </w:pPr>
      <w:r>
        <w:rPr>
          <w:sz w:val="20"/>
        </w:rPr>
        <w:t>Used to compose messages</w:t>
      </w:r>
    </w:p>
    <w:p w:rsidR="001D7BF4" w:rsidRDefault="001D7BF4" w:rsidP="001D7BF4">
      <w:pPr>
        <w:pStyle w:val="BodyText"/>
        <w:numPr>
          <w:ilvl w:val="0"/>
          <w:numId w:val="6"/>
        </w:numPr>
        <w:rPr>
          <w:sz w:val="20"/>
        </w:rPr>
      </w:pPr>
      <w:r>
        <w:rPr>
          <w:sz w:val="20"/>
        </w:rPr>
        <w:t>Known as an email client</w:t>
      </w:r>
    </w:p>
    <w:p w:rsidR="001D7BF4" w:rsidRDefault="001D7BF4" w:rsidP="001D7BF4">
      <w:pPr>
        <w:pStyle w:val="BodyText"/>
        <w:numPr>
          <w:ilvl w:val="0"/>
          <w:numId w:val="6"/>
        </w:numPr>
        <w:rPr>
          <w:sz w:val="20"/>
        </w:rPr>
      </w:pPr>
      <w:r>
        <w:rPr>
          <w:sz w:val="20"/>
        </w:rPr>
        <w:t>Allows messages to be sent and received, placing in the client’s mailbox</w:t>
      </w:r>
    </w:p>
    <w:p w:rsidR="001D7BF4" w:rsidRDefault="001D7BF4" w:rsidP="001D7BF4">
      <w:pPr>
        <w:pStyle w:val="BodyText"/>
        <w:rPr>
          <w:sz w:val="20"/>
        </w:rPr>
      </w:pPr>
    </w:p>
    <w:p w:rsidR="001D7BF4" w:rsidRDefault="001D7BF4" w:rsidP="001D7BF4">
      <w:pPr>
        <w:pStyle w:val="BodyText"/>
        <w:rPr>
          <w:sz w:val="20"/>
        </w:rPr>
      </w:pPr>
      <w:r>
        <w:rPr>
          <w:sz w:val="20"/>
        </w:rPr>
        <w:t>Mail Transfer Agent (MTA)</w:t>
      </w:r>
    </w:p>
    <w:p w:rsidR="001D7BF4" w:rsidRDefault="001D7BF4" w:rsidP="001D7BF4">
      <w:pPr>
        <w:pStyle w:val="BodyText"/>
        <w:numPr>
          <w:ilvl w:val="0"/>
          <w:numId w:val="6"/>
        </w:numPr>
        <w:rPr>
          <w:sz w:val="20"/>
        </w:rPr>
      </w:pPr>
      <w:r>
        <w:rPr>
          <w:sz w:val="20"/>
        </w:rPr>
        <w:t>Used to forward e-mail</w:t>
      </w:r>
    </w:p>
    <w:p w:rsidR="001D7BF4" w:rsidRDefault="001D7BF4" w:rsidP="001D7BF4">
      <w:pPr>
        <w:pStyle w:val="BodyText"/>
        <w:numPr>
          <w:ilvl w:val="0"/>
          <w:numId w:val="6"/>
        </w:numPr>
        <w:rPr>
          <w:sz w:val="20"/>
        </w:rPr>
      </w:pPr>
      <w:r>
        <w:rPr>
          <w:sz w:val="20"/>
        </w:rPr>
        <w:t>Receives messages from MUA or another MTA</w:t>
      </w:r>
    </w:p>
    <w:p w:rsidR="001D7BF4" w:rsidRDefault="001D7BF4" w:rsidP="001D7BF4">
      <w:pPr>
        <w:pStyle w:val="BodyText"/>
        <w:numPr>
          <w:ilvl w:val="0"/>
          <w:numId w:val="6"/>
        </w:numPr>
        <w:rPr>
          <w:sz w:val="20"/>
        </w:rPr>
      </w:pPr>
      <w:r>
        <w:rPr>
          <w:sz w:val="20"/>
        </w:rPr>
        <w:t>MTA looks in message header to determine how the message must be forwarded to reach the destination</w:t>
      </w:r>
    </w:p>
    <w:p w:rsidR="002D3C29" w:rsidRDefault="002D3C29">
      <w:pPr>
        <w:pStyle w:val="BodyText"/>
        <w:spacing w:before="8"/>
        <w:rPr>
          <w:sz w:val="15"/>
        </w:rPr>
      </w:pPr>
    </w:p>
    <w:p w:rsidR="001D7BF4" w:rsidRDefault="00C26455" w:rsidP="00C26455">
      <w:pPr>
        <w:pStyle w:val="BodyText"/>
        <w:spacing w:before="8"/>
        <w:ind w:left="100"/>
        <w:rPr>
          <w:sz w:val="15"/>
        </w:rPr>
      </w:pPr>
      <w:r>
        <w:rPr>
          <w:sz w:val="15"/>
        </w:rPr>
        <w:t>Mail Delivery agent (MDA)</w:t>
      </w:r>
      <w:r w:rsidR="00095B8C" w:rsidRPr="00095B8C">
        <w:rPr>
          <w:color w:val="FF0000"/>
          <w:sz w:val="15"/>
        </w:rPr>
        <w:t xml:space="preserve"> </w:t>
      </w:r>
      <w:r w:rsidR="00095B8C" w:rsidRPr="00095B8C">
        <w:rPr>
          <w:color w:val="FF0000"/>
          <w:sz w:val="15"/>
          <w:highlight w:val="yellow"/>
        </w:rPr>
        <w:t>(NOTE: Instructor answer missing, check back!)</w:t>
      </w:r>
    </w:p>
    <w:p w:rsidR="00C26455" w:rsidRDefault="00C26455" w:rsidP="00C26455">
      <w:pPr>
        <w:pStyle w:val="BodyText"/>
        <w:numPr>
          <w:ilvl w:val="0"/>
          <w:numId w:val="6"/>
        </w:numPr>
        <w:spacing w:before="8"/>
        <w:rPr>
          <w:sz w:val="15"/>
        </w:rPr>
      </w:pPr>
      <w:r>
        <w:rPr>
          <w:sz w:val="15"/>
        </w:rPr>
        <w:t>Accepts mail from MTA</w:t>
      </w:r>
    </w:p>
    <w:p w:rsidR="00C26455" w:rsidRDefault="00A24D2E" w:rsidP="00C26455">
      <w:pPr>
        <w:pStyle w:val="BodyText"/>
        <w:numPr>
          <w:ilvl w:val="0"/>
          <w:numId w:val="6"/>
        </w:numPr>
        <w:spacing w:before="8"/>
        <w:rPr>
          <w:sz w:val="15"/>
        </w:rPr>
      </w:pPr>
      <w:r>
        <w:rPr>
          <w:sz w:val="15"/>
        </w:rPr>
        <w:t>Performs the actual delivery</w:t>
      </w:r>
    </w:p>
    <w:p w:rsidR="00A24D2E" w:rsidRDefault="00A24D2E" w:rsidP="00C26455">
      <w:pPr>
        <w:pStyle w:val="BodyText"/>
        <w:numPr>
          <w:ilvl w:val="0"/>
          <w:numId w:val="6"/>
        </w:numPr>
        <w:spacing w:before="8"/>
        <w:rPr>
          <w:sz w:val="15"/>
        </w:rPr>
      </w:pPr>
      <w:r>
        <w:rPr>
          <w:sz w:val="15"/>
        </w:rPr>
        <w:t>Place the mail inside inboxes</w:t>
      </w:r>
    </w:p>
    <w:p w:rsidR="00A24D2E" w:rsidRDefault="00A24D2E" w:rsidP="00C26455">
      <w:pPr>
        <w:pStyle w:val="BodyText"/>
        <w:numPr>
          <w:ilvl w:val="0"/>
          <w:numId w:val="6"/>
        </w:numPr>
        <w:spacing w:before="8"/>
        <w:rPr>
          <w:sz w:val="15"/>
        </w:rPr>
      </w:pPr>
      <w:r>
        <w:rPr>
          <w:sz w:val="15"/>
        </w:rPr>
        <w:t>Resolve final delivery issues (virus scanning, spam filtering, return-receipt handling)</w:t>
      </w:r>
    </w:p>
    <w:p w:rsidR="002D3C29" w:rsidRDefault="009F070E">
      <w:pPr>
        <w:pStyle w:val="BodyText"/>
        <w:tabs>
          <w:tab w:val="left" w:pos="820"/>
          <w:tab w:val="left" w:pos="1540"/>
        </w:tabs>
        <w:spacing w:before="91" w:line="253" w:lineRule="exact"/>
        <w:ind w:left="100"/>
      </w:pPr>
      <w:r>
        <w:t>Q8.</w:t>
      </w:r>
      <w:r>
        <w:tab/>
        <w:t>(a)</w:t>
      </w:r>
      <w:r>
        <w:tab/>
        <w:t>Describe how the DNS works by using the destination address:</w:t>
      </w:r>
      <w:r>
        <w:rPr>
          <w:spacing w:val="-18"/>
        </w:rPr>
        <w:t xml:space="preserve"> </w:t>
      </w:r>
      <w:hyperlink r:id="rId8">
        <w:r>
          <w:rPr>
            <w:color w:val="0462C1"/>
            <w:u w:val="single" w:color="0462C1"/>
          </w:rPr>
          <w:t>www.cisco.com</w:t>
        </w:r>
        <w:r>
          <w:t>.</w:t>
        </w:r>
      </w:hyperlink>
    </w:p>
    <w:p w:rsidR="002D3C29" w:rsidRDefault="009F070E">
      <w:pPr>
        <w:tabs>
          <w:tab w:val="left" w:pos="8189"/>
        </w:tabs>
        <w:ind w:left="154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4"/>
        </w:rPr>
        <w:t xml:space="preserve"> </w:t>
      </w:r>
      <w:r>
        <w:t>marks)</w:t>
      </w:r>
    </w:p>
    <w:p w:rsidR="002D3C29" w:rsidRDefault="002D3C29">
      <w:pPr>
        <w:rPr>
          <w:sz w:val="18"/>
        </w:rPr>
      </w:pPr>
    </w:p>
    <w:p w:rsidR="001D7BF4" w:rsidRDefault="001D7BF4">
      <w:pPr>
        <w:rPr>
          <w:sz w:val="18"/>
        </w:rPr>
        <w:sectPr w:rsidR="001D7BF4">
          <w:headerReference w:type="default" r:id="rId9"/>
          <w:footerReference w:type="default" r:id="rId10"/>
          <w:pgSz w:w="11910" w:h="16840"/>
          <w:pgMar w:top="2140" w:right="1320" w:bottom="1200" w:left="1340" w:header="698" w:footer="1002" w:gutter="0"/>
          <w:cols w:space="720"/>
        </w:sectPr>
      </w:pPr>
    </w:p>
    <w:p w:rsidR="002D3C29" w:rsidRDefault="00D52DEA">
      <w:pPr>
        <w:pStyle w:val="BodyText"/>
        <w:spacing w:before="3"/>
        <w:rPr>
          <w:sz w:val="14"/>
        </w:rPr>
      </w:pPr>
      <w:r>
        <w:rPr>
          <w:sz w:val="14"/>
        </w:rPr>
        <w:lastRenderedPageBreak/>
        <w:t>- First, a domain name or URL (</w:t>
      </w:r>
      <w:hyperlink r:id="rId11" w:history="1">
        <w:r w:rsidRPr="002E030B">
          <w:rPr>
            <w:rStyle w:val="Hyperlink"/>
            <w:sz w:val="14"/>
          </w:rPr>
          <w:t>www.cisco.com</w:t>
        </w:r>
      </w:hyperlink>
      <w:r>
        <w:rPr>
          <w:sz w:val="14"/>
        </w:rPr>
        <w:t>) is entered in the address field of the browser. The browser passes the name to the resolver.</w:t>
      </w:r>
    </w:p>
    <w:p w:rsidR="00D52DEA" w:rsidRDefault="00D52DEA">
      <w:pPr>
        <w:pStyle w:val="BodyText"/>
        <w:spacing w:before="3"/>
        <w:rPr>
          <w:sz w:val="14"/>
        </w:rPr>
      </w:pPr>
      <w:r>
        <w:rPr>
          <w:sz w:val="14"/>
        </w:rPr>
        <w:t>- Secondly, the resolver sends the DNS request to the DNS server.</w:t>
      </w:r>
    </w:p>
    <w:p w:rsidR="00D52DEA" w:rsidRDefault="00D52DEA">
      <w:pPr>
        <w:pStyle w:val="BodyText"/>
        <w:spacing w:before="3"/>
        <w:rPr>
          <w:sz w:val="14"/>
        </w:rPr>
      </w:pPr>
      <w:r>
        <w:rPr>
          <w:sz w:val="14"/>
        </w:rPr>
        <w:t>- Thirdly, the server then searches its records and resolves te name with a corresponding IP address</w:t>
      </w:r>
    </w:p>
    <w:p w:rsidR="00D52DEA" w:rsidRDefault="00D52DEA">
      <w:pPr>
        <w:pStyle w:val="BodyText"/>
        <w:spacing w:before="3"/>
        <w:rPr>
          <w:sz w:val="14"/>
        </w:rPr>
      </w:pPr>
      <w:r>
        <w:rPr>
          <w:sz w:val="14"/>
        </w:rPr>
        <w:t>- Lastly, the DNS serveer then sends the IP address back to the client that made the request. The IP address will be used in the encapsulation process as the destination address for packets going to www.cisco.com.</w:t>
      </w:r>
    </w:p>
    <w:p w:rsidR="002D3C29" w:rsidRDefault="009F070E">
      <w:pPr>
        <w:tabs>
          <w:tab w:val="left" w:pos="1540"/>
          <w:tab w:val="left" w:pos="8612"/>
        </w:tabs>
        <w:spacing w:before="91"/>
        <w:ind w:left="820"/>
      </w:pPr>
      <w:r>
        <w:t>(b)</w:t>
      </w:r>
      <w:r>
        <w:tab/>
        <w:t xml:space="preserve">Give any </w:t>
      </w:r>
      <w:r>
        <w:rPr>
          <w:b/>
        </w:rPr>
        <w:t xml:space="preserve">FOUR (4) </w:t>
      </w:r>
      <w:r>
        <w:t xml:space="preserve">examples of top level domains. </w:t>
      </w:r>
      <w:r>
        <w:rPr>
          <w:rFonts w:ascii="Calibri"/>
          <w:i/>
          <w:sz w:val="18"/>
        </w:rPr>
        <w:t>(201603 TAR</w:t>
      </w:r>
      <w:r>
        <w:rPr>
          <w:rFonts w:ascii="Calibri"/>
          <w:i/>
          <w:spacing w:val="-17"/>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2D3C29" w:rsidRDefault="00D52DEA">
      <w:pPr>
        <w:pStyle w:val="BodyText"/>
        <w:rPr>
          <w:sz w:val="20"/>
        </w:rPr>
      </w:pPr>
      <w:r>
        <w:rPr>
          <w:sz w:val="20"/>
        </w:rPr>
        <w:t>- .au – Australia</w:t>
      </w:r>
    </w:p>
    <w:p w:rsidR="00D52DEA" w:rsidRDefault="00D52DEA">
      <w:pPr>
        <w:pStyle w:val="BodyText"/>
        <w:rPr>
          <w:sz w:val="20"/>
        </w:rPr>
      </w:pPr>
      <w:r>
        <w:rPr>
          <w:sz w:val="20"/>
        </w:rPr>
        <w:t>- .co – Columbia</w:t>
      </w:r>
    </w:p>
    <w:p w:rsidR="00D52DEA" w:rsidRDefault="00D52DEA">
      <w:pPr>
        <w:pStyle w:val="BodyText"/>
        <w:rPr>
          <w:sz w:val="20"/>
        </w:rPr>
      </w:pPr>
      <w:r>
        <w:rPr>
          <w:sz w:val="20"/>
        </w:rPr>
        <w:t>- .com – business/industry</w:t>
      </w:r>
    </w:p>
    <w:p w:rsidR="00D52DEA" w:rsidRDefault="00D52DEA">
      <w:pPr>
        <w:pStyle w:val="BodyText"/>
        <w:rPr>
          <w:sz w:val="20"/>
        </w:rPr>
      </w:pPr>
      <w:r>
        <w:rPr>
          <w:sz w:val="20"/>
        </w:rPr>
        <w:t>- .edu – education field</w:t>
      </w:r>
    </w:p>
    <w:p w:rsidR="00D52DEA" w:rsidRDefault="00D52DEA">
      <w:pPr>
        <w:pStyle w:val="BodyText"/>
        <w:rPr>
          <w:sz w:val="20"/>
        </w:rPr>
      </w:pPr>
      <w:r>
        <w:rPr>
          <w:sz w:val="20"/>
        </w:rPr>
        <w:t>- .gov – government agency</w:t>
      </w:r>
    </w:p>
    <w:p w:rsidR="00D52DEA" w:rsidRDefault="00D52DEA">
      <w:pPr>
        <w:pStyle w:val="BodyText"/>
        <w:rPr>
          <w:sz w:val="20"/>
        </w:rPr>
      </w:pPr>
      <w:r>
        <w:rPr>
          <w:sz w:val="20"/>
        </w:rPr>
        <w:t>- .jp – Japan</w:t>
      </w:r>
    </w:p>
    <w:p w:rsidR="00D52DEA" w:rsidRDefault="00D52DEA">
      <w:pPr>
        <w:pStyle w:val="BodyText"/>
        <w:rPr>
          <w:sz w:val="20"/>
        </w:rPr>
      </w:pPr>
      <w:r>
        <w:rPr>
          <w:sz w:val="20"/>
        </w:rPr>
        <w:t>- .my – Malaysia</w:t>
      </w:r>
    </w:p>
    <w:p w:rsidR="00D52DEA" w:rsidRDefault="00D52DEA">
      <w:pPr>
        <w:pStyle w:val="BodyText"/>
        <w:rPr>
          <w:sz w:val="20"/>
        </w:rPr>
      </w:pPr>
      <w:r>
        <w:rPr>
          <w:sz w:val="20"/>
        </w:rPr>
        <w:t>- .org – non-profit organization</w:t>
      </w:r>
    </w:p>
    <w:p w:rsidR="002D3C29" w:rsidRDefault="002D3C29">
      <w:pPr>
        <w:pStyle w:val="BodyText"/>
        <w:spacing w:before="8"/>
        <w:rPr>
          <w:sz w:val="20"/>
        </w:rPr>
      </w:pPr>
    </w:p>
    <w:p w:rsidR="002D3C29" w:rsidRDefault="009F070E">
      <w:pPr>
        <w:pStyle w:val="BodyText"/>
        <w:tabs>
          <w:tab w:val="left" w:pos="820"/>
        </w:tabs>
        <w:ind w:left="820" w:right="440" w:hanging="720"/>
      </w:pPr>
      <w:r>
        <w:t>Q9.</w:t>
      </w:r>
      <w:r>
        <w:tab/>
        <w:t xml:space="preserve">The Dynamic Host Configuration Protocol (DHCP) service enables devices on a   </w:t>
      </w:r>
      <w:r>
        <w:rPr>
          <w:spacing w:val="9"/>
        </w:rPr>
        <w:t xml:space="preserve"> </w:t>
      </w:r>
      <w:r>
        <w:t>network</w:t>
      </w:r>
      <w:r>
        <w:rPr>
          <w:spacing w:val="12"/>
        </w:rPr>
        <w:t xml:space="preserve"> </w:t>
      </w:r>
      <w:r>
        <w:t>to obtain information from a DHCP</w:t>
      </w:r>
      <w:r>
        <w:rPr>
          <w:spacing w:val="-10"/>
        </w:rPr>
        <w:t xml:space="preserve"> </w:t>
      </w:r>
      <w:r>
        <w:t>server.</w:t>
      </w:r>
    </w:p>
    <w:p w:rsidR="002D3C29" w:rsidRDefault="002D3C29">
      <w:pPr>
        <w:pStyle w:val="BodyText"/>
      </w:pPr>
    </w:p>
    <w:p w:rsidR="002D3C29" w:rsidRDefault="009F070E">
      <w:pPr>
        <w:pStyle w:val="ListParagraph"/>
        <w:numPr>
          <w:ilvl w:val="0"/>
          <w:numId w:val="2"/>
        </w:numPr>
        <w:tabs>
          <w:tab w:val="left" w:pos="1540"/>
          <w:tab w:val="left" w:pos="1541"/>
        </w:tabs>
        <w:spacing w:before="1" w:line="273" w:lineRule="exact"/>
      </w:pPr>
      <w:r>
        <w:t xml:space="preserve">Give   </w:t>
      </w:r>
      <w:r>
        <w:rPr>
          <w:b/>
        </w:rPr>
        <w:t xml:space="preserve">FOUR   (4)   </w:t>
      </w:r>
      <w:r>
        <w:t>examples   of  the  information   obtains   from  a   DHCP</w:t>
      </w:r>
      <w:r>
        <w:rPr>
          <w:spacing w:val="49"/>
        </w:rPr>
        <w:t xml:space="preserve"> </w:t>
      </w:r>
      <w:r>
        <w:t>server.</w:t>
      </w:r>
    </w:p>
    <w:p w:rsidR="002D3C29" w:rsidRDefault="009F070E">
      <w:pPr>
        <w:tabs>
          <w:tab w:val="left" w:pos="8612"/>
        </w:tabs>
        <w:spacing w:line="250" w:lineRule="exact"/>
        <w:ind w:left="1540"/>
      </w:pPr>
      <w:r>
        <w:rPr>
          <w:i/>
          <w:sz w:val="18"/>
        </w:rPr>
        <w:t>(201605 TAR</w:t>
      </w:r>
      <w:r>
        <w:rPr>
          <w:i/>
          <w:spacing w:val="-2"/>
          <w:sz w:val="18"/>
        </w:rPr>
        <w:t xml:space="preserve"> </w:t>
      </w:r>
      <w:r>
        <w:rPr>
          <w:i/>
          <w:sz w:val="18"/>
        </w:rPr>
        <w:t>UC,</w:t>
      </w:r>
      <w:r>
        <w:rPr>
          <w:i/>
          <w:spacing w:val="-1"/>
          <w:sz w:val="18"/>
        </w:rPr>
        <w:t xml:space="preserve"> </w:t>
      </w:r>
      <w:r>
        <w:rPr>
          <w:i/>
          <w:sz w:val="18"/>
        </w:rPr>
        <w:t>resit)</w:t>
      </w:r>
      <w:r>
        <w:rPr>
          <w:i/>
          <w:sz w:val="18"/>
        </w:rPr>
        <w:tab/>
      </w:r>
      <w:r>
        <w:t>(2</w:t>
      </w:r>
      <w:r>
        <w:rPr>
          <w:spacing w:val="-4"/>
        </w:rPr>
        <w:t xml:space="preserve"> </w:t>
      </w:r>
      <w:r>
        <w:t>marks)</w:t>
      </w:r>
    </w:p>
    <w:p w:rsidR="002D3C29" w:rsidRPr="008A1574" w:rsidRDefault="008A1574" w:rsidP="008A1574">
      <w:pPr>
        <w:pStyle w:val="BodyText"/>
        <w:numPr>
          <w:ilvl w:val="0"/>
          <w:numId w:val="6"/>
        </w:numPr>
        <w:rPr>
          <w:sz w:val="20"/>
        </w:rPr>
      </w:pPr>
      <w:r>
        <w:rPr>
          <w:i/>
          <w:sz w:val="18"/>
        </w:rPr>
        <w:t>DNS server’s IP address</w:t>
      </w:r>
    </w:p>
    <w:p w:rsidR="008A1574" w:rsidRPr="008A1574" w:rsidRDefault="008A1574" w:rsidP="008A1574">
      <w:pPr>
        <w:pStyle w:val="BodyText"/>
        <w:numPr>
          <w:ilvl w:val="0"/>
          <w:numId w:val="6"/>
        </w:numPr>
        <w:rPr>
          <w:sz w:val="20"/>
        </w:rPr>
      </w:pPr>
      <w:r>
        <w:rPr>
          <w:i/>
          <w:sz w:val="18"/>
        </w:rPr>
        <w:t>Lease expire date and time</w:t>
      </w:r>
    </w:p>
    <w:p w:rsidR="008A1574" w:rsidRPr="008A1574" w:rsidRDefault="008A1574" w:rsidP="008A1574">
      <w:pPr>
        <w:pStyle w:val="BodyText"/>
        <w:numPr>
          <w:ilvl w:val="0"/>
          <w:numId w:val="6"/>
        </w:numPr>
        <w:rPr>
          <w:sz w:val="20"/>
        </w:rPr>
      </w:pPr>
      <w:r>
        <w:rPr>
          <w:i/>
          <w:sz w:val="18"/>
        </w:rPr>
        <w:t>Lease obtain date &amp; time</w:t>
      </w:r>
    </w:p>
    <w:p w:rsidR="008A1574" w:rsidRPr="008A1574" w:rsidRDefault="002A54E8" w:rsidP="008A1574">
      <w:pPr>
        <w:pStyle w:val="BodyText"/>
        <w:numPr>
          <w:ilvl w:val="0"/>
          <w:numId w:val="6"/>
        </w:numPr>
        <w:rPr>
          <w:color w:val="FF0000"/>
          <w:sz w:val="20"/>
          <w:highlight w:val="yellow"/>
        </w:rPr>
      </w:pPr>
      <w:r>
        <w:rPr>
          <w:i/>
          <w:color w:val="FF0000"/>
          <w:sz w:val="18"/>
          <w:highlight w:val="yellow"/>
        </w:rPr>
        <w:t>Lease IP Address</w:t>
      </w:r>
    </w:p>
    <w:p w:rsidR="002D3C29" w:rsidRDefault="002D3C29">
      <w:pPr>
        <w:pStyle w:val="BodyText"/>
        <w:spacing w:before="7"/>
        <w:rPr>
          <w:sz w:val="15"/>
        </w:rPr>
      </w:pPr>
    </w:p>
    <w:p w:rsidR="002D3C29" w:rsidRDefault="009F070E">
      <w:pPr>
        <w:pStyle w:val="ListParagraph"/>
        <w:numPr>
          <w:ilvl w:val="0"/>
          <w:numId w:val="2"/>
        </w:numPr>
        <w:tabs>
          <w:tab w:val="left" w:pos="1540"/>
          <w:tab w:val="left" w:pos="1541"/>
        </w:tabs>
        <w:spacing w:before="90"/>
        <w:rPr>
          <w:sz w:val="24"/>
        </w:rPr>
      </w:pPr>
      <w:r>
        <w:rPr>
          <w:sz w:val="24"/>
        </w:rPr>
        <w:t>With the aid of diagram, illustrate the FOUR (4) steps process of</w:t>
      </w:r>
      <w:r>
        <w:rPr>
          <w:spacing w:val="-15"/>
          <w:sz w:val="24"/>
        </w:rPr>
        <w:t xml:space="preserve"> </w:t>
      </w:r>
      <w:r>
        <w:rPr>
          <w:sz w:val="24"/>
        </w:rPr>
        <w:t>DHCP.</w:t>
      </w:r>
    </w:p>
    <w:p w:rsidR="002D3C29" w:rsidRDefault="009F070E">
      <w:pPr>
        <w:tabs>
          <w:tab w:val="left" w:pos="8502"/>
        </w:tabs>
        <w:spacing w:before="2"/>
        <w:ind w:left="1540"/>
      </w:pPr>
      <w:r>
        <w:rPr>
          <w:i/>
          <w:sz w:val="18"/>
        </w:rPr>
        <w:t>(201605 TAR</w:t>
      </w:r>
      <w:r>
        <w:rPr>
          <w:i/>
          <w:spacing w:val="-2"/>
          <w:sz w:val="18"/>
        </w:rPr>
        <w:t xml:space="preserve"> </w:t>
      </w:r>
      <w:r>
        <w:rPr>
          <w:i/>
          <w:sz w:val="18"/>
        </w:rPr>
        <w:t>UC,</w:t>
      </w:r>
      <w:r>
        <w:rPr>
          <w:i/>
          <w:spacing w:val="-1"/>
          <w:sz w:val="18"/>
        </w:rPr>
        <w:t xml:space="preserve"> </w:t>
      </w:r>
      <w:r>
        <w:rPr>
          <w:i/>
          <w:sz w:val="18"/>
        </w:rPr>
        <w:t>resit)</w:t>
      </w:r>
      <w:r>
        <w:rPr>
          <w:i/>
          <w:sz w:val="18"/>
        </w:rPr>
        <w:tab/>
      </w:r>
      <w:r>
        <w:t>(12</w:t>
      </w:r>
      <w:r>
        <w:rPr>
          <w:spacing w:val="-3"/>
        </w:rPr>
        <w:t xml:space="preserve"> </w:t>
      </w:r>
      <w:r>
        <w:t>marks)</w:t>
      </w:r>
    </w:p>
    <w:p w:rsidR="002D3C29" w:rsidRDefault="009F070E">
      <w:pPr>
        <w:pStyle w:val="BodyText"/>
        <w:spacing w:before="6"/>
        <w:rPr>
          <w:sz w:val="20"/>
        </w:rPr>
      </w:pPr>
      <w:r>
        <w:rPr>
          <w:noProof/>
        </w:rPr>
        <w:drawing>
          <wp:anchor distT="0" distB="0" distL="0" distR="0" simplePos="0" relativeHeight="251612160" behindDoc="0" locked="0" layoutInCell="1" allowOverlap="1">
            <wp:simplePos x="0" y="0"/>
            <wp:positionH relativeFrom="page">
              <wp:posOffset>1828800</wp:posOffset>
            </wp:positionH>
            <wp:positionV relativeFrom="paragraph">
              <wp:posOffset>174759</wp:posOffset>
            </wp:positionV>
            <wp:extent cx="3832450" cy="27003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832450" cy="2700337"/>
                    </a:xfrm>
                    <a:prstGeom prst="rect">
                      <a:avLst/>
                    </a:prstGeom>
                  </pic:spPr>
                </pic:pic>
              </a:graphicData>
            </a:graphic>
          </wp:anchor>
        </w:drawing>
      </w:r>
    </w:p>
    <w:p w:rsidR="002D3C29" w:rsidRDefault="008A1574">
      <w:pPr>
        <w:pStyle w:val="BodyText"/>
        <w:rPr>
          <w:sz w:val="20"/>
        </w:rPr>
      </w:pPr>
      <w:r>
        <w:rPr>
          <w:sz w:val="20"/>
        </w:rPr>
        <w:t>DHCP Discover</w:t>
      </w:r>
    </w:p>
    <w:p w:rsidR="008A1574" w:rsidRDefault="008A1574" w:rsidP="008A1574">
      <w:pPr>
        <w:pStyle w:val="BodyText"/>
        <w:numPr>
          <w:ilvl w:val="0"/>
          <w:numId w:val="6"/>
        </w:numPr>
        <w:rPr>
          <w:sz w:val="20"/>
        </w:rPr>
      </w:pPr>
      <w:r>
        <w:rPr>
          <w:sz w:val="20"/>
        </w:rPr>
        <w:t xml:space="preserve">When a DHCP-configured </w:t>
      </w:r>
      <w:r w:rsidR="002A54E8">
        <w:rPr>
          <w:sz w:val="20"/>
        </w:rPr>
        <w:t xml:space="preserve">client </w:t>
      </w:r>
      <w:r>
        <w:rPr>
          <w:sz w:val="20"/>
        </w:rPr>
        <w:t>boots up or connects to the network, the client broadcasts a DHCP DISCOVER packet to identify any available DHCP servers on the network.</w:t>
      </w:r>
    </w:p>
    <w:p w:rsidR="008A1574" w:rsidRDefault="008A1574" w:rsidP="008A1574">
      <w:pPr>
        <w:pStyle w:val="BodyText"/>
        <w:rPr>
          <w:sz w:val="20"/>
        </w:rPr>
      </w:pPr>
      <w:r>
        <w:rPr>
          <w:sz w:val="20"/>
        </w:rPr>
        <w:t>DHCP Offer</w:t>
      </w:r>
    </w:p>
    <w:p w:rsidR="008A1574" w:rsidRDefault="008A1574" w:rsidP="008A1574">
      <w:pPr>
        <w:pStyle w:val="BodyText"/>
        <w:numPr>
          <w:ilvl w:val="0"/>
          <w:numId w:val="6"/>
        </w:numPr>
        <w:rPr>
          <w:sz w:val="20"/>
        </w:rPr>
      </w:pPr>
      <w:r>
        <w:rPr>
          <w:sz w:val="20"/>
        </w:rPr>
        <w:t>DHCP server replies with a DHCP OFFER, which is a lease message with an unassigned IP address, subnet mask, DNS server, and default gateway information as well as the destination of the lease</w:t>
      </w:r>
    </w:p>
    <w:p w:rsidR="008A1574" w:rsidRDefault="008A1574" w:rsidP="008A1574">
      <w:pPr>
        <w:pStyle w:val="BodyText"/>
        <w:rPr>
          <w:sz w:val="20"/>
        </w:rPr>
      </w:pPr>
      <w:r>
        <w:rPr>
          <w:sz w:val="20"/>
        </w:rPr>
        <w:t>DHCP Request</w:t>
      </w:r>
    </w:p>
    <w:p w:rsidR="008A1574" w:rsidRDefault="008A1574" w:rsidP="008A1574">
      <w:pPr>
        <w:pStyle w:val="BodyText"/>
        <w:numPr>
          <w:ilvl w:val="0"/>
          <w:numId w:val="6"/>
        </w:numPr>
        <w:rPr>
          <w:sz w:val="20"/>
        </w:rPr>
      </w:pPr>
      <w:r>
        <w:rPr>
          <w:sz w:val="20"/>
        </w:rPr>
        <w:t xml:space="preserve">The client can receive multiple DHCP OFFER packets if the local network has more than one DHCP server. The client must choose between them and broadcast a DHCP REQUest packet that identifies the </w:t>
      </w:r>
      <w:r w:rsidR="002A54E8">
        <w:rPr>
          <w:sz w:val="20"/>
        </w:rPr>
        <w:t>chosenT</w:t>
      </w:r>
      <w:bookmarkStart w:id="0" w:name="_GoBack"/>
      <w:bookmarkEnd w:id="0"/>
      <w:r>
        <w:rPr>
          <w:sz w:val="20"/>
        </w:rPr>
        <w:t xml:space="preserve"> server and lease ofer that it is accepting.</w:t>
      </w:r>
    </w:p>
    <w:p w:rsidR="008A1574" w:rsidRDefault="008A1574" w:rsidP="008A1574">
      <w:pPr>
        <w:pStyle w:val="BodyText"/>
        <w:rPr>
          <w:sz w:val="20"/>
        </w:rPr>
      </w:pPr>
      <w:r>
        <w:rPr>
          <w:sz w:val="20"/>
        </w:rPr>
        <w:t>DHCP Acknowledge</w:t>
      </w:r>
    </w:p>
    <w:p w:rsidR="008A1574" w:rsidRDefault="008A1574" w:rsidP="008A1574">
      <w:pPr>
        <w:pStyle w:val="BodyText"/>
        <w:numPr>
          <w:ilvl w:val="0"/>
          <w:numId w:val="6"/>
        </w:numPr>
        <w:rPr>
          <w:sz w:val="20"/>
        </w:rPr>
      </w:pPr>
      <w:r>
        <w:rPr>
          <w:sz w:val="20"/>
        </w:rPr>
        <w:lastRenderedPageBreak/>
        <w:t>Assuming that the IP address requested by the client, or offered by the server is still valid, the chosen server would return a DHCP ACK (acknowledgement) message. The ACK message lets the client know that the lease is finalized.</w:t>
      </w:r>
    </w:p>
    <w:p w:rsidR="002D3C29" w:rsidRDefault="002D3C29">
      <w:pPr>
        <w:pStyle w:val="BodyText"/>
        <w:spacing w:before="8"/>
        <w:rPr>
          <w:sz w:val="15"/>
        </w:rPr>
      </w:pPr>
    </w:p>
    <w:p w:rsidR="002D3C29" w:rsidRDefault="009F070E">
      <w:pPr>
        <w:pStyle w:val="BodyText"/>
        <w:tabs>
          <w:tab w:val="left" w:pos="820"/>
        </w:tabs>
        <w:spacing w:before="91"/>
        <w:ind w:left="820" w:right="437" w:hanging="720"/>
      </w:pPr>
      <w:r>
        <w:t>Q10.</w:t>
      </w:r>
      <w:r>
        <w:tab/>
        <w:t xml:space="preserve">Briefly explain the main function and state the well-known port number with  </w:t>
      </w:r>
      <w:r>
        <w:rPr>
          <w:spacing w:val="45"/>
        </w:rPr>
        <w:t xml:space="preserve"> </w:t>
      </w:r>
      <w:r>
        <w:t>transport</w:t>
      </w:r>
      <w:r>
        <w:rPr>
          <w:spacing w:val="14"/>
        </w:rPr>
        <w:t xml:space="preserve"> </w:t>
      </w:r>
      <w:r>
        <w:t>layer protocol used for the following application layer</w:t>
      </w:r>
      <w:r>
        <w:rPr>
          <w:spacing w:val="-22"/>
        </w:rPr>
        <w:t xml:space="preserve"> </w:t>
      </w:r>
      <w:r>
        <w:t>protocols:</w:t>
      </w:r>
    </w:p>
    <w:p w:rsidR="002D3C29" w:rsidRDefault="002D3C29">
      <w:pPr>
        <w:pStyle w:val="BodyText"/>
        <w:spacing w:before="10"/>
        <w:rPr>
          <w:sz w:val="21"/>
        </w:rPr>
      </w:pPr>
    </w:p>
    <w:p w:rsidR="002D3C29" w:rsidRDefault="009F070E">
      <w:pPr>
        <w:pStyle w:val="ListParagraph"/>
        <w:numPr>
          <w:ilvl w:val="0"/>
          <w:numId w:val="1"/>
        </w:numPr>
        <w:tabs>
          <w:tab w:val="left" w:pos="1540"/>
          <w:tab w:val="left" w:pos="1541"/>
          <w:tab w:val="left" w:pos="8612"/>
        </w:tabs>
      </w:pPr>
      <w:r>
        <w:rPr>
          <w:sz w:val="24"/>
        </w:rPr>
        <w:t xml:space="preserve">Hypertext </w:t>
      </w:r>
      <w:r>
        <w:t xml:space="preserve">Transfer Protocol (HTTP) </w:t>
      </w:r>
      <w:r>
        <w:rPr>
          <w:i/>
          <w:sz w:val="18"/>
        </w:rPr>
        <w:t>(201703 TAR</w:t>
      </w:r>
      <w:r>
        <w:rPr>
          <w:i/>
          <w:spacing w:val="-7"/>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8A1574" w:rsidRDefault="008A1574" w:rsidP="008A1574">
      <w:pPr>
        <w:pStyle w:val="BodyText"/>
        <w:numPr>
          <w:ilvl w:val="0"/>
          <w:numId w:val="6"/>
        </w:numPr>
        <w:rPr>
          <w:sz w:val="20"/>
        </w:rPr>
      </w:pPr>
      <w:r>
        <w:rPr>
          <w:sz w:val="20"/>
        </w:rPr>
        <w:t>It is used to transfer files that make up the web pages of the internet</w:t>
      </w:r>
    </w:p>
    <w:p w:rsidR="008A1574" w:rsidRPr="008A1574" w:rsidRDefault="008A1574" w:rsidP="008A1574">
      <w:pPr>
        <w:pStyle w:val="BodyText"/>
        <w:numPr>
          <w:ilvl w:val="0"/>
          <w:numId w:val="6"/>
        </w:numPr>
        <w:rPr>
          <w:sz w:val="20"/>
        </w:rPr>
      </w:pPr>
      <w:r>
        <w:rPr>
          <w:sz w:val="20"/>
        </w:rPr>
        <w:t>TCP port 80</w:t>
      </w:r>
    </w:p>
    <w:p w:rsidR="002D3C29" w:rsidRDefault="002D3C29">
      <w:pPr>
        <w:pStyle w:val="BodyText"/>
        <w:spacing w:before="10"/>
        <w:rPr>
          <w:sz w:val="15"/>
        </w:rPr>
      </w:pPr>
    </w:p>
    <w:p w:rsidR="002D3C29" w:rsidRDefault="009F070E">
      <w:pPr>
        <w:pStyle w:val="ListParagraph"/>
        <w:numPr>
          <w:ilvl w:val="0"/>
          <w:numId w:val="1"/>
        </w:numPr>
        <w:tabs>
          <w:tab w:val="left" w:pos="1540"/>
          <w:tab w:val="left" w:pos="1541"/>
          <w:tab w:val="left" w:pos="8612"/>
        </w:tabs>
        <w:spacing w:before="90"/>
      </w:pPr>
      <w:r>
        <w:t xml:space="preserve">Domain Name System (DNS) </w:t>
      </w:r>
      <w:r>
        <w:rPr>
          <w:i/>
          <w:sz w:val="18"/>
        </w:rPr>
        <w:t>(201703 TAR</w:t>
      </w:r>
      <w:r>
        <w:rPr>
          <w:i/>
          <w:spacing w:val="-9"/>
          <w:sz w:val="18"/>
        </w:rPr>
        <w:t xml:space="preserve"> </w:t>
      </w:r>
      <w:r>
        <w:rPr>
          <w:i/>
          <w:sz w:val="18"/>
        </w:rPr>
        <w:t>UC,</w:t>
      </w:r>
      <w:r>
        <w:rPr>
          <w:i/>
          <w:spacing w:val="-1"/>
          <w:sz w:val="18"/>
        </w:rPr>
        <w:t xml:space="preserve"> </w:t>
      </w:r>
      <w:r>
        <w:rPr>
          <w:i/>
          <w:sz w:val="18"/>
        </w:rPr>
        <w:t>resit)</w:t>
      </w:r>
      <w:r>
        <w:rPr>
          <w:i/>
          <w:sz w:val="18"/>
        </w:rPr>
        <w:tab/>
      </w:r>
      <w:r>
        <w:t>(4</w:t>
      </w:r>
      <w:r>
        <w:rPr>
          <w:spacing w:val="-4"/>
        </w:rPr>
        <w:t xml:space="preserve"> </w:t>
      </w:r>
      <w:r>
        <w:t>marks)</w:t>
      </w:r>
    </w:p>
    <w:p w:rsidR="002D3C29" w:rsidRDefault="002D3C29">
      <w:pPr>
        <w:rPr>
          <w:sz w:val="18"/>
        </w:rPr>
      </w:pPr>
    </w:p>
    <w:p w:rsidR="00FF4054" w:rsidRDefault="00FF4054" w:rsidP="00FF4054">
      <w:pPr>
        <w:pStyle w:val="ListParagraph"/>
        <w:numPr>
          <w:ilvl w:val="0"/>
          <w:numId w:val="6"/>
        </w:numPr>
        <w:rPr>
          <w:sz w:val="18"/>
        </w:rPr>
      </w:pPr>
      <w:r>
        <w:rPr>
          <w:sz w:val="18"/>
        </w:rPr>
        <w:t>It  is used to resolve Internet names to IP addresses</w:t>
      </w:r>
    </w:p>
    <w:p w:rsidR="00FF4054" w:rsidRPr="00FF4054" w:rsidRDefault="00FF4054" w:rsidP="00FF4054">
      <w:pPr>
        <w:pStyle w:val="ListParagraph"/>
        <w:numPr>
          <w:ilvl w:val="0"/>
          <w:numId w:val="6"/>
        </w:numPr>
        <w:rPr>
          <w:sz w:val="18"/>
        </w:rPr>
        <w:sectPr w:rsidR="00FF4054" w:rsidRPr="00FF4054">
          <w:pgSz w:w="11910" w:h="16840"/>
          <w:pgMar w:top="2140" w:right="1000" w:bottom="1200" w:left="1340" w:header="698" w:footer="1002" w:gutter="0"/>
          <w:cols w:space="720"/>
        </w:sectPr>
      </w:pPr>
      <w:r>
        <w:rPr>
          <w:sz w:val="18"/>
        </w:rPr>
        <w:t>TCP/UDP port 53</w:t>
      </w:r>
    </w:p>
    <w:p w:rsidR="002D3C29" w:rsidRDefault="002D3C29">
      <w:pPr>
        <w:pStyle w:val="BodyText"/>
        <w:spacing w:before="8"/>
        <w:rPr>
          <w:sz w:val="15"/>
        </w:rPr>
      </w:pPr>
    </w:p>
    <w:p w:rsidR="002D3C29" w:rsidRDefault="009F070E">
      <w:pPr>
        <w:pStyle w:val="ListParagraph"/>
        <w:numPr>
          <w:ilvl w:val="0"/>
          <w:numId w:val="1"/>
        </w:numPr>
        <w:tabs>
          <w:tab w:val="left" w:pos="1540"/>
          <w:tab w:val="left" w:pos="1541"/>
          <w:tab w:val="left" w:pos="8612"/>
        </w:tabs>
        <w:spacing w:before="90"/>
      </w:pPr>
      <w:r>
        <w:t xml:space="preserve">Dynamic Host Configuration Protocol (DHCP) </w:t>
      </w:r>
      <w:r>
        <w:rPr>
          <w:i/>
          <w:sz w:val="18"/>
        </w:rPr>
        <w:t>(201703 TAR</w:t>
      </w:r>
      <w:r>
        <w:rPr>
          <w:i/>
          <w:spacing w:val="-11"/>
          <w:sz w:val="18"/>
        </w:rPr>
        <w:t xml:space="preserve"> </w:t>
      </w:r>
      <w:r>
        <w:rPr>
          <w:i/>
          <w:sz w:val="18"/>
        </w:rPr>
        <w:t>UC,</w:t>
      </w:r>
      <w:r>
        <w:rPr>
          <w:i/>
          <w:spacing w:val="-2"/>
          <w:sz w:val="18"/>
        </w:rPr>
        <w:t xml:space="preserve"> </w:t>
      </w:r>
      <w:r>
        <w:rPr>
          <w:i/>
          <w:sz w:val="18"/>
        </w:rPr>
        <w:t>resit)</w:t>
      </w:r>
      <w:r>
        <w:rPr>
          <w:i/>
          <w:sz w:val="18"/>
        </w:rPr>
        <w:tab/>
      </w:r>
      <w:r>
        <w:t>(4</w:t>
      </w:r>
      <w:r>
        <w:rPr>
          <w:spacing w:val="-4"/>
        </w:rPr>
        <w:t xml:space="preserve"> </w:t>
      </w:r>
      <w:r>
        <w:t>marks)</w:t>
      </w:r>
    </w:p>
    <w:p w:rsidR="002D3C29" w:rsidRDefault="00B25CAE" w:rsidP="00BB06F1">
      <w:pPr>
        <w:pStyle w:val="BodyText"/>
        <w:numPr>
          <w:ilvl w:val="0"/>
          <w:numId w:val="6"/>
        </w:numPr>
        <w:spacing w:before="1"/>
        <w:rPr>
          <w:sz w:val="18"/>
        </w:rPr>
      </w:pPr>
      <w:r>
        <w:pict>
          <v:line id="_x0000_s1026" style="position:absolute;left:0;text-align:left;z-index:251703296;mso-wrap-distance-left:0;mso-wrap-distance-right:0;mso-position-horizontal-relative:page" from="111.6pt,12.75pt" to="518.4pt,12.75pt" strokeweight=".72pt">
            <w10:wrap type="topAndBottom" anchorx="page"/>
          </v:line>
        </w:pict>
      </w:r>
      <w:r w:rsidR="00BB06F1">
        <w:rPr>
          <w:sz w:val="18"/>
        </w:rPr>
        <w:t>It is used to assign an IP address, subnet mask, default gateway, and DNS server to a host</w:t>
      </w:r>
    </w:p>
    <w:p w:rsidR="00BB06F1" w:rsidRDefault="00BB06F1" w:rsidP="00BB06F1">
      <w:pPr>
        <w:pStyle w:val="BodyText"/>
        <w:numPr>
          <w:ilvl w:val="0"/>
          <w:numId w:val="6"/>
        </w:numPr>
        <w:spacing w:before="1"/>
        <w:rPr>
          <w:sz w:val="18"/>
        </w:rPr>
      </w:pPr>
      <w:r>
        <w:rPr>
          <w:sz w:val="18"/>
        </w:rPr>
        <w:t>UDP port 67</w:t>
      </w:r>
    </w:p>
    <w:sectPr w:rsidR="00BB06F1">
      <w:pgSz w:w="11910" w:h="16840"/>
      <w:pgMar w:top="2140" w:right="1000" w:bottom="1200" w:left="1340" w:header="69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CAE" w:rsidRDefault="00B25CAE">
      <w:r>
        <w:separator/>
      </w:r>
    </w:p>
  </w:endnote>
  <w:endnote w:type="continuationSeparator" w:id="0">
    <w:p w:rsidR="00B25CAE" w:rsidRDefault="00B2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29" w:rsidRDefault="00B25CA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6.05pt;margin-top:780.8pt;width:9.6pt;height:13.05pt;z-index:-11728;mso-position-horizontal-relative:page;mso-position-vertical-relative:page" filled="f" stroked="f">
          <v:textbox inset="0,0,0,0">
            <w:txbxContent>
              <w:p w:rsidR="002D3C29" w:rsidRDefault="009F070E">
                <w:pPr>
                  <w:pStyle w:val="BodyText"/>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r>
      <w:pict>
        <v:shape id="_x0000_s2049" type="#_x0000_t202" style="position:absolute;margin-left:328.6pt;margin-top:782.35pt;width:195.95pt;height:11pt;z-index:-11704;mso-position-horizontal-relative:page;mso-position-vertical-relative:page" filled="f" stroked="f">
          <v:textbox inset="0,0,0,0">
            <w:txbxContent>
              <w:p w:rsidR="002D3C29" w:rsidRDefault="009F070E">
                <w:pPr>
                  <w:spacing w:line="203" w:lineRule="exact"/>
                  <w:ind w:left="20"/>
                  <w:rPr>
                    <w:rFonts w:ascii="Calibri"/>
                    <w:b/>
                    <w:i/>
                    <w:sz w:val="18"/>
                  </w:rPr>
                </w:pPr>
                <w:r>
                  <w:rPr>
                    <w:rFonts w:ascii="Calibri"/>
                    <w:b/>
                    <w:i/>
                    <w:sz w:val="18"/>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CAE" w:rsidRDefault="00B25CAE">
      <w:r>
        <w:separator/>
      </w:r>
    </w:p>
  </w:footnote>
  <w:footnote w:type="continuationSeparator" w:id="0">
    <w:p w:rsidR="00B25CAE" w:rsidRDefault="00B25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C29" w:rsidRDefault="009F070E">
    <w:pPr>
      <w:pStyle w:val="BodyText"/>
      <w:spacing w:line="14" w:lineRule="auto"/>
      <w:rPr>
        <w:sz w:val="20"/>
      </w:rPr>
    </w:pPr>
    <w:r>
      <w:rPr>
        <w:noProof/>
      </w:rPr>
      <w:drawing>
        <wp:anchor distT="0" distB="0" distL="0" distR="0" simplePos="0" relativeHeight="251659776"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B25CAE">
      <w:pict>
        <v:shapetype id="_x0000_t202" coordsize="21600,21600" o:spt="202" path="m,l,21600r21600,l21600,xe">
          <v:stroke joinstyle="miter"/>
          <v:path gradientshapeok="t" o:connecttype="rect"/>
        </v:shapetype>
        <v:shape id="_x0000_s2052" type="#_x0000_t202" style="position:absolute;margin-left:71pt;margin-top:70.9pt;width:223pt;height:13.05pt;z-index:-11776;mso-position-horizontal-relative:page;mso-position-vertical-relative:page" filled="f" stroked="f">
          <v:textbox inset="0,0,0,0">
            <w:txbxContent>
              <w:p w:rsidR="002D3C29" w:rsidRDefault="009F070E">
                <w:pPr>
                  <w:spacing w:line="245" w:lineRule="exact"/>
                  <w:ind w:left="20"/>
                  <w:rPr>
                    <w:rFonts w:ascii="Calibri"/>
                    <w:b/>
                  </w:rPr>
                </w:pPr>
                <w:r>
                  <w:rPr>
                    <w:rFonts w:ascii="Calibri"/>
                    <w:b/>
                    <w:u w:val="single"/>
                  </w:rPr>
                  <w:t>AACS2034 Fundamentals of Computer Networks</w:t>
                </w:r>
              </w:p>
            </w:txbxContent>
          </v:textbox>
          <w10:wrap anchorx="page" anchory="page"/>
        </v:shape>
      </w:pict>
    </w:r>
    <w:r w:rsidR="00B25CAE">
      <w:pict>
        <v:shape id="_x0000_s2051" type="#_x0000_t202" style="position:absolute;margin-left:71pt;margin-top:95.85pt;width:136.45pt;height:13.05pt;z-index:-11752;mso-position-horizontal-relative:page;mso-position-vertical-relative:page" filled="f" stroked="f">
          <v:textbox inset="0,0,0,0">
            <w:txbxContent>
              <w:p w:rsidR="002D3C29" w:rsidRDefault="009F070E">
                <w:pPr>
                  <w:spacing w:line="245" w:lineRule="exact"/>
                  <w:ind w:left="20"/>
                  <w:rPr>
                    <w:rFonts w:ascii="Calibri"/>
                    <w:b/>
                  </w:rPr>
                </w:pPr>
                <w:r>
                  <w:rPr>
                    <w:rFonts w:ascii="Calibri"/>
                    <w:b/>
                    <w:u w:val="single"/>
                  </w:rPr>
                  <w:t>Tutorial 10: Application Layer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0AF8"/>
    <w:multiLevelType w:val="hybridMultilevel"/>
    <w:tmpl w:val="FBAC88D4"/>
    <w:lvl w:ilvl="0" w:tplc="8FE02234">
      <w:start w:val="1"/>
      <w:numFmt w:val="lowerRoman"/>
      <w:lvlText w:val="(%1)"/>
      <w:lvlJc w:val="left"/>
      <w:pPr>
        <w:ind w:left="1540" w:hanging="720"/>
        <w:jc w:val="left"/>
      </w:pPr>
      <w:rPr>
        <w:rFonts w:ascii="Times New Roman" w:eastAsia="Times New Roman" w:hAnsi="Times New Roman" w:cs="Times New Roman" w:hint="default"/>
        <w:spacing w:val="-23"/>
        <w:w w:val="99"/>
        <w:sz w:val="24"/>
        <w:szCs w:val="24"/>
      </w:rPr>
    </w:lvl>
    <w:lvl w:ilvl="1" w:tplc="ABB60540">
      <w:numFmt w:val="bullet"/>
      <w:lvlText w:val="•"/>
      <w:lvlJc w:val="left"/>
      <w:pPr>
        <w:ind w:left="2342" w:hanging="720"/>
      </w:pPr>
      <w:rPr>
        <w:rFonts w:hint="default"/>
      </w:rPr>
    </w:lvl>
    <w:lvl w:ilvl="2" w:tplc="EA9A9DAC">
      <w:numFmt w:val="bullet"/>
      <w:lvlText w:val="•"/>
      <w:lvlJc w:val="left"/>
      <w:pPr>
        <w:ind w:left="3145" w:hanging="720"/>
      </w:pPr>
      <w:rPr>
        <w:rFonts w:hint="default"/>
      </w:rPr>
    </w:lvl>
    <w:lvl w:ilvl="3" w:tplc="7D70AF58">
      <w:numFmt w:val="bullet"/>
      <w:lvlText w:val="•"/>
      <w:lvlJc w:val="left"/>
      <w:pPr>
        <w:ind w:left="3947" w:hanging="720"/>
      </w:pPr>
      <w:rPr>
        <w:rFonts w:hint="default"/>
      </w:rPr>
    </w:lvl>
    <w:lvl w:ilvl="4" w:tplc="59A8D8A8">
      <w:numFmt w:val="bullet"/>
      <w:lvlText w:val="•"/>
      <w:lvlJc w:val="left"/>
      <w:pPr>
        <w:ind w:left="4750" w:hanging="720"/>
      </w:pPr>
      <w:rPr>
        <w:rFonts w:hint="default"/>
      </w:rPr>
    </w:lvl>
    <w:lvl w:ilvl="5" w:tplc="2042FC60">
      <w:numFmt w:val="bullet"/>
      <w:lvlText w:val="•"/>
      <w:lvlJc w:val="left"/>
      <w:pPr>
        <w:ind w:left="5553" w:hanging="720"/>
      </w:pPr>
      <w:rPr>
        <w:rFonts w:hint="default"/>
      </w:rPr>
    </w:lvl>
    <w:lvl w:ilvl="6" w:tplc="AC62D658">
      <w:numFmt w:val="bullet"/>
      <w:lvlText w:val="•"/>
      <w:lvlJc w:val="left"/>
      <w:pPr>
        <w:ind w:left="6355" w:hanging="720"/>
      </w:pPr>
      <w:rPr>
        <w:rFonts w:hint="default"/>
      </w:rPr>
    </w:lvl>
    <w:lvl w:ilvl="7" w:tplc="9078F9B0">
      <w:numFmt w:val="bullet"/>
      <w:lvlText w:val="•"/>
      <w:lvlJc w:val="left"/>
      <w:pPr>
        <w:ind w:left="7158" w:hanging="720"/>
      </w:pPr>
      <w:rPr>
        <w:rFonts w:hint="default"/>
      </w:rPr>
    </w:lvl>
    <w:lvl w:ilvl="8" w:tplc="994689D2">
      <w:numFmt w:val="bullet"/>
      <w:lvlText w:val="•"/>
      <w:lvlJc w:val="left"/>
      <w:pPr>
        <w:ind w:left="7961" w:hanging="720"/>
      </w:pPr>
      <w:rPr>
        <w:rFonts w:hint="default"/>
      </w:rPr>
    </w:lvl>
  </w:abstractNum>
  <w:abstractNum w:abstractNumId="1" w15:restartNumberingAfterBreak="0">
    <w:nsid w:val="184B3470"/>
    <w:multiLevelType w:val="hybridMultilevel"/>
    <w:tmpl w:val="F824377C"/>
    <w:lvl w:ilvl="0" w:tplc="1120475C">
      <w:start w:val="2"/>
      <w:numFmt w:val="lowerLetter"/>
      <w:lvlText w:val="(%1)"/>
      <w:lvlJc w:val="left"/>
      <w:pPr>
        <w:ind w:left="1540" w:hanging="720"/>
        <w:jc w:val="left"/>
      </w:pPr>
      <w:rPr>
        <w:rFonts w:ascii="Times New Roman" w:eastAsia="Times New Roman" w:hAnsi="Times New Roman" w:cs="Times New Roman" w:hint="default"/>
        <w:w w:val="100"/>
        <w:sz w:val="22"/>
        <w:szCs w:val="22"/>
      </w:rPr>
    </w:lvl>
    <w:lvl w:ilvl="1" w:tplc="FED0F43E">
      <w:numFmt w:val="bullet"/>
      <w:lvlText w:val="•"/>
      <w:lvlJc w:val="left"/>
      <w:pPr>
        <w:ind w:left="2310" w:hanging="720"/>
      </w:pPr>
      <w:rPr>
        <w:rFonts w:hint="default"/>
      </w:rPr>
    </w:lvl>
    <w:lvl w:ilvl="2" w:tplc="9BCC6BAA">
      <w:numFmt w:val="bullet"/>
      <w:lvlText w:val="•"/>
      <w:lvlJc w:val="left"/>
      <w:pPr>
        <w:ind w:left="3081" w:hanging="720"/>
      </w:pPr>
      <w:rPr>
        <w:rFonts w:hint="default"/>
      </w:rPr>
    </w:lvl>
    <w:lvl w:ilvl="3" w:tplc="D26C0276">
      <w:numFmt w:val="bullet"/>
      <w:lvlText w:val="•"/>
      <w:lvlJc w:val="left"/>
      <w:pPr>
        <w:ind w:left="3851" w:hanging="720"/>
      </w:pPr>
      <w:rPr>
        <w:rFonts w:hint="default"/>
      </w:rPr>
    </w:lvl>
    <w:lvl w:ilvl="4" w:tplc="E8A4673E">
      <w:numFmt w:val="bullet"/>
      <w:lvlText w:val="•"/>
      <w:lvlJc w:val="left"/>
      <w:pPr>
        <w:ind w:left="4622" w:hanging="720"/>
      </w:pPr>
      <w:rPr>
        <w:rFonts w:hint="default"/>
      </w:rPr>
    </w:lvl>
    <w:lvl w:ilvl="5" w:tplc="32C295A8">
      <w:numFmt w:val="bullet"/>
      <w:lvlText w:val="•"/>
      <w:lvlJc w:val="left"/>
      <w:pPr>
        <w:ind w:left="5393" w:hanging="720"/>
      </w:pPr>
      <w:rPr>
        <w:rFonts w:hint="default"/>
      </w:rPr>
    </w:lvl>
    <w:lvl w:ilvl="6" w:tplc="EE7A8462">
      <w:numFmt w:val="bullet"/>
      <w:lvlText w:val="•"/>
      <w:lvlJc w:val="left"/>
      <w:pPr>
        <w:ind w:left="6163" w:hanging="720"/>
      </w:pPr>
      <w:rPr>
        <w:rFonts w:hint="default"/>
      </w:rPr>
    </w:lvl>
    <w:lvl w:ilvl="7" w:tplc="09BCE056">
      <w:numFmt w:val="bullet"/>
      <w:lvlText w:val="•"/>
      <w:lvlJc w:val="left"/>
      <w:pPr>
        <w:ind w:left="6934" w:hanging="720"/>
      </w:pPr>
      <w:rPr>
        <w:rFonts w:hint="default"/>
      </w:rPr>
    </w:lvl>
    <w:lvl w:ilvl="8" w:tplc="BF5CDDF2">
      <w:numFmt w:val="bullet"/>
      <w:lvlText w:val="•"/>
      <w:lvlJc w:val="left"/>
      <w:pPr>
        <w:ind w:left="7705" w:hanging="720"/>
      </w:pPr>
      <w:rPr>
        <w:rFonts w:hint="default"/>
      </w:rPr>
    </w:lvl>
  </w:abstractNum>
  <w:abstractNum w:abstractNumId="2" w15:restartNumberingAfterBreak="0">
    <w:nsid w:val="21852F4D"/>
    <w:multiLevelType w:val="hybridMultilevel"/>
    <w:tmpl w:val="BE1606DA"/>
    <w:lvl w:ilvl="0" w:tplc="55CE42DC">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rPr>
    </w:lvl>
    <w:lvl w:ilvl="1" w:tplc="59DCE9F4">
      <w:numFmt w:val="bullet"/>
      <w:lvlText w:val="•"/>
      <w:lvlJc w:val="left"/>
      <w:pPr>
        <w:ind w:left="2310" w:hanging="720"/>
      </w:pPr>
      <w:rPr>
        <w:rFonts w:hint="default"/>
      </w:rPr>
    </w:lvl>
    <w:lvl w:ilvl="2" w:tplc="F5B0F890">
      <w:numFmt w:val="bullet"/>
      <w:lvlText w:val="•"/>
      <w:lvlJc w:val="left"/>
      <w:pPr>
        <w:ind w:left="3081" w:hanging="720"/>
      </w:pPr>
      <w:rPr>
        <w:rFonts w:hint="default"/>
      </w:rPr>
    </w:lvl>
    <w:lvl w:ilvl="3" w:tplc="73C26F02">
      <w:numFmt w:val="bullet"/>
      <w:lvlText w:val="•"/>
      <w:lvlJc w:val="left"/>
      <w:pPr>
        <w:ind w:left="3851" w:hanging="720"/>
      </w:pPr>
      <w:rPr>
        <w:rFonts w:hint="default"/>
      </w:rPr>
    </w:lvl>
    <w:lvl w:ilvl="4" w:tplc="265848B0">
      <w:numFmt w:val="bullet"/>
      <w:lvlText w:val="•"/>
      <w:lvlJc w:val="left"/>
      <w:pPr>
        <w:ind w:left="4622" w:hanging="720"/>
      </w:pPr>
      <w:rPr>
        <w:rFonts w:hint="default"/>
      </w:rPr>
    </w:lvl>
    <w:lvl w:ilvl="5" w:tplc="17825518">
      <w:numFmt w:val="bullet"/>
      <w:lvlText w:val="•"/>
      <w:lvlJc w:val="left"/>
      <w:pPr>
        <w:ind w:left="5393" w:hanging="720"/>
      </w:pPr>
      <w:rPr>
        <w:rFonts w:hint="default"/>
      </w:rPr>
    </w:lvl>
    <w:lvl w:ilvl="6" w:tplc="E98C40E4">
      <w:numFmt w:val="bullet"/>
      <w:lvlText w:val="•"/>
      <w:lvlJc w:val="left"/>
      <w:pPr>
        <w:ind w:left="6163" w:hanging="720"/>
      </w:pPr>
      <w:rPr>
        <w:rFonts w:hint="default"/>
      </w:rPr>
    </w:lvl>
    <w:lvl w:ilvl="7" w:tplc="C3AE6416">
      <w:numFmt w:val="bullet"/>
      <w:lvlText w:val="•"/>
      <w:lvlJc w:val="left"/>
      <w:pPr>
        <w:ind w:left="6934" w:hanging="720"/>
      </w:pPr>
      <w:rPr>
        <w:rFonts w:hint="default"/>
      </w:rPr>
    </w:lvl>
    <w:lvl w:ilvl="8" w:tplc="2B5496A8">
      <w:numFmt w:val="bullet"/>
      <w:lvlText w:val="•"/>
      <w:lvlJc w:val="left"/>
      <w:pPr>
        <w:ind w:left="7705" w:hanging="720"/>
      </w:pPr>
      <w:rPr>
        <w:rFonts w:hint="default"/>
      </w:rPr>
    </w:lvl>
  </w:abstractNum>
  <w:abstractNum w:abstractNumId="3" w15:restartNumberingAfterBreak="0">
    <w:nsid w:val="460F7122"/>
    <w:multiLevelType w:val="hybridMultilevel"/>
    <w:tmpl w:val="76DE7DF0"/>
    <w:lvl w:ilvl="0" w:tplc="06FC604A">
      <w:start w:val="4"/>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F7B396D"/>
    <w:multiLevelType w:val="hybridMultilevel"/>
    <w:tmpl w:val="83A27C22"/>
    <w:lvl w:ilvl="0" w:tplc="C352A22A">
      <w:start w:val="1"/>
      <w:numFmt w:val="lowerRoman"/>
      <w:lvlText w:val="(%1)"/>
      <w:lvlJc w:val="left"/>
      <w:pPr>
        <w:ind w:left="1540" w:hanging="720"/>
        <w:jc w:val="left"/>
      </w:pPr>
      <w:rPr>
        <w:rFonts w:ascii="Times New Roman" w:eastAsia="Times New Roman" w:hAnsi="Times New Roman" w:cs="Times New Roman" w:hint="default"/>
        <w:spacing w:val="-5"/>
        <w:w w:val="99"/>
        <w:sz w:val="24"/>
        <w:szCs w:val="24"/>
      </w:rPr>
    </w:lvl>
    <w:lvl w:ilvl="1" w:tplc="9F34FD46">
      <w:numFmt w:val="bullet"/>
      <w:lvlText w:val="•"/>
      <w:lvlJc w:val="left"/>
      <w:pPr>
        <w:ind w:left="2342" w:hanging="720"/>
      </w:pPr>
      <w:rPr>
        <w:rFonts w:hint="default"/>
      </w:rPr>
    </w:lvl>
    <w:lvl w:ilvl="2" w:tplc="11FAF4A0">
      <w:numFmt w:val="bullet"/>
      <w:lvlText w:val="•"/>
      <w:lvlJc w:val="left"/>
      <w:pPr>
        <w:ind w:left="3145" w:hanging="720"/>
      </w:pPr>
      <w:rPr>
        <w:rFonts w:hint="default"/>
      </w:rPr>
    </w:lvl>
    <w:lvl w:ilvl="3" w:tplc="50E0F2D8">
      <w:numFmt w:val="bullet"/>
      <w:lvlText w:val="•"/>
      <w:lvlJc w:val="left"/>
      <w:pPr>
        <w:ind w:left="3947" w:hanging="720"/>
      </w:pPr>
      <w:rPr>
        <w:rFonts w:hint="default"/>
      </w:rPr>
    </w:lvl>
    <w:lvl w:ilvl="4" w:tplc="E77896C8">
      <w:numFmt w:val="bullet"/>
      <w:lvlText w:val="•"/>
      <w:lvlJc w:val="left"/>
      <w:pPr>
        <w:ind w:left="4750" w:hanging="720"/>
      </w:pPr>
      <w:rPr>
        <w:rFonts w:hint="default"/>
      </w:rPr>
    </w:lvl>
    <w:lvl w:ilvl="5" w:tplc="FD86B3B2">
      <w:numFmt w:val="bullet"/>
      <w:lvlText w:val="•"/>
      <w:lvlJc w:val="left"/>
      <w:pPr>
        <w:ind w:left="5553" w:hanging="720"/>
      </w:pPr>
      <w:rPr>
        <w:rFonts w:hint="default"/>
      </w:rPr>
    </w:lvl>
    <w:lvl w:ilvl="6" w:tplc="2E7CA54C">
      <w:numFmt w:val="bullet"/>
      <w:lvlText w:val="•"/>
      <w:lvlJc w:val="left"/>
      <w:pPr>
        <w:ind w:left="6355" w:hanging="720"/>
      </w:pPr>
      <w:rPr>
        <w:rFonts w:hint="default"/>
      </w:rPr>
    </w:lvl>
    <w:lvl w:ilvl="7" w:tplc="D3307C04">
      <w:numFmt w:val="bullet"/>
      <w:lvlText w:val="•"/>
      <w:lvlJc w:val="left"/>
      <w:pPr>
        <w:ind w:left="7158" w:hanging="720"/>
      </w:pPr>
      <w:rPr>
        <w:rFonts w:hint="default"/>
      </w:rPr>
    </w:lvl>
    <w:lvl w:ilvl="8" w:tplc="1C1EED82">
      <w:numFmt w:val="bullet"/>
      <w:lvlText w:val="•"/>
      <w:lvlJc w:val="left"/>
      <w:pPr>
        <w:ind w:left="7961" w:hanging="720"/>
      </w:pPr>
      <w:rPr>
        <w:rFonts w:hint="default"/>
      </w:rPr>
    </w:lvl>
  </w:abstractNum>
  <w:abstractNum w:abstractNumId="5" w15:restartNumberingAfterBreak="0">
    <w:nsid w:val="6B84044E"/>
    <w:multiLevelType w:val="hybridMultilevel"/>
    <w:tmpl w:val="9E4659AA"/>
    <w:lvl w:ilvl="0" w:tplc="3B189012">
      <w:start w:val="1"/>
      <w:numFmt w:val="lowerRoman"/>
      <w:lvlText w:val="(%1)"/>
      <w:lvlJc w:val="left"/>
      <w:pPr>
        <w:ind w:left="1540" w:hanging="720"/>
        <w:jc w:val="left"/>
      </w:pPr>
      <w:rPr>
        <w:rFonts w:ascii="Times New Roman" w:eastAsia="Times New Roman" w:hAnsi="Times New Roman" w:cs="Times New Roman" w:hint="default"/>
        <w:spacing w:val="-4"/>
        <w:w w:val="99"/>
        <w:sz w:val="24"/>
        <w:szCs w:val="24"/>
      </w:rPr>
    </w:lvl>
    <w:lvl w:ilvl="1" w:tplc="A4469726">
      <w:numFmt w:val="bullet"/>
      <w:lvlText w:val="•"/>
      <w:lvlJc w:val="left"/>
      <w:pPr>
        <w:ind w:left="2310" w:hanging="720"/>
      </w:pPr>
      <w:rPr>
        <w:rFonts w:hint="default"/>
      </w:rPr>
    </w:lvl>
    <w:lvl w:ilvl="2" w:tplc="1242AA8E">
      <w:numFmt w:val="bullet"/>
      <w:lvlText w:val="•"/>
      <w:lvlJc w:val="left"/>
      <w:pPr>
        <w:ind w:left="3081" w:hanging="720"/>
      </w:pPr>
      <w:rPr>
        <w:rFonts w:hint="default"/>
      </w:rPr>
    </w:lvl>
    <w:lvl w:ilvl="3" w:tplc="B54460C8">
      <w:numFmt w:val="bullet"/>
      <w:lvlText w:val="•"/>
      <w:lvlJc w:val="left"/>
      <w:pPr>
        <w:ind w:left="3851" w:hanging="720"/>
      </w:pPr>
      <w:rPr>
        <w:rFonts w:hint="default"/>
      </w:rPr>
    </w:lvl>
    <w:lvl w:ilvl="4" w:tplc="5016D21A">
      <w:numFmt w:val="bullet"/>
      <w:lvlText w:val="•"/>
      <w:lvlJc w:val="left"/>
      <w:pPr>
        <w:ind w:left="4622" w:hanging="720"/>
      </w:pPr>
      <w:rPr>
        <w:rFonts w:hint="default"/>
      </w:rPr>
    </w:lvl>
    <w:lvl w:ilvl="5" w:tplc="AA981416">
      <w:numFmt w:val="bullet"/>
      <w:lvlText w:val="•"/>
      <w:lvlJc w:val="left"/>
      <w:pPr>
        <w:ind w:left="5393" w:hanging="720"/>
      </w:pPr>
      <w:rPr>
        <w:rFonts w:hint="default"/>
      </w:rPr>
    </w:lvl>
    <w:lvl w:ilvl="6" w:tplc="F4D65642">
      <w:numFmt w:val="bullet"/>
      <w:lvlText w:val="•"/>
      <w:lvlJc w:val="left"/>
      <w:pPr>
        <w:ind w:left="6163" w:hanging="720"/>
      </w:pPr>
      <w:rPr>
        <w:rFonts w:hint="default"/>
      </w:rPr>
    </w:lvl>
    <w:lvl w:ilvl="7" w:tplc="8542D988">
      <w:numFmt w:val="bullet"/>
      <w:lvlText w:val="•"/>
      <w:lvlJc w:val="left"/>
      <w:pPr>
        <w:ind w:left="6934" w:hanging="720"/>
      </w:pPr>
      <w:rPr>
        <w:rFonts w:hint="default"/>
      </w:rPr>
    </w:lvl>
    <w:lvl w:ilvl="8" w:tplc="C85884FC">
      <w:numFmt w:val="bullet"/>
      <w:lvlText w:val="•"/>
      <w:lvlJc w:val="left"/>
      <w:pPr>
        <w:ind w:left="7705" w:hanging="720"/>
      </w:pPr>
      <w:rPr>
        <w:rFont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D3C29"/>
    <w:rsid w:val="00015377"/>
    <w:rsid w:val="00095B8C"/>
    <w:rsid w:val="001D7BF4"/>
    <w:rsid w:val="002A54E8"/>
    <w:rsid w:val="002D3C29"/>
    <w:rsid w:val="003B7C17"/>
    <w:rsid w:val="004731E1"/>
    <w:rsid w:val="006F5984"/>
    <w:rsid w:val="008A1574"/>
    <w:rsid w:val="009F070E"/>
    <w:rsid w:val="00A24D2E"/>
    <w:rsid w:val="00A51D8A"/>
    <w:rsid w:val="00AE179C"/>
    <w:rsid w:val="00B25CAE"/>
    <w:rsid w:val="00B621A7"/>
    <w:rsid w:val="00BB06F1"/>
    <w:rsid w:val="00C26455"/>
    <w:rsid w:val="00D52DEA"/>
    <w:rsid w:val="00D96200"/>
    <w:rsid w:val="00EB2FC6"/>
    <w:rsid w:val="00FF405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96675D3"/>
  <w15:docId w15:val="{EF8F9F1A-1F1E-4BE7-A7A3-278A3495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table" w:styleId="TableGrid">
    <w:name w:val="Table Grid"/>
    <w:basedOn w:val="TableNormal"/>
    <w:uiPriority w:val="39"/>
    <w:rsid w:val="0047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DEA"/>
    <w:rPr>
      <w:color w:val="0000FF" w:themeColor="hyperlink"/>
      <w:u w:val="single"/>
    </w:rPr>
  </w:style>
  <w:style w:type="character" w:styleId="UnresolvedMention">
    <w:name w:val="Unresolved Mention"/>
    <w:basedOn w:val="DefaultParagraphFont"/>
    <w:uiPriority w:val="99"/>
    <w:semiHidden/>
    <w:unhideWhenUsed/>
    <w:rsid w:val="00D52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13</cp:revision>
  <dcterms:created xsi:type="dcterms:W3CDTF">2020-01-13T18:12:00Z</dcterms:created>
  <dcterms:modified xsi:type="dcterms:W3CDTF">2020-01-23T04:24:00Z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2020-01-13T00:00:00Z</vt:filetime>
  </property>
</Properties>
</file>