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18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C15A00"/>
          <w:sz w:val="34"/>
          <w:szCs w:val="34"/>
          <w:rtl/>
        </w:rPr>
        <w:t xml:space="preserve">نرجس العقارية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96273"/>
          <w:sz w:val="22"/>
          <w:szCs w:val="22"/>
        </w:rPr>
        <w:t xml:space="preserve">narjiss.company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0658F"/>
          <w:sz w:val="52"/>
          <w:szCs w:val="52"/>
          <w:rtl/>
        </w:rPr>
        <w:t xml:space="preserve">ما الذي يقدّمه الموقع</w:t>
      </w:r>
    </w:p>
    <w:p>
      <w:pPr>
        <w:bidi/>
        <w:spacing w:after="700"/>
        <w:jc w:val="center"/>
      </w:pPr>
      <w:r>
        <w:rPr>
          <w:rFonts w:ascii="Arial" w:cs="Arial" w:eastAsia="Arial" w:hAnsi="Arial"/>
          <w:i/>
          <w:iCs/>
          <w:color w:val="1F2430"/>
          <w:sz w:val="24"/>
          <w:szCs w:val="24"/>
          <w:rtl/>
        </w:rPr>
        <w:t xml:space="preserve">دليل مصوّر، وفق ترتيب مسار العرض التوضيحي</w:t>
      </w:r>
    </w:p>
    <w:p>
      <w:pPr>
        <w:bidi/>
        <w:jc w:val="center"/>
      </w:pPr>
      <w:r>
        <w:rPr>
          <w:rFonts w:ascii="Arial" w:cs="Arial" w:eastAsia="Arial" w:hAnsi="Arial"/>
          <w:color w:val="596273"/>
          <w:sz w:val="19"/>
          <w:szCs w:val="19"/>
          <w:rtl/>
        </w:rPr>
        <w:t xml:space="preserve">جميع صور الشاشة في هذا المستند مأخوذة من الموقع نفسه.</w:t>
      </w:r>
    </w:p>
    <w:p>
      <w:pPr>
        <w:bidi/>
        <w:spacing w:after="900"/>
        <w:jc w:val="center"/>
      </w:pPr>
      <w:r>
        <w:rPr>
          <w:rFonts w:ascii="Arial" w:cs="Arial" w:eastAsia="Arial" w:hAnsi="Arial"/>
          <w:color w:val="596273"/>
          <w:sz w:val="19"/>
          <w:szCs w:val="19"/>
          <w:rtl/>
        </w:rPr>
        <w:t xml:space="preserve">غشت 2026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الموقع في لمحة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narjiss.company ليس واجهة عرض فحسب، بل أداة بيع. الموقع نفسه يخدم الزائر الذي يكتشف حيًّا من هاتفه، والمستشار الذي يقدّم عرضًا أمام زبون، والشاشة اللمسية في مكتب البيع.</w:t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E2E8F0" w:sz="1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12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مشروعًا عقاريًا، من أكادير إلى أزرو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4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لغات: الفرنسية والإنجليزية والعربية والإسبانية — والعربية من اليمين إلى اليسار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744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نقطة اهتمام مسجّلة حول المشاريع: مدارس، صيدليات، مساجد، نقل…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446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سكنًا في جداول التسويق، بحالتها وأثمنتها المحيَّنة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360°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زيارات افتراضية للشقق ولمكتب البيع، وصور بانورامية لكل غرفة</w:t>
            </w:r>
          </w:p>
        </w:tc>
      </w:tr>
    </w:tbl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خيط هذا المستند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قائمة «العرض التوضيحي» في الموقع تعرض تقديمًا تجاريًا في أربعة فصول: الخريطة، ثم المشروع في محيطه، ثم اختيار السكن، ثم التواصل مع مستشار.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يتبع هذا المستند الخيط نفسه، ثم يعرض ما يحيط به: الموقع العمومي، ومكتب البيع، ولوحة التحكم.</w:t>
            </w:r>
          </w:p>
        </w:tc>
      </w:tr>
    </w:tbl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مسار العرض التوضيحي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0 — الخريطة بملء الشاشة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لا يبدأ العرض بصفحة استقبال، بل بالمجال. يُرفع الستار، ويستقرّ الشعار، ثم تظهر المشاريع واحدًا تلو الآخر على خريطة المغرب. لا إطار ولا عنوان: الزبون ينظر إلى مجال، لا إلى موقع إلكتروني. نقرة واحدة على مشروع تفتح ما يليه بملء الشاشة، دون مغادرة الخريطة.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قائمة «العرض التوضيحي» — المشاريع الاثنا عشر تستقرّ على الخريطة، جاهزة للفتح.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1 — المشروع في محيطه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أول سؤال يطرحه المشتري: ماذا يوجد حولي؟ خريطة الحي تجيب قبل أن يُطرح السؤال. المرافق مسجَّلة واحدة واحدة، مرتَّبة حسب الفئة، قابلة للترتيب حسب المسافة وللتصفية بحركة واحدة.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إقامة الجوهرة: 77 نقطة اهتمام، منها 21 مدرسة و15 صيدلية.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الترتيب حسب المسافة أو الاسم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الأقرب أولًا، أو حسب الحروف.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التصفية حسب الفئة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عرض المدارس وحدها، أو وسائل النقل وحدها.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معالم الحي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النقاط التي يذكرها السكان، مستقلة عن المرافق.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المسار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انطلاقًا من موقع الزائر، أو مُرسَلًا إلى واتساب.</w:t>
      </w:r>
    </w:p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2 — اختيار السكن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هذا هو قلب الأداة. جدول التسويق — الذي يمسكه المنعش العقاري في إكسل — يصير مخطّطًا يحرّكه الزبون بنفسه. كل سكن يحمل حالته ومساحته واتجاهه وثمنه.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127 سكنًا في الجوهرة، طابقًا طابقًا، على المخطط الحقيقي لكل مستوى.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ثلاث طرق للعرض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المجسّم الذي يحاكي المستوى الحقيقي، أو اللائحة، أو مخطط التسويق حسب الواجهة.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المرشِّحات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النوع، والعمارة، والطابق، والاتجاه، والميزانية، والمساحة.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أربع حالات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متاح، ومحجوز مبدئيًا، ومحجوز، ومُباع، بالألوان نفسها المستعملة في لوحة مكتب البيع.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بطاقة السكن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الثمن والمساحة والاتجاه، مع مخطط المهندس والمخطط التجاري متراكبين بمؤشر منزلق.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زيارة 360° للشقة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النوع المختار، من الداخل.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مصمَّم للشاشة اللمسية في مكتب البيع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مساحات لمس لا تقلّ عن 44 بكسل، ولا إجراء يتوقّف على مرور المؤشر وحده، وتباين مقروء من مسافة مترين.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الزبون يحرّك المخطط بإصبعه بينما يعلّق المستشار.</w:t>
            </w:r>
          </w:p>
        </w:tc>
      </w:tr>
    </w:tbl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الألبوم — صور ومشاهد 360° وفيديوهات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من أي سكن، يفتح زرّ «الألبوم» كل ما صُوّر في المشروع. تبويبان: الصور في عرض متتابع، والفيديوهات في شبكة.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تبويب الصور: عرض متتابع، وشريط صور مصغّرة، وملء الشاشة.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المشاهد بزاوية 360° تُميَّز تلقائيًا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تُفتح في العارض الكروي حيث يلتفت المرء بالفأرة أو بالإصبع، أما الصور العادية فتُعرض كالمعتاد.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كل مشهد يحمل اسم غرفته، مترجمًا إلى اللغات الأربع.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تبويب الفيديوهات: تقديم المشروع، والمحلات التجارية، وتاريخ التسليم…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3 — الاختيار والمستشار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يحتفظ الزائر بثلاثة سكنات على الأكثر، ويقارنها جنبًا إلى جنب — مع إبراز أفضل ثمن وأكبر مساحة — ثم يرسل اختياراته. يتّصل به المستشار وأمامه اختياراته، ويمكن اقتراح موعد للزيارة في الأثناء.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الموقع العمومي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الصفحة الرئيسية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عرض متتابع للإنجازات، ووصول مباشر إلى المشاريع وإلى الخريطة الشاملة. القائمة وتذييل الصفحة ومعطيات الاتصال مشتركة بين جميع الصفحات: تعديل واحد في لوحة التحكم ينعكس في كل مكان.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الصفحة الرئيسية — أربع لغات، وتبديل بين الوضع الفاتح والوضع الليلي.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الخريطة الشاملة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كل مشاريع المغرب على خريطة واحدة، مع بحث ووصول مباشر إلى كل بطاقة.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الخريطة الشاملة — من أكادير إلى أزرو، كل مشروع قابل للنقر.</w:t>
      </w:r>
    </w:p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لائحة المشاريع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بحث، ومرشِّحات حسب النوع والمدينة، وتبديل بين عرض الشبكة وعرض الخريطة.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المشاريع، في عرض الشبكة.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بطاقة المشروع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تجمع البطاقة كل ما يحسم قرار المشتري: الوسائط في الصدارة، ثم الأرقام، ثم الأنواع بمخططاتها وتوفّرها الفعلي، ثم الموقع، ثم الإجراءات — ملء البطاقة، والاطلاع على التوفّر، وتحميل الكتيّب.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بطاقة المشروع: زيارة 360°، وبانوراما لكل غرفة، وفيديوهات، ثم الأنواع وتوفّرها.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في مكتب البيع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شاشة الاستقبال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لمكتب البيع شاشته الخاصة: زيارة افتراضية للمحلات، وتقديم المشاريع، وأخذ المواعيد. القاعدة نفسها التي يستعملها الموقع العمومي — فلا محتوى يُحيَّن مرتين.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شاشة مكتب البيع.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بطاقة معلومات الزبون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تصير الاستمارة الورقية شاشة، بالفرنسية والعربية. يُصوَّر ظهر البطاقة الوطنية، فيُملأ الاسم والنسب والرقم وتاريخ الصلاحية من تلقاء نفسه. لم يعد المستشار يكتب، بل يتحقّق.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بطاقة المعلومات — الملء التلقائي بقراءة البطاقة الوطنية.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قراءة تلقائية للبطاقة الوطنية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لا خطأ في رقم من عشرة محارف.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ربط بالاختيار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تصل البطاقة ومعها السكنات التي احتفظ بها الزبون.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بالفرنسية والعربية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يقرأ الزبون بلغته، والمستشار كذلك.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المرافقة عن بُعد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الزائر المتردّد يمكن أخذه بيده مباشرة: يشارك المستشار العرض نفسه — الخريطة، أو مخطّطًا، أو زيارة 360° — ويعلّق بينما ينظر الزبون. وللمستشارين فضاء خاص، برمز دخول، ومؤشّر حضور، وتوجيه للطلبات.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لوحة التحكم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كل ما يظهر في الموقع يُدار من لوحة التحكم، دون المساس بالبرمجة.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المشاريع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الاسم والموقع والوصف باللغات الأربع، والصور، والكتيّب PDF، والإحداثيات الجغرافية.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الصور والفيديوهات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ألبوم المشروع، والمشاهد بزاوية 360°، والأفلام، مع استيراد مباشر للملفات وحذف بخانة اختيار.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جداول السكنات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استيراد ملف إكسل من المنعش العقاري؛ الحالات والأثمنة تُحيَّن دفعة واحدة.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مناطق المخططات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تقطيع كل مستوى إلى مناطق قابلة للنقر، يُرسم مرة واحدة.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نقاط الاهتمام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استيراد المرافق المسجَّلة حول مشروع.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بطاقات الزبناء والمستشارون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الاطلاع على البطاقات المملوءة، وتدبير الحسابات، وسجلّ العمليات.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قاعدة محترمة في كل مكان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لا شيء يُخمَّن: ما تعرضه لوحة التحكم هو بالضبط ما سيراه الزائر.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النصوص المترجمة إلى اللغات الأربع لا تُمحى أبدًا بتعديل يجري بالفرنسية.</w:t>
            </w:r>
          </w:p>
        </w:tc>
      </w:tr>
    </w:tbl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الأسس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أربع لغات في كل مكان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بما فيها العربية من اليمين إلى اليسار، حتى في اتجاه الأسهم.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وضع فاتح ووضع ليلي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إعداد يرافق الزائر من صفحة إلى أخرى.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خرائط مفتوحة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OpenStreetMap، دون تبعية لمزوّد مؤدَّى عنه.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مصمَّم للّمس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الشاشة اللمسية في مكتب البيع وهاتف الزائر يتقاسمان الشاشات نفسها.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استضافة خاصة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خادم خاص، ونشر بأمر واحد، ونسخة احتياطية قبل كل تعديل للمحتويات.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6273"/>
          <w:sz w:val="19"/>
          <w:szCs w:val="19"/>
          <w:rtl/>
        </w:rPr>
        <w:t xml:space="preserve">narjiss.company — contact@narjiss.company</w:t>
      </w:r>
    </w:p>
    <w:sectPr>
      <w:footerReference w:type="default" r:id="rId7"/>
      <w:pgSz w:w="11906" w:h="16838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96273"/>
        <w:sz w:val="16"/>
        <w:szCs w:val="16"/>
        <w:rtl/>
      </w:rPr>
      <w:t xml:space="preserve">نرجس العقارية  ·  narjiss.company  ·  </w:t>
    </w:r>
    <w:r>
      <w:rPr>
        <w:rFonts w:ascii="Arial" w:cs="Arial" w:eastAsia="Arial" w:hAnsi="Arial"/>
        <w:color w:val="5962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2d904a6c2a3150cdcf2ca7d181b9a9410a5ded.jpg"/><Relationship Id="rId9" Type="http://schemas.openxmlformats.org/officeDocument/2006/relationships/image" Target="media/73ea92c797211bc87ad404b6bc959785bd795f46.jpg"/><Relationship Id="rId10" Type="http://schemas.openxmlformats.org/officeDocument/2006/relationships/image" Target="media/33403f8fe2c738d0c4cad49ed375cf17e22c5dba.jpg"/><Relationship Id="rId11" Type="http://schemas.openxmlformats.org/officeDocument/2006/relationships/image" Target="media/3bc12345264d3794eb724ba8095eac7b61fe5be9.jpg"/><Relationship Id="rId12" Type="http://schemas.openxmlformats.org/officeDocument/2006/relationships/image" Target="media/5ddb652d3b186156e12cd59fa09ec095a76abf0b.jpg"/><Relationship Id="rId13" Type="http://schemas.openxmlformats.org/officeDocument/2006/relationships/image" Target="media/bf5a93d3d96b9e84e91780297f624c7c8093c832.jpg"/><Relationship Id="rId14" Type="http://schemas.openxmlformats.org/officeDocument/2006/relationships/image" Target="media/41078b75b3bdfae7544f733efe6ce658bdf97180.jpg"/><Relationship Id="rId15" Type="http://schemas.openxmlformats.org/officeDocument/2006/relationships/image" Target="media/488336f2723edae0fe5a7fbe5a03ae69c6cfa758.jpg"/><Relationship Id="rId16" Type="http://schemas.openxmlformats.org/officeDocument/2006/relationships/image" Target="media/74dd53f05caa9ed0485e0e2fb3397076652e3cb3.jpg"/><Relationship Id="rId17" Type="http://schemas.openxmlformats.org/officeDocument/2006/relationships/image" Target="media/5b015e0eb0a6ad371a844a56a921f92345bad749.jpg"/><Relationship Id="rId18" Type="http://schemas.openxmlformats.org/officeDocument/2006/relationships/image" Target="media/ee088c91ae9b9ec3c2638ef065bcebd41bfdac9d.jpg"/><Relationship Id="rId19" Type="http://schemas.openxmlformats.org/officeDocument/2006/relationships/image" Target="media/4e9fe5833abbb18a89638caed51672bfcc1d9d51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narjiss.company — ما الذي يقدّمه الموقع</dc:title>
  <dc:creator>Narjiss Immobilière</dc:creator>
  <dc:description>دليل مصوّر لإمكانيات موقع نرجس</dc:description>
  <cp:lastModifiedBy>Un-named</cp:lastModifiedBy>
  <cp:revision>1</cp:revision>
  <dcterms:created xsi:type="dcterms:W3CDTF">2026-08-11T15:06:00.776Z</dcterms:created>
  <dcterms:modified xsi:type="dcterms:W3CDTF">2026-08-11T15:06:00.777Z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