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23887" w14:textId="77777777" w:rsidR="008845F0" w:rsidRDefault="00000000">
      <w:pPr>
        <w:jc w:val="center"/>
      </w:pPr>
      <w:r>
        <w:rPr>
          <w:noProof/>
        </w:rPr>
        <w:drawing>
          <wp:inline distT="0" distB="0" distL="0" distR="0" wp14:anchorId="19BC6DC7" wp14:editId="6CCC3339">
            <wp:extent cx="1965960" cy="1631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6"/>
                    <a:stretch>
                      <a:fillRect/>
                    </a:stretch>
                  </pic:blipFill>
                  <pic:spPr>
                    <a:xfrm>
                      <a:off x="0" y="0"/>
                      <a:ext cx="1965960" cy="1631900"/>
                    </a:xfrm>
                    <a:prstGeom prst="rect">
                      <a:avLst/>
                    </a:prstGeom>
                  </pic:spPr>
                </pic:pic>
              </a:graphicData>
            </a:graphic>
          </wp:inline>
        </w:drawing>
      </w:r>
    </w:p>
    <w:p w14:paraId="2FFF6012" w14:textId="77777777" w:rsidR="008845F0" w:rsidRDefault="00000000">
      <w:pPr>
        <w:jc w:val="center"/>
      </w:pPr>
      <w:r>
        <w:rPr>
          <w:rFonts w:ascii="Aptos Display" w:hAnsi="Aptos Display"/>
          <w:b/>
          <w:color w:val="7A3F13"/>
          <w:sz w:val="60"/>
        </w:rPr>
        <w:t>Hôtel Mimosas</w:t>
      </w:r>
    </w:p>
    <w:p w14:paraId="731561E3" w14:textId="77777777" w:rsidR="008845F0" w:rsidRDefault="00000000">
      <w:pPr>
        <w:jc w:val="center"/>
      </w:pPr>
      <w:r>
        <w:rPr>
          <w:color w:val="1F2937"/>
          <w:sz w:val="28"/>
        </w:rPr>
        <w:t>Rapport investisseur, business plan synthétique et argumentaire de cession</w:t>
      </w:r>
    </w:p>
    <w:p w14:paraId="16592905" w14:textId="77777777" w:rsidR="008845F0" w:rsidRDefault="00000000">
      <w:pPr>
        <w:jc w:val="center"/>
      </w:pPr>
      <w:r>
        <w:rPr>
          <w:color w:val="6B7280"/>
          <w:sz w:val="21"/>
        </w:rPr>
        <w:t>N°16, avenue Lalla Abla, 85000 Tiznit | Actif hôtelier à finaliser et exploiter</w:t>
      </w:r>
    </w:p>
    <w:p w14:paraId="7587597D" w14:textId="77777777" w:rsidR="008845F0" w:rsidRDefault="00000000">
      <w:pPr>
        <w:jc w:val="center"/>
      </w:pPr>
      <w:r>
        <w:rPr>
          <w:noProof/>
        </w:rPr>
        <w:lastRenderedPageBreak/>
        <w:drawing>
          <wp:inline distT="0" distB="0" distL="0" distR="0" wp14:anchorId="70D5F9EE" wp14:editId="5BE212C6">
            <wp:extent cx="6080760" cy="60807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ade.jpg"/>
                    <pic:cNvPicPr/>
                  </pic:nvPicPr>
                  <pic:blipFill>
                    <a:blip r:embed="rId7"/>
                    <a:stretch>
                      <a:fillRect/>
                    </a:stretch>
                  </pic:blipFill>
                  <pic:spPr>
                    <a:xfrm>
                      <a:off x="0" y="0"/>
                      <a:ext cx="6080760" cy="6080760"/>
                    </a:xfrm>
                    <a:prstGeom prst="rect">
                      <a:avLst/>
                    </a:prstGeom>
                  </pic:spPr>
                </pic:pic>
              </a:graphicData>
            </a:graphic>
          </wp:inline>
        </w:drawing>
      </w:r>
    </w:p>
    <w:p w14:paraId="648104D9" w14:textId="77777777" w:rsidR="008845F0" w:rsidRDefault="00000000">
      <w:pPr>
        <w:jc w:val="center"/>
      </w:pPr>
      <w:r>
        <w:rPr>
          <w:i/>
          <w:color w:val="6B7280"/>
          <w:sz w:val="17"/>
        </w:rPr>
        <w:t>Devanture et identité visuelle du projet Hôtel Mimosas</w:t>
      </w:r>
    </w:p>
    <w:tbl>
      <w:tblPr>
        <w:tblW w:w="0" w:type="auto"/>
        <w:tblLook w:val="04A0" w:firstRow="1" w:lastRow="0" w:firstColumn="1" w:lastColumn="0" w:noHBand="0" w:noVBand="1"/>
      </w:tblPr>
      <w:tblGrid>
        <w:gridCol w:w="2620"/>
        <w:gridCol w:w="2620"/>
        <w:gridCol w:w="2620"/>
        <w:gridCol w:w="2620"/>
      </w:tblGrid>
      <w:tr w:rsidR="008845F0" w14:paraId="13F9E214" w14:textId="77777777">
        <w:tc>
          <w:tcPr>
            <w:tcW w:w="2620" w:type="dxa"/>
            <w:tcBorders>
              <w:top w:val="single" w:sz="8" w:space="0" w:color="E6D3AA"/>
              <w:left w:val="single" w:sz="8" w:space="0" w:color="E6D3AA"/>
              <w:bottom w:val="single" w:sz="8" w:space="0" w:color="E6D3AA"/>
              <w:right w:val="single" w:sz="8" w:space="0" w:color="E6D3AA"/>
            </w:tcBorders>
            <w:shd w:val="clear" w:color="auto" w:fill="F7F1E6"/>
            <w:tcMar>
              <w:top w:w="180" w:type="dxa"/>
              <w:left w:w="160" w:type="dxa"/>
              <w:bottom w:w="180" w:type="dxa"/>
              <w:right w:w="160" w:type="dxa"/>
            </w:tcMar>
          </w:tcPr>
          <w:p w14:paraId="44A3DD29" w14:textId="77777777" w:rsidR="008845F0" w:rsidRDefault="00000000">
            <w:pPr>
              <w:jc w:val="center"/>
            </w:pPr>
            <w:r>
              <w:rPr>
                <w:b/>
                <w:color w:val="7A3F13"/>
                <w:sz w:val="16"/>
              </w:rPr>
              <w:t>ADRESSE</w:t>
            </w:r>
          </w:p>
          <w:p w14:paraId="5D68500D" w14:textId="77777777" w:rsidR="008845F0" w:rsidRDefault="00000000">
            <w:pPr>
              <w:jc w:val="center"/>
            </w:pPr>
            <w:r>
              <w:rPr>
                <w:color w:val="1F2937"/>
                <w:sz w:val="18"/>
              </w:rPr>
              <w:t>N°16, avenue Lalla Abla, 85000 Tiznit</w:t>
            </w:r>
          </w:p>
        </w:tc>
        <w:tc>
          <w:tcPr>
            <w:tcW w:w="2620" w:type="dxa"/>
            <w:tcBorders>
              <w:top w:val="single" w:sz="8" w:space="0" w:color="E6D3AA"/>
              <w:left w:val="single" w:sz="8" w:space="0" w:color="E6D3AA"/>
              <w:bottom w:val="single" w:sz="8" w:space="0" w:color="E6D3AA"/>
              <w:right w:val="single" w:sz="8" w:space="0" w:color="E6D3AA"/>
            </w:tcBorders>
            <w:shd w:val="clear" w:color="auto" w:fill="F7F1E6"/>
            <w:tcMar>
              <w:top w:w="180" w:type="dxa"/>
              <w:left w:w="160" w:type="dxa"/>
              <w:bottom w:w="180" w:type="dxa"/>
              <w:right w:w="160" w:type="dxa"/>
            </w:tcMar>
          </w:tcPr>
          <w:p w14:paraId="05D3DA9E" w14:textId="77777777" w:rsidR="008845F0" w:rsidRDefault="00000000">
            <w:pPr>
              <w:jc w:val="center"/>
            </w:pPr>
            <w:r>
              <w:rPr>
                <w:b/>
                <w:color w:val="7A3F13"/>
                <w:sz w:val="16"/>
              </w:rPr>
              <w:t>POSITIONNEMENT</w:t>
            </w:r>
          </w:p>
          <w:p w14:paraId="2B769559" w14:textId="77777777" w:rsidR="008845F0" w:rsidRDefault="00000000">
            <w:pPr>
              <w:jc w:val="center"/>
            </w:pPr>
            <w:r>
              <w:rPr>
                <w:color w:val="1F2937"/>
                <w:sz w:val="18"/>
              </w:rPr>
              <w:t>Hôtel urbain + rooftop + restauration</w:t>
            </w:r>
          </w:p>
        </w:tc>
        <w:tc>
          <w:tcPr>
            <w:tcW w:w="2620" w:type="dxa"/>
            <w:tcBorders>
              <w:top w:val="single" w:sz="8" w:space="0" w:color="E6D3AA"/>
              <w:left w:val="single" w:sz="8" w:space="0" w:color="E6D3AA"/>
              <w:bottom w:val="single" w:sz="8" w:space="0" w:color="E6D3AA"/>
              <w:right w:val="single" w:sz="8" w:space="0" w:color="E6D3AA"/>
            </w:tcBorders>
            <w:shd w:val="clear" w:color="auto" w:fill="F7F1E6"/>
            <w:tcMar>
              <w:top w:w="180" w:type="dxa"/>
              <w:left w:w="160" w:type="dxa"/>
              <w:bottom w:w="180" w:type="dxa"/>
              <w:right w:w="160" w:type="dxa"/>
            </w:tcMar>
          </w:tcPr>
          <w:p w14:paraId="7F4C48C7" w14:textId="77777777" w:rsidR="008845F0" w:rsidRDefault="00000000">
            <w:pPr>
              <w:jc w:val="center"/>
            </w:pPr>
            <w:r>
              <w:rPr>
                <w:b/>
                <w:color w:val="7A3F13"/>
                <w:sz w:val="16"/>
              </w:rPr>
              <w:t>DIGITAL</w:t>
            </w:r>
          </w:p>
          <w:p w14:paraId="2C90E524" w14:textId="77777777" w:rsidR="008845F0" w:rsidRDefault="00000000">
            <w:pPr>
              <w:jc w:val="center"/>
            </w:pPr>
            <w:r>
              <w:rPr>
                <w:color w:val="1F2937"/>
                <w:sz w:val="18"/>
              </w:rPr>
              <w:t>Site multilingue, cartes Leaflet, galerie et visite 360</w:t>
            </w:r>
          </w:p>
        </w:tc>
        <w:tc>
          <w:tcPr>
            <w:tcW w:w="2620" w:type="dxa"/>
            <w:tcBorders>
              <w:top w:val="single" w:sz="8" w:space="0" w:color="E6D3AA"/>
              <w:left w:val="single" w:sz="8" w:space="0" w:color="E6D3AA"/>
              <w:bottom w:val="single" w:sz="8" w:space="0" w:color="E6D3AA"/>
              <w:right w:val="single" w:sz="8" w:space="0" w:color="E6D3AA"/>
            </w:tcBorders>
            <w:shd w:val="clear" w:color="auto" w:fill="F7F1E6"/>
            <w:tcMar>
              <w:top w:w="180" w:type="dxa"/>
              <w:left w:w="160" w:type="dxa"/>
              <w:bottom w:w="180" w:type="dxa"/>
              <w:right w:w="160" w:type="dxa"/>
            </w:tcMar>
          </w:tcPr>
          <w:p w14:paraId="4DB370D1" w14:textId="77777777" w:rsidR="008845F0" w:rsidRDefault="00000000">
            <w:pPr>
              <w:jc w:val="center"/>
            </w:pPr>
            <w:r>
              <w:rPr>
                <w:b/>
                <w:color w:val="7A3F13"/>
                <w:sz w:val="16"/>
              </w:rPr>
              <w:t>POI</w:t>
            </w:r>
          </w:p>
          <w:p w14:paraId="77FBDA7D" w14:textId="77777777" w:rsidR="008845F0" w:rsidRDefault="00000000">
            <w:pPr>
              <w:jc w:val="center"/>
            </w:pPr>
            <w:r>
              <w:rPr>
                <w:color w:val="1F2937"/>
                <w:sz w:val="18"/>
              </w:rPr>
              <w:t>37 points d'intérêt cartographiés</w:t>
            </w:r>
          </w:p>
        </w:tc>
      </w:tr>
    </w:tbl>
    <w:p w14:paraId="7462C5B2" w14:textId="77777777" w:rsidR="008845F0" w:rsidRDefault="00000000">
      <w:r>
        <w:br w:type="page"/>
      </w:r>
    </w:p>
    <w:p w14:paraId="0C4732DB" w14:textId="77777777" w:rsidR="008845F0" w:rsidRDefault="00000000">
      <w:pPr>
        <w:pStyle w:val="Titre1"/>
        <w:spacing w:before="280" w:after="120"/>
      </w:pPr>
      <w:r>
        <w:rPr>
          <w:rFonts w:ascii="Aptos Display" w:hAnsi="Aptos Display"/>
          <w:color w:val="7A3F13"/>
          <w:sz w:val="40"/>
        </w:rPr>
        <w:lastRenderedPageBreak/>
        <w:t>1. Synthèse exécutive</w:t>
      </w:r>
    </w:p>
    <w:tbl>
      <w:tblPr>
        <w:tblW w:w="0" w:type="auto"/>
        <w:jc w:val="center"/>
        <w:tblLook w:val="04A0" w:firstRow="1" w:lastRow="0" w:firstColumn="1" w:lastColumn="0" w:noHBand="0" w:noVBand="1"/>
      </w:tblPr>
      <w:tblGrid>
        <w:gridCol w:w="10482"/>
      </w:tblGrid>
      <w:tr w:rsidR="008845F0" w14:paraId="3D0ED321" w14:textId="77777777">
        <w:trPr>
          <w:jc w:val="center"/>
        </w:trPr>
        <w:tc>
          <w:tcPr>
            <w:tcW w:w="10482" w:type="dxa"/>
            <w:tcBorders>
              <w:top w:val="single" w:sz="10" w:space="0" w:color="D7B56D"/>
              <w:left w:val="single" w:sz="10" w:space="0" w:color="D7B56D"/>
              <w:bottom w:val="single" w:sz="10" w:space="0" w:color="D7B56D"/>
              <w:right w:val="single" w:sz="10" w:space="0" w:color="D7B56D"/>
            </w:tcBorders>
            <w:shd w:val="clear" w:color="auto" w:fill="F7F1E6"/>
            <w:tcMar>
              <w:top w:w="180" w:type="dxa"/>
              <w:left w:w="220" w:type="dxa"/>
              <w:bottom w:w="180" w:type="dxa"/>
              <w:right w:w="220" w:type="dxa"/>
            </w:tcMar>
          </w:tcPr>
          <w:p w14:paraId="2276B255" w14:textId="77777777" w:rsidR="008845F0" w:rsidRDefault="00000000">
            <w:r>
              <w:rPr>
                <w:b/>
                <w:color w:val="7A3F13"/>
                <w:sz w:val="23"/>
              </w:rPr>
              <w:t>Thèse d'investissement</w:t>
            </w:r>
          </w:p>
          <w:p w14:paraId="3EA43840" w14:textId="77777777" w:rsidR="008845F0" w:rsidRDefault="00000000">
            <w:pPr>
              <w:spacing w:before="40"/>
            </w:pPr>
            <w:r>
              <w:rPr>
                <w:color w:val="1F2937"/>
                <w:sz w:val="19"/>
              </w:rPr>
              <w:t>Mimosas est un actif hôtelier à Tiznit dont la valeur repose sur un potentiel déjà visible : identité de marque, espaces aménagés, rooftop, restaurant, visite 360, galerie photo, site multilingue et localisation urbaine proche des flux de la médina. L'opportunité pour un repreneur est d'acquérir un projet avancé, d'exécuter les dernières finitions, puis de lancer une exploitation orientée séjour, restauration, rooftop et expérience locale.</w:t>
            </w:r>
          </w:p>
        </w:tc>
      </w:tr>
    </w:tbl>
    <w:p w14:paraId="7CC677B2" w14:textId="77777777" w:rsidR="008845F0" w:rsidRDefault="008845F0">
      <w:pPr>
        <w:spacing w:after="40"/>
      </w:pPr>
    </w:p>
    <w:p w14:paraId="64EAD848" w14:textId="77777777" w:rsidR="008845F0" w:rsidRDefault="00000000">
      <w:pPr>
        <w:spacing w:after="120" w:line="259" w:lineRule="auto"/>
      </w:pPr>
      <w:r>
        <w:rPr>
          <w:color w:val="1F2937"/>
        </w:rPr>
        <w:t>Le projet n'est pas présenté comme une promesse immobilière abstraite, mais comme une plateforme d'exploitation hôtelière. L'acheteur potentiel doit pouvoir se projeter rapidement : finaliser, classer, commercialiser, ouvrir, mesurer, optimiser.</w:t>
      </w:r>
    </w:p>
    <w:p w14:paraId="20781C4C" w14:textId="77777777" w:rsidR="008845F0" w:rsidRDefault="00000000">
      <w:pPr>
        <w:spacing w:after="120" w:line="259" w:lineRule="auto"/>
      </w:pPr>
      <w:r>
        <w:rPr>
          <w:color w:val="1F2937"/>
        </w:rPr>
        <w:t>Ce rapport propose une lecture commerciale du dossier : pourquoi l'actif a du potentiel, quels leviers de chiffre d'affaires activer, quelles finitions prioriser et comment présenter la vente à un investisseur hôtelier.</w:t>
      </w:r>
    </w:p>
    <w:p w14:paraId="3AE256CB" w14:textId="77777777" w:rsidR="008845F0" w:rsidRDefault="00000000">
      <w:pPr>
        <w:pStyle w:val="Titre1"/>
        <w:spacing w:before="280" w:after="120"/>
      </w:pPr>
      <w:r>
        <w:rPr>
          <w:rFonts w:ascii="Aptos Display" w:hAnsi="Aptos Display"/>
          <w:color w:val="7A3F13"/>
          <w:sz w:val="40"/>
        </w:rPr>
        <w:t>2. Fiche actif</w:t>
      </w:r>
    </w:p>
    <w:tbl>
      <w:tblPr>
        <w:tblW w:w="0" w:type="auto"/>
        <w:jc w:val="center"/>
        <w:tblLook w:val="04A0" w:firstRow="1" w:lastRow="0" w:firstColumn="1" w:lastColumn="0" w:noHBand="0" w:noVBand="1"/>
      </w:tblPr>
      <w:tblGrid>
        <w:gridCol w:w="5241"/>
        <w:gridCol w:w="5241"/>
      </w:tblGrid>
      <w:tr w:rsidR="008845F0" w14:paraId="778A205B" w14:textId="77777777">
        <w:trPr>
          <w:jc w:val="center"/>
        </w:trPr>
        <w:tc>
          <w:tcPr>
            <w:tcW w:w="5241" w:type="dxa"/>
            <w:tcBorders>
              <w:top w:val="single" w:sz="8" w:space="0" w:color="E5E7EB"/>
              <w:left w:val="single" w:sz="8" w:space="0" w:color="E5E7EB"/>
              <w:bottom w:val="single" w:sz="8" w:space="0" w:color="E5E7EB"/>
              <w:right w:val="single" w:sz="8" w:space="0" w:color="E5E7EB"/>
            </w:tcBorders>
            <w:shd w:val="clear" w:color="auto" w:fill="7A3F13"/>
            <w:tcMar>
              <w:top w:w="120" w:type="dxa"/>
              <w:left w:w="140" w:type="dxa"/>
              <w:bottom w:w="120" w:type="dxa"/>
              <w:right w:w="140" w:type="dxa"/>
            </w:tcMar>
            <w:vAlign w:val="center"/>
          </w:tcPr>
          <w:p w14:paraId="182872A7" w14:textId="77777777" w:rsidR="008845F0" w:rsidRDefault="00000000">
            <w:pPr>
              <w:spacing w:after="40"/>
            </w:pPr>
            <w:r>
              <w:rPr>
                <w:b/>
                <w:color w:val="FFFFFF"/>
                <w:sz w:val="18"/>
              </w:rPr>
              <w:t>Critère</w:t>
            </w:r>
          </w:p>
        </w:tc>
        <w:tc>
          <w:tcPr>
            <w:tcW w:w="5241" w:type="dxa"/>
            <w:tcBorders>
              <w:top w:val="single" w:sz="8" w:space="0" w:color="E5E7EB"/>
              <w:left w:val="single" w:sz="8" w:space="0" w:color="E5E7EB"/>
              <w:bottom w:val="single" w:sz="8" w:space="0" w:color="E5E7EB"/>
              <w:right w:val="single" w:sz="8" w:space="0" w:color="E5E7EB"/>
            </w:tcBorders>
            <w:shd w:val="clear" w:color="auto" w:fill="7A3F13"/>
            <w:tcMar>
              <w:top w:w="120" w:type="dxa"/>
              <w:left w:w="140" w:type="dxa"/>
              <w:bottom w:w="120" w:type="dxa"/>
              <w:right w:w="140" w:type="dxa"/>
            </w:tcMar>
            <w:vAlign w:val="center"/>
          </w:tcPr>
          <w:p w14:paraId="62C34064" w14:textId="77777777" w:rsidR="008845F0" w:rsidRDefault="00000000">
            <w:pPr>
              <w:spacing w:after="40"/>
            </w:pPr>
            <w:r>
              <w:rPr>
                <w:b/>
                <w:color w:val="FFFFFF"/>
                <w:sz w:val="18"/>
              </w:rPr>
              <w:t>Lecture investisseur</w:t>
            </w:r>
          </w:p>
        </w:tc>
      </w:tr>
      <w:tr w:rsidR="008845F0" w14:paraId="17329DC3" w14:textId="77777777">
        <w:trPr>
          <w:jc w:val="center"/>
        </w:trPr>
        <w:tc>
          <w:tcPr>
            <w:tcW w:w="5241" w:type="dxa"/>
            <w:tcBorders>
              <w:top w:val="single" w:sz="8" w:space="0" w:color="E5E7EB"/>
              <w:left w:val="single" w:sz="8" w:space="0" w:color="E5E7EB"/>
              <w:bottom w:val="single" w:sz="8" w:space="0" w:color="E5E7EB"/>
              <w:right w:val="single" w:sz="8" w:space="0" w:color="E5E7EB"/>
            </w:tcBorders>
            <w:tcMar>
              <w:top w:w="120" w:type="dxa"/>
              <w:left w:w="140" w:type="dxa"/>
              <w:bottom w:w="120" w:type="dxa"/>
              <w:right w:w="140" w:type="dxa"/>
            </w:tcMar>
            <w:vAlign w:val="center"/>
          </w:tcPr>
          <w:p w14:paraId="09082FB5" w14:textId="77777777" w:rsidR="008845F0" w:rsidRDefault="00000000">
            <w:pPr>
              <w:spacing w:after="40"/>
            </w:pPr>
            <w:r>
              <w:rPr>
                <w:sz w:val="18"/>
              </w:rPr>
              <w:t>Nom commercial</w:t>
            </w:r>
          </w:p>
        </w:tc>
        <w:tc>
          <w:tcPr>
            <w:tcW w:w="5241" w:type="dxa"/>
            <w:tcBorders>
              <w:top w:val="single" w:sz="8" w:space="0" w:color="E5E7EB"/>
              <w:left w:val="single" w:sz="8" w:space="0" w:color="E5E7EB"/>
              <w:bottom w:val="single" w:sz="8" w:space="0" w:color="E5E7EB"/>
              <w:right w:val="single" w:sz="8" w:space="0" w:color="E5E7EB"/>
            </w:tcBorders>
            <w:tcMar>
              <w:top w:w="120" w:type="dxa"/>
              <w:left w:w="140" w:type="dxa"/>
              <w:bottom w:w="120" w:type="dxa"/>
              <w:right w:w="140" w:type="dxa"/>
            </w:tcMar>
            <w:vAlign w:val="center"/>
          </w:tcPr>
          <w:p w14:paraId="1A1AF4EB" w14:textId="77777777" w:rsidR="008845F0" w:rsidRDefault="00000000">
            <w:pPr>
              <w:spacing w:after="40"/>
            </w:pPr>
            <w:r>
              <w:rPr>
                <w:sz w:val="18"/>
              </w:rPr>
              <w:t>Hôtel Mimosas</w:t>
            </w:r>
          </w:p>
        </w:tc>
      </w:tr>
      <w:tr w:rsidR="008845F0" w14:paraId="42F0E630" w14:textId="77777777">
        <w:trPr>
          <w:jc w:val="center"/>
        </w:trPr>
        <w:tc>
          <w:tcPr>
            <w:tcW w:w="5241" w:type="dxa"/>
            <w:tcBorders>
              <w:top w:val="single" w:sz="8" w:space="0" w:color="E5E7EB"/>
              <w:left w:val="single" w:sz="8" w:space="0" w:color="E5E7EB"/>
              <w:bottom w:val="single" w:sz="8" w:space="0" w:color="E5E7EB"/>
              <w:right w:val="single" w:sz="8" w:space="0" w:color="E5E7EB"/>
            </w:tcBorders>
            <w:tcMar>
              <w:top w:w="120" w:type="dxa"/>
              <w:left w:w="140" w:type="dxa"/>
              <w:bottom w:w="120" w:type="dxa"/>
              <w:right w:w="140" w:type="dxa"/>
            </w:tcMar>
            <w:vAlign w:val="center"/>
          </w:tcPr>
          <w:p w14:paraId="0BDAF2C6" w14:textId="77777777" w:rsidR="008845F0" w:rsidRDefault="00000000">
            <w:pPr>
              <w:spacing w:after="40"/>
            </w:pPr>
            <w:r>
              <w:rPr>
                <w:sz w:val="18"/>
              </w:rPr>
              <w:t>Adresse</w:t>
            </w:r>
          </w:p>
        </w:tc>
        <w:tc>
          <w:tcPr>
            <w:tcW w:w="5241" w:type="dxa"/>
            <w:tcBorders>
              <w:top w:val="single" w:sz="8" w:space="0" w:color="E5E7EB"/>
              <w:left w:val="single" w:sz="8" w:space="0" w:color="E5E7EB"/>
              <w:bottom w:val="single" w:sz="8" w:space="0" w:color="E5E7EB"/>
              <w:right w:val="single" w:sz="8" w:space="0" w:color="E5E7EB"/>
            </w:tcBorders>
            <w:tcMar>
              <w:top w:w="120" w:type="dxa"/>
              <w:left w:w="140" w:type="dxa"/>
              <w:bottom w:w="120" w:type="dxa"/>
              <w:right w:w="140" w:type="dxa"/>
            </w:tcMar>
            <w:vAlign w:val="center"/>
          </w:tcPr>
          <w:p w14:paraId="69A03A7E" w14:textId="77777777" w:rsidR="008845F0" w:rsidRDefault="00000000">
            <w:pPr>
              <w:spacing w:after="40"/>
            </w:pPr>
            <w:r>
              <w:rPr>
                <w:sz w:val="18"/>
              </w:rPr>
              <w:t>N°16, avenue Lalla Abla, 85000 Tiznit</w:t>
            </w:r>
          </w:p>
        </w:tc>
      </w:tr>
      <w:tr w:rsidR="008845F0" w14:paraId="53B1AA2C" w14:textId="77777777">
        <w:trPr>
          <w:jc w:val="center"/>
        </w:trPr>
        <w:tc>
          <w:tcPr>
            <w:tcW w:w="5241" w:type="dxa"/>
            <w:tcBorders>
              <w:top w:val="single" w:sz="8" w:space="0" w:color="E5E7EB"/>
              <w:left w:val="single" w:sz="8" w:space="0" w:color="E5E7EB"/>
              <w:bottom w:val="single" w:sz="8" w:space="0" w:color="E5E7EB"/>
              <w:right w:val="single" w:sz="8" w:space="0" w:color="E5E7EB"/>
            </w:tcBorders>
            <w:tcMar>
              <w:top w:w="120" w:type="dxa"/>
              <w:left w:w="140" w:type="dxa"/>
              <w:bottom w:w="120" w:type="dxa"/>
              <w:right w:w="140" w:type="dxa"/>
            </w:tcMar>
            <w:vAlign w:val="center"/>
          </w:tcPr>
          <w:p w14:paraId="2EBBA74A" w14:textId="77777777" w:rsidR="008845F0" w:rsidRDefault="00000000">
            <w:pPr>
              <w:spacing w:after="40"/>
            </w:pPr>
            <w:r>
              <w:rPr>
                <w:sz w:val="18"/>
              </w:rPr>
              <w:t>Coordonnées GPS</w:t>
            </w:r>
          </w:p>
        </w:tc>
        <w:tc>
          <w:tcPr>
            <w:tcW w:w="5241" w:type="dxa"/>
            <w:tcBorders>
              <w:top w:val="single" w:sz="8" w:space="0" w:color="E5E7EB"/>
              <w:left w:val="single" w:sz="8" w:space="0" w:color="E5E7EB"/>
              <w:bottom w:val="single" w:sz="8" w:space="0" w:color="E5E7EB"/>
              <w:right w:val="single" w:sz="8" w:space="0" w:color="E5E7EB"/>
            </w:tcBorders>
            <w:tcMar>
              <w:top w:w="120" w:type="dxa"/>
              <w:left w:w="140" w:type="dxa"/>
              <w:bottom w:w="120" w:type="dxa"/>
              <w:right w:w="140" w:type="dxa"/>
            </w:tcMar>
            <w:vAlign w:val="center"/>
          </w:tcPr>
          <w:p w14:paraId="700D9247" w14:textId="77777777" w:rsidR="008845F0" w:rsidRDefault="00000000">
            <w:pPr>
              <w:spacing w:after="40"/>
            </w:pPr>
            <w:r>
              <w:rPr>
                <w:sz w:val="18"/>
              </w:rPr>
              <w:t>29.694128, -9.723413</w:t>
            </w:r>
          </w:p>
        </w:tc>
      </w:tr>
      <w:tr w:rsidR="008845F0" w14:paraId="7D8DDF3C" w14:textId="77777777">
        <w:trPr>
          <w:jc w:val="center"/>
        </w:trPr>
        <w:tc>
          <w:tcPr>
            <w:tcW w:w="5241" w:type="dxa"/>
            <w:tcBorders>
              <w:top w:val="single" w:sz="8" w:space="0" w:color="E5E7EB"/>
              <w:left w:val="single" w:sz="8" w:space="0" w:color="E5E7EB"/>
              <w:bottom w:val="single" w:sz="8" w:space="0" w:color="E5E7EB"/>
              <w:right w:val="single" w:sz="8" w:space="0" w:color="E5E7EB"/>
            </w:tcBorders>
            <w:tcMar>
              <w:top w:w="120" w:type="dxa"/>
              <w:left w:w="140" w:type="dxa"/>
              <w:bottom w:w="120" w:type="dxa"/>
              <w:right w:w="140" w:type="dxa"/>
            </w:tcMar>
            <w:vAlign w:val="center"/>
          </w:tcPr>
          <w:p w14:paraId="61DA47E7" w14:textId="77777777" w:rsidR="008845F0" w:rsidRDefault="00000000">
            <w:pPr>
              <w:spacing w:after="40"/>
            </w:pPr>
            <w:r>
              <w:rPr>
                <w:sz w:val="18"/>
              </w:rPr>
              <w:t>Concept</w:t>
            </w:r>
          </w:p>
        </w:tc>
        <w:tc>
          <w:tcPr>
            <w:tcW w:w="5241" w:type="dxa"/>
            <w:tcBorders>
              <w:top w:val="single" w:sz="8" w:space="0" w:color="E5E7EB"/>
              <w:left w:val="single" w:sz="8" w:space="0" w:color="E5E7EB"/>
              <w:bottom w:val="single" w:sz="8" w:space="0" w:color="E5E7EB"/>
              <w:right w:val="single" w:sz="8" w:space="0" w:color="E5E7EB"/>
            </w:tcBorders>
            <w:tcMar>
              <w:top w:w="120" w:type="dxa"/>
              <w:left w:w="140" w:type="dxa"/>
              <w:bottom w:w="120" w:type="dxa"/>
              <w:right w:w="140" w:type="dxa"/>
            </w:tcMar>
            <w:vAlign w:val="center"/>
          </w:tcPr>
          <w:p w14:paraId="0E0554AB" w14:textId="77777777" w:rsidR="008845F0" w:rsidRDefault="00000000">
            <w:pPr>
              <w:spacing w:after="40"/>
            </w:pPr>
            <w:r>
              <w:rPr>
                <w:sz w:val="18"/>
              </w:rPr>
              <w:t>Hôtel urbain avec rooftop, espaces restauration/bar et potentiel séjour court ou étape touristique.</w:t>
            </w:r>
          </w:p>
        </w:tc>
      </w:tr>
      <w:tr w:rsidR="008845F0" w14:paraId="49E4EE45" w14:textId="77777777">
        <w:trPr>
          <w:jc w:val="center"/>
        </w:trPr>
        <w:tc>
          <w:tcPr>
            <w:tcW w:w="5241" w:type="dxa"/>
            <w:tcBorders>
              <w:top w:val="single" w:sz="8" w:space="0" w:color="E5E7EB"/>
              <w:left w:val="single" w:sz="8" w:space="0" w:color="E5E7EB"/>
              <w:bottom w:val="single" w:sz="8" w:space="0" w:color="E5E7EB"/>
              <w:right w:val="single" w:sz="8" w:space="0" w:color="E5E7EB"/>
            </w:tcBorders>
            <w:tcMar>
              <w:top w:w="120" w:type="dxa"/>
              <w:left w:w="140" w:type="dxa"/>
              <w:bottom w:w="120" w:type="dxa"/>
              <w:right w:w="140" w:type="dxa"/>
            </w:tcMar>
            <w:vAlign w:val="center"/>
          </w:tcPr>
          <w:p w14:paraId="46BA0D10" w14:textId="77777777" w:rsidR="008845F0" w:rsidRDefault="00000000">
            <w:pPr>
              <w:spacing w:after="40"/>
            </w:pPr>
            <w:r>
              <w:rPr>
                <w:sz w:val="18"/>
              </w:rPr>
              <w:t>État du projet</w:t>
            </w:r>
          </w:p>
        </w:tc>
        <w:tc>
          <w:tcPr>
            <w:tcW w:w="5241" w:type="dxa"/>
            <w:tcBorders>
              <w:top w:val="single" w:sz="8" w:space="0" w:color="E5E7EB"/>
              <w:left w:val="single" w:sz="8" w:space="0" w:color="E5E7EB"/>
              <w:bottom w:val="single" w:sz="8" w:space="0" w:color="E5E7EB"/>
              <w:right w:val="single" w:sz="8" w:space="0" w:color="E5E7EB"/>
            </w:tcBorders>
            <w:tcMar>
              <w:top w:w="120" w:type="dxa"/>
              <w:left w:w="140" w:type="dxa"/>
              <w:bottom w:w="120" w:type="dxa"/>
              <w:right w:w="140" w:type="dxa"/>
            </w:tcMar>
            <w:vAlign w:val="center"/>
          </w:tcPr>
          <w:p w14:paraId="6A93F9D9" w14:textId="77777777" w:rsidR="008845F0" w:rsidRDefault="00000000">
            <w:pPr>
              <w:spacing w:after="40"/>
            </w:pPr>
            <w:r>
              <w:rPr>
                <w:sz w:val="18"/>
              </w:rPr>
              <w:t>Actif à potentiel avancé : image de marque, espaces visibles, contenus photos, visite virtuelle et site web déjà préparés. Les travaux, conformité et classement restent à confirmer par audit technique.</w:t>
            </w:r>
          </w:p>
        </w:tc>
      </w:tr>
      <w:tr w:rsidR="008845F0" w14:paraId="269AF5F2" w14:textId="77777777">
        <w:trPr>
          <w:jc w:val="center"/>
        </w:trPr>
        <w:tc>
          <w:tcPr>
            <w:tcW w:w="5241" w:type="dxa"/>
            <w:tcBorders>
              <w:top w:val="single" w:sz="8" w:space="0" w:color="E5E7EB"/>
              <w:left w:val="single" w:sz="8" w:space="0" w:color="E5E7EB"/>
              <w:bottom w:val="single" w:sz="8" w:space="0" w:color="E5E7EB"/>
              <w:right w:val="single" w:sz="8" w:space="0" w:color="E5E7EB"/>
            </w:tcBorders>
            <w:tcMar>
              <w:top w:w="120" w:type="dxa"/>
              <w:left w:w="140" w:type="dxa"/>
              <w:bottom w:w="120" w:type="dxa"/>
              <w:right w:w="140" w:type="dxa"/>
            </w:tcMar>
            <w:vAlign w:val="center"/>
          </w:tcPr>
          <w:p w14:paraId="6E95B13E" w14:textId="77777777" w:rsidR="008845F0" w:rsidRDefault="00000000">
            <w:pPr>
              <w:spacing w:after="40"/>
            </w:pPr>
            <w:r>
              <w:rPr>
                <w:sz w:val="18"/>
              </w:rPr>
              <w:t>Actifs digitaux</w:t>
            </w:r>
          </w:p>
        </w:tc>
        <w:tc>
          <w:tcPr>
            <w:tcW w:w="5241" w:type="dxa"/>
            <w:tcBorders>
              <w:top w:val="single" w:sz="8" w:space="0" w:color="E5E7EB"/>
              <w:left w:val="single" w:sz="8" w:space="0" w:color="E5E7EB"/>
              <w:bottom w:val="single" w:sz="8" w:space="0" w:color="E5E7EB"/>
              <w:right w:val="single" w:sz="8" w:space="0" w:color="E5E7EB"/>
            </w:tcBorders>
            <w:tcMar>
              <w:top w:w="120" w:type="dxa"/>
              <w:left w:w="140" w:type="dxa"/>
              <w:bottom w:w="120" w:type="dxa"/>
              <w:right w:w="140" w:type="dxa"/>
            </w:tcMar>
            <w:vAlign w:val="center"/>
          </w:tcPr>
          <w:p w14:paraId="7FBD921A" w14:textId="77777777" w:rsidR="008845F0" w:rsidRDefault="00000000">
            <w:pPr>
              <w:spacing w:after="40"/>
            </w:pPr>
            <w:r>
              <w:rPr>
                <w:sz w:val="18"/>
              </w:rPr>
              <w:t>Site vitrine multilingue, cartographie Leaflet, points d'intérêt, galerie photo, bouton Visite 360 et back-office.</w:t>
            </w:r>
          </w:p>
        </w:tc>
      </w:tr>
      <w:tr w:rsidR="008845F0" w14:paraId="739054C3" w14:textId="77777777">
        <w:trPr>
          <w:jc w:val="center"/>
        </w:trPr>
        <w:tc>
          <w:tcPr>
            <w:tcW w:w="5241" w:type="dxa"/>
            <w:tcBorders>
              <w:top w:val="single" w:sz="8" w:space="0" w:color="E5E7EB"/>
              <w:left w:val="single" w:sz="8" w:space="0" w:color="E5E7EB"/>
              <w:bottom w:val="single" w:sz="8" w:space="0" w:color="E5E7EB"/>
              <w:right w:val="single" w:sz="8" w:space="0" w:color="E5E7EB"/>
            </w:tcBorders>
            <w:tcMar>
              <w:top w:w="120" w:type="dxa"/>
              <w:left w:w="140" w:type="dxa"/>
              <w:bottom w:w="120" w:type="dxa"/>
              <w:right w:w="140" w:type="dxa"/>
            </w:tcMar>
            <w:vAlign w:val="center"/>
          </w:tcPr>
          <w:p w14:paraId="21D9FA31" w14:textId="77777777" w:rsidR="008845F0" w:rsidRDefault="00000000">
            <w:pPr>
              <w:spacing w:after="40"/>
            </w:pPr>
            <w:r>
              <w:rPr>
                <w:sz w:val="18"/>
              </w:rPr>
              <w:t>URL visite 360</w:t>
            </w:r>
          </w:p>
        </w:tc>
        <w:tc>
          <w:tcPr>
            <w:tcW w:w="5241" w:type="dxa"/>
            <w:tcBorders>
              <w:top w:val="single" w:sz="8" w:space="0" w:color="E5E7EB"/>
              <w:left w:val="single" w:sz="8" w:space="0" w:color="E5E7EB"/>
              <w:bottom w:val="single" w:sz="8" w:space="0" w:color="E5E7EB"/>
              <w:right w:val="single" w:sz="8" w:space="0" w:color="E5E7EB"/>
            </w:tcBorders>
            <w:tcMar>
              <w:top w:w="120" w:type="dxa"/>
              <w:left w:w="140" w:type="dxa"/>
              <w:bottom w:w="120" w:type="dxa"/>
              <w:right w:w="140" w:type="dxa"/>
            </w:tcMar>
            <w:vAlign w:val="center"/>
          </w:tcPr>
          <w:p w14:paraId="425FE2E5" w14:textId="77777777" w:rsidR="008845F0" w:rsidRDefault="00000000">
            <w:pPr>
              <w:spacing w:after="40"/>
            </w:pPr>
            <w:r>
              <w:rPr>
                <w:sz w:val="18"/>
              </w:rPr>
              <w:t>Mimosas/Tour/index.htm</w:t>
            </w:r>
          </w:p>
        </w:tc>
      </w:tr>
    </w:tbl>
    <w:p w14:paraId="0310BA6C" w14:textId="77777777" w:rsidR="008845F0" w:rsidRDefault="00000000">
      <w:pPr>
        <w:pStyle w:val="Titre1"/>
        <w:spacing w:before="280" w:after="120"/>
      </w:pPr>
      <w:r>
        <w:rPr>
          <w:rFonts w:ascii="Aptos Display" w:hAnsi="Aptos Display"/>
          <w:color w:val="7A3F13"/>
          <w:sz w:val="40"/>
        </w:rPr>
        <w:t>3. Contexte marché et territoire</w:t>
      </w:r>
    </w:p>
    <w:p w14:paraId="33CC8532" w14:textId="77777777" w:rsidR="008845F0" w:rsidRDefault="00000000">
      <w:pPr>
        <w:spacing w:after="120" w:line="259" w:lineRule="auto"/>
      </w:pPr>
      <w:r>
        <w:rPr>
          <w:color w:val="1F2937"/>
        </w:rPr>
        <w:t>Le Maroc bénéficie d'une dynamique touristique forte. Les chiffres publics du Ministère du Tourisme indiquent 19,8 millions de visiteurs en 2025, une progression de 14% par rapport à 2024, ainsi que 138 milliards de dirhams de recettes touristiques en 2025.</w:t>
      </w:r>
    </w:p>
    <w:p w14:paraId="481E9F57" w14:textId="77777777" w:rsidR="008845F0" w:rsidRDefault="00000000">
      <w:pPr>
        <w:spacing w:after="120" w:line="259" w:lineRule="auto"/>
      </w:pPr>
      <w:r>
        <w:rPr>
          <w:color w:val="1F2937"/>
        </w:rPr>
        <w:t>Tiznit offre une proposition distincte des destinations très saturées : médina, remparts, artisanat d'argent, proximité d'Aglou, accès aux paysages du Souss Massa et positionnement de séjour paisible. Cette différenciation peut servir un hôtel indépendant s'il sait raconter une expérience locale claire.</w:t>
      </w:r>
    </w:p>
    <w:p w14:paraId="59D3A4B8" w14:textId="77777777" w:rsidR="008845F0" w:rsidRDefault="00000000">
      <w:pPr>
        <w:pStyle w:val="Listepuces"/>
        <w:spacing w:after="80"/>
        <w:ind w:left="312"/>
      </w:pPr>
      <w:r>
        <w:rPr>
          <w:color w:val="1F2937"/>
        </w:rPr>
        <w:lastRenderedPageBreak/>
        <w:t>Tiznit est présentée par Visit Agadir comme une destination de la région Souss Massa, avec médina, patrimoine, artisanat et accès à des sites naturels.</w:t>
      </w:r>
    </w:p>
    <w:p w14:paraId="27631810" w14:textId="77777777" w:rsidR="008845F0" w:rsidRDefault="00000000">
      <w:pPr>
        <w:pStyle w:val="Listepuces"/>
        <w:spacing w:after="80"/>
        <w:ind w:left="312"/>
      </w:pPr>
      <w:r>
        <w:rPr>
          <w:color w:val="1F2937"/>
        </w:rPr>
        <w:t>Aglou, à environ 15 km de Tiznit selon Visit Agadir, renforce le potentiel d'excursions mer, détente, activités et courts séjours.</w:t>
      </w:r>
    </w:p>
    <w:p w14:paraId="1F9EE2E6" w14:textId="77777777" w:rsidR="008845F0" w:rsidRDefault="00000000">
      <w:pPr>
        <w:pStyle w:val="Listepuces"/>
        <w:spacing w:after="80"/>
        <w:ind w:left="312"/>
      </w:pPr>
      <w:r>
        <w:rPr>
          <w:color w:val="1F2937"/>
        </w:rPr>
        <w:t>Le rooftop permet de créer une offre visible au-delà de l'hébergement : café, restauration légère, soirées, privatisations et rendez-vous locaux.</w:t>
      </w:r>
    </w:p>
    <w:p w14:paraId="2D73572A" w14:textId="77777777" w:rsidR="008845F0" w:rsidRDefault="00000000">
      <w:pPr>
        <w:pStyle w:val="Titre1"/>
        <w:spacing w:before="280" w:after="120"/>
      </w:pPr>
      <w:r>
        <w:rPr>
          <w:rFonts w:ascii="Aptos Display" w:hAnsi="Aptos Display"/>
          <w:color w:val="7A3F13"/>
          <w:sz w:val="40"/>
        </w:rPr>
        <w:t>4. Atouts spécifiques de Mimosas</w:t>
      </w:r>
    </w:p>
    <w:tbl>
      <w:tblPr>
        <w:tblW w:w="0" w:type="auto"/>
        <w:jc w:val="center"/>
        <w:tblLook w:val="04A0" w:firstRow="1" w:lastRow="0" w:firstColumn="1" w:lastColumn="0" w:noHBand="0" w:noVBand="1"/>
      </w:tblPr>
      <w:tblGrid>
        <w:gridCol w:w="3494"/>
        <w:gridCol w:w="3494"/>
        <w:gridCol w:w="3494"/>
      </w:tblGrid>
      <w:tr w:rsidR="008845F0" w14:paraId="45417987" w14:textId="77777777">
        <w:trPr>
          <w:jc w:val="center"/>
        </w:trPr>
        <w:tc>
          <w:tcPr>
            <w:tcW w:w="3494" w:type="dxa"/>
            <w:tcBorders>
              <w:top w:val="single" w:sz="8" w:space="0" w:color="E5E7EB"/>
              <w:left w:val="single" w:sz="8" w:space="0" w:color="E5E7EB"/>
              <w:bottom w:val="single" w:sz="8" w:space="0" w:color="E5E7EB"/>
              <w:right w:val="single" w:sz="8" w:space="0" w:color="E5E7EB"/>
            </w:tcBorders>
            <w:shd w:val="clear" w:color="auto" w:fill="7A3F13"/>
            <w:tcMar>
              <w:top w:w="120" w:type="dxa"/>
              <w:left w:w="140" w:type="dxa"/>
              <w:bottom w:w="120" w:type="dxa"/>
              <w:right w:w="140" w:type="dxa"/>
            </w:tcMar>
            <w:vAlign w:val="center"/>
          </w:tcPr>
          <w:p w14:paraId="3CE3B648" w14:textId="77777777" w:rsidR="008845F0" w:rsidRDefault="00000000">
            <w:pPr>
              <w:spacing w:after="40"/>
            </w:pPr>
            <w:r>
              <w:rPr>
                <w:b/>
                <w:color w:val="FFFFFF"/>
                <w:sz w:val="18"/>
              </w:rPr>
              <w:t>Atout</w:t>
            </w:r>
          </w:p>
        </w:tc>
        <w:tc>
          <w:tcPr>
            <w:tcW w:w="3494" w:type="dxa"/>
            <w:tcBorders>
              <w:top w:val="single" w:sz="8" w:space="0" w:color="E5E7EB"/>
              <w:left w:val="single" w:sz="8" w:space="0" w:color="E5E7EB"/>
              <w:bottom w:val="single" w:sz="8" w:space="0" w:color="E5E7EB"/>
              <w:right w:val="single" w:sz="8" w:space="0" w:color="E5E7EB"/>
            </w:tcBorders>
            <w:shd w:val="clear" w:color="auto" w:fill="7A3F13"/>
            <w:tcMar>
              <w:top w:w="120" w:type="dxa"/>
              <w:left w:w="140" w:type="dxa"/>
              <w:bottom w:w="120" w:type="dxa"/>
              <w:right w:w="140" w:type="dxa"/>
            </w:tcMar>
            <w:vAlign w:val="center"/>
          </w:tcPr>
          <w:p w14:paraId="06D4C1B3" w14:textId="77777777" w:rsidR="008845F0" w:rsidRDefault="00000000">
            <w:pPr>
              <w:spacing w:after="40"/>
            </w:pPr>
            <w:r>
              <w:rPr>
                <w:b/>
                <w:color w:val="FFFFFF"/>
                <w:sz w:val="18"/>
              </w:rPr>
              <w:t>Impact commercial</w:t>
            </w:r>
          </w:p>
        </w:tc>
        <w:tc>
          <w:tcPr>
            <w:tcW w:w="3494" w:type="dxa"/>
            <w:tcBorders>
              <w:top w:val="single" w:sz="8" w:space="0" w:color="E5E7EB"/>
              <w:left w:val="single" w:sz="8" w:space="0" w:color="E5E7EB"/>
              <w:bottom w:val="single" w:sz="8" w:space="0" w:color="E5E7EB"/>
              <w:right w:val="single" w:sz="8" w:space="0" w:color="E5E7EB"/>
            </w:tcBorders>
            <w:shd w:val="clear" w:color="auto" w:fill="7A3F13"/>
            <w:tcMar>
              <w:top w:w="120" w:type="dxa"/>
              <w:left w:w="140" w:type="dxa"/>
              <w:bottom w:w="120" w:type="dxa"/>
              <w:right w:w="140" w:type="dxa"/>
            </w:tcMar>
            <w:vAlign w:val="center"/>
          </w:tcPr>
          <w:p w14:paraId="2B17A5D4" w14:textId="77777777" w:rsidR="008845F0" w:rsidRDefault="00000000">
            <w:pPr>
              <w:spacing w:after="40"/>
            </w:pPr>
            <w:r>
              <w:rPr>
                <w:b/>
                <w:color w:val="FFFFFF"/>
                <w:sz w:val="18"/>
              </w:rPr>
              <w:t>Action recommandée</w:t>
            </w:r>
          </w:p>
        </w:tc>
      </w:tr>
      <w:tr w:rsidR="008845F0" w14:paraId="45640967" w14:textId="77777777">
        <w:trPr>
          <w:jc w:val="center"/>
        </w:trPr>
        <w:tc>
          <w:tcPr>
            <w:tcW w:w="3494" w:type="dxa"/>
            <w:tcBorders>
              <w:top w:val="single" w:sz="8" w:space="0" w:color="E5E7EB"/>
              <w:left w:val="single" w:sz="8" w:space="0" w:color="E5E7EB"/>
              <w:bottom w:val="single" w:sz="8" w:space="0" w:color="E5E7EB"/>
              <w:right w:val="single" w:sz="8" w:space="0" w:color="E5E7EB"/>
            </w:tcBorders>
            <w:tcMar>
              <w:top w:w="120" w:type="dxa"/>
              <w:left w:w="140" w:type="dxa"/>
              <w:bottom w:w="120" w:type="dxa"/>
              <w:right w:w="140" w:type="dxa"/>
            </w:tcMar>
            <w:vAlign w:val="center"/>
          </w:tcPr>
          <w:p w14:paraId="7BDFFCC4" w14:textId="77777777" w:rsidR="008845F0" w:rsidRDefault="00000000">
            <w:pPr>
              <w:spacing w:after="40"/>
            </w:pPr>
            <w:r>
              <w:rPr>
                <w:sz w:val="18"/>
              </w:rPr>
              <w:t>Rooftop</w:t>
            </w:r>
          </w:p>
        </w:tc>
        <w:tc>
          <w:tcPr>
            <w:tcW w:w="3494" w:type="dxa"/>
            <w:tcBorders>
              <w:top w:val="single" w:sz="8" w:space="0" w:color="E5E7EB"/>
              <w:left w:val="single" w:sz="8" w:space="0" w:color="E5E7EB"/>
              <w:bottom w:val="single" w:sz="8" w:space="0" w:color="E5E7EB"/>
              <w:right w:val="single" w:sz="8" w:space="0" w:color="E5E7EB"/>
            </w:tcBorders>
            <w:tcMar>
              <w:top w:w="120" w:type="dxa"/>
              <w:left w:w="140" w:type="dxa"/>
              <w:bottom w:w="120" w:type="dxa"/>
              <w:right w:w="140" w:type="dxa"/>
            </w:tcMar>
            <w:vAlign w:val="center"/>
          </w:tcPr>
          <w:p w14:paraId="5AF0EB67" w14:textId="77777777" w:rsidR="008845F0" w:rsidRDefault="00000000">
            <w:pPr>
              <w:spacing w:after="40"/>
            </w:pPr>
            <w:r>
              <w:rPr>
                <w:sz w:val="18"/>
              </w:rPr>
              <w:t>Différenciation forte dans une ville de passage et de découverte.</w:t>
            </w:r>
          </w:p>
        </w:tc>
        <w:tc>
          <w:tcPr>
            <w:tcW w:w="3494" w:type="dxa"/>
            <w:tcBorders>
              <w:top w:val="single" w:sz="8" w:space="0" w:color="E5E7EB"/>
              <w:left w:val="single" w:sz="8" w:space="0" w:color="E5E7EB"/>
              <w:bottom w:val="single" w:sz="8" w:space="0" w:color="E5E7EB"/>
              <w:right w:val="single" w:sz="8" w:space="0" w:color="E5E7EB"/>
            </w:tcBorders>
            <w:tcMar>
              <w:top w:w="120" w:type="dxa"/>
              <w:left w:w="140" w:type="dxa"/>
              <w:bottom w:w="120" w:type="dxa"/>
              <w:right w:w="140" w:type="dxa"/>
            </w:tcMar>
            <w:vAlign w:val="center"/>
          </w:tcPr>
          <w:p w14:paraId="6783C687" w14:textId="77777777" w:rsidR="008845F0" w:rsidRDefault="00000000">
            <w:pPr>
              <w:spacing w:after="40"/>
            </w:pPr>
            <w:r>
              <w:rPr>
                <w:sz w:val="18"/>
              </w:rPr>
              <w:t>Créer une offre sunset, petit-déjeuner, café, tapas, événements privés.</w:t>
            </w:r>
          </w:p>
        </w:tc>
      </w:tr>
      <w:tr w:rsidR="008845F0" w14:paraId="420CC84F" w14:textId="77777777">
        <w:trPr>
          <w:jc w:val="center"/>
        </w:trPr>
        <w:tc>
          <w:tcPr>
            <w:tcW w:w="3494" w:type="dxa"/>
            <w:tcBorders>
              <w:top w:val="single" w:sz="8" w:space="0" w:color="E5E7EB"/>
              <w:left w:val="single" w:sz="8" w:space="0" w:color="E5E7EB"/>
              <w:bottom w:val="single" w:sz="8" w:space="0" w:color="E5E7EB"/>
              <w:right w:val="single" w:sz="8" w:space="0" w:color="E5E7EB"/>
            </w:tcBorders>
            <w:tcMar>
              <w:top w:w="120" w:type="dxa"/>
              <w:left w:w="140" w:type="dxa"/>
              <w:bottom w:w="120" w:type="dxa"/>
              <w:right w:w="140" w:type="dxa"/>
            </w:tcMar>
            <w:vAlign w:val="center"/>
          </w:tcPr>
          <w:p w14:paraId="29C97E86" w14:textId="77777777" w:rsidR="008845F0" w:rsidRDefault="00000000">
            <w:pPr>
              <w:spacing w:after="40"/>
            </w:pPr>
            <w:r>
              <w:rPr>
                <w:sz w:val="18"/>
              </w:rPr>
              <w:t>Restaurant / comptoir</w:t>
            </w:r>
          </w:p>
        </w:tc>
        <w:tc>
          <w:tcPr>
            <w:tcW w:w="3494" w:type="dxa"/>
            <w:tcBorders>
              <w:top w:val="single" w:sz="8" w:space="0" w:color="E5E7EB"/>
              <w:left w:val="single" w:sz="8" w:space="0" w:color="E5E7EB"/>
              <w:bottom w:val="single" w:sz="8" w:space="0" w:color="E5E7EB"/>
              <w:right w:val="single" w:sz="8" w:space="0" w:color="E5E7EB"/>
            </w:tcBorders>
            <w:tcMar>
              <w:top w:w="120" w:type="dxa"/>
              <w:left w:w="140" w:type="dxa"/>
              <w:bottom w:w="120" w:type="dxa"/>
              <w:right w:w="140" w:type="dxa"/>
            </w:tcMar>
            <w:vAlign w:val="center"/>
          </w:tcPr>
          <w:p w14:paraId="3207A6CF" w14:textId="77777777" w:rsidR="008845F0" w:rsidRDefault="00000000">
            <w:pPr>
              <w:spacing w:after="40"/>
            </w:pPr>
            <w:r>
              <w:rPr>
                <w:sz w:val="18"/>
              </w:rPr>
              <w:t>Revenus additionnels hors nuitées.</w:t>
            </w:r>
          </w:p>
        </w:tc>
        <w:tc>
          <w:tcPr>
            <w:tcW w:w="3494" w:type="dxa"/>
            <w:tcBorders>
              <w:top w:val="single" w:sz="8" w:space="0" w:color="E5E7EB"/>
              <w:left w:val="single" w:sz="8" w:space="0" w:color="E5E7EB"/>
              <w:bottom w:val="single" w:sz="8" w:space="0" w:color="E5E7EB"/>
              <w:right w:val="single" w:sz="8" w:space="0" w:color="E5E7EB"/>
            </w:tcBorders>
            <w:tcMar>
              <w:top w:w="120" w:type="dxa"/>
              <w:left w:w="140" w:type="dxa"/>
              <w:bottom w:w="120" w:type="dxa"/>
              <w:right w:w="140" w:type="dxa"/>
            </w:tcMar>
            <w:vAlign w:val="center"/>
          </w:tcPr>
          <w:p w14:paraId="6A971BA7" w14:textId="77777777" w:rsidR="008845F0" w:rsidRDefault="00000000">
            <w:pPr>
              <w:spacing w:after="40"/>
            </w:pPr>
            <w:r>
              <w:rPr>
                <w:sz w:val="18"/>
              </w:rPr>
              <w:t>Définir une carte courte, locale, rentable et facile à exécuter.</w:t>
            </w:r>
          </w:p>
        </w:tc>
      </w:tr>
      <w:tr w:rsidR="008845F0" w14:paraId="1A835CF9" w14:textId="77777777">
        <w:trPr>
          <w:jc w:val="center"/>
        </w:trPr>
        <w:tc>
          <w:tcPr>
            <w:tcW w:w="3494" w:type="dxa"/>
            <w:tcBorders>
              <w:top w:val="single" w:sz="8" w:space="0" w:color="E5E7EB"/>
              <w:left w:val="single" w:sz="8" w:space="0" w:color="E5E7EB"/>
              <w:bottom w:val="single" w:sz="8" w:space="0" w:color="E5E7EB"/>
              <w:right w:val="single" w:sz="8" w:space="0" w:color="E5E7EB"/>
            </w:tcBorders>
            <w:tcMar>
              <w:top w:w="120" w:type="dxa"/>
              <w:left w:w="140" w:type="dxa"/>
              <w:bottom w:w="120" w:type="dxa"/>
              <w:right w:w="140" w:type="dxa"/>
            </w:tcMar>
            <w:vAlign w:val="center"/>
          </w:tcPr>
          <w:p w14:paraId="7F6D5517" w14:textId="77777777" w:rsidR="008845F0" w:rsidRDefault="00000000">
            <w:pPr>
              <w:spacing w:after="40"/>
            </w:pPr>
            <w:r>
              <w:rPr>
                <w:sz w:val="18"/>
              </w:rPr>
              <w:t>Chambres et espaces déjà photogéniques</w:t>
            </w:r>
          </w:p>
        </w:tc>
        <w:tc>
          <w:tcPr>
            <w:tcW w:w="3494" w:type="dxa"/>
            <w:tcBorders>
              <w:top w:val="single" w:sz="8" w:space="0" w:color="E5E7EB"/>
              <w:left w:val="single" w:sz="8" w:space="0" w:color="E5E7EB"/>
              <w:bottom w:val="single" w:sz="8" w:space="0" w:color="E5E7EB"/>
              <w:right w:val="single" w:sz="8" w:space="0" w:color="E5E7EB"/>
            </w:tcBorders>
            <w:tcMar>
              <w:top w:w="120" w:type="dxa"/>
              <w:left w:w="140" w:type="dxa"/>
              <w:bottom w:w="120" w:type="dxa"/>
              <w:right w:w="140" w:type="dxa"/>
            </w:tcMar>
            <w:vAlign w:val="center"/>
          </w:tcPr>
          <w:p w14:paraId="20663DC2" w14:textId="77777777" w:rsidR="008845F0" w:rsidRDefault="00000000">
            <w:pPr>
              <w:spacing w:after="40"/>
            </w:pPr>
            <w:r>
              <w:rPr>
                <w:sz w:val="18"/>
              </w:rPr>
              <w:t>Commercialisation rapide possible après finitions.</w:t>
            </w:r>
          </w:p>
        </w:tc>
        <w:tc>
          <w:tcPr>
            <w:tcW w:w="3494" w:type="dxa"/>
            <w:tcBorders>
              <w:top w:val="single" w:sz="8" w:space="0" w:color="E5E7EB"/>
              <w:left w:val="single" w:sz="8" w:space="0" w:color="E5E7EB"/>
              <w:bottom w:val="single" w:sz="8" w:space="0" w:color="E5E7EB"/>
              <w:right w:val="single" w:sz="8" w:space="0" w:color="E5E7EB"/>
            </w:tcBorders>
            <w:tcMar>
              <w:top w:w="120" w:type="dxa"/>
              <w:left w:w="140" w:type="dxa"/>
              <w:bottom w:w="120" w:type="dxa"/>
              <w:right w:w="140" w:type="dxa"/>
            </w:tcMar>
            <w:vAlign w:val="center"/>
          </w:tcPr>
          <w:p w14:paraId="0D5BEC42" w14:textId="77777777" w:rsidR="008845F0" w:rsidRDefault="00000000">
            <w:pPr>
              <w:spacing w:after="40"/>
            </w:pPr>
            <w:r>
              <w:rPr>
                <w:sz w:val="18"/>
              </w:rPr>
              <w:t>Finaliser literie, éclairage, textiles, signalétique et shooting pro.</w:t>
            </w:r>
          </w:p>
        </w:tc>
      </w:tr>
      <w:tr w:rsidR="008845F0" w14:paraId="6E69F443" w14:textId="77777777">
        <w:trPr>
          <w:jc w:val="center"/>
        </w:trPr>
        <w:tc>
          <w:tcPr>
            <w:tcW w:w="3494" w:type="dxa"/>
            <w:tcBorders>
              <w:top w:val="single" w:sz="8" w:space="0" w:color="E5E7EB"/>
              <w:left w:val="single" w:sz="8" w:space="0" w:color="E5E7EB"/>
              <w:bottom w:val="single" w:sz="8" w:space="0" w:color="E5E7EB"/>
              <w:right w:val="single" w:sz="8" w:space="0" w:color="E5E7EB"/>
            </w:tcBorders>
            <w:tcMar>
              <w:top w:w="120" w:type="dxa"/>
              <w:left w:w="140" w:type="dxa"/>
              <w:bottom w:w="120" w:type="dxa"/>
              <w:right w:w="140" w:type="dxa"/>
            </w:tcMar>
            <w:vAlign w:val="center"/>
          </w:tcPr>
          <w:p w14:paraId="3C926A63" w14:textId="77777777" w:rsidR="008845F0" w:rsidRDefault="00000000">
            <w:pPr>
              <w:spacing w:after="40"/>
            </w:pPr>
            <w:r>
              <w:rPr>
                <w:sz w:val="18"/>
              </w:rPr>
              <w:t>Visite 360</w:t>
            </w:r>
          </w:p>
        </w:tc>
        <w:tc>
          <w:tcPr>
            <w:tcW w:w="3494" w:type="dxa"/>
            <w:tcBorders>
              <w:top w:val="single" w:sz="8" w:space="0" w:color="E5E7EB"/>
              <w:left w:val="single" w:sz="8" w:space="0" w:color="E5E7EB"/>
              <w:bottom w:val="single" w:sz="8" w:space="0" w:color="E5E7EB"/>
              <w:right w:val="single" w:sz="8" w:space="0" w:color="E5E7EB"/>
            </w:tcBorders>
            <w:tcMar>
              <w:top w:w="120" w:type="dxa"/>
              <w:left w:w="140" w:type="dxa"/>
              <w:bottom w:w="120" w:type="dxa"/>
              <w:right w:w="140" w:type="dxa"/>
            </w:tcMar>
            <w:vAlign w:val="center"/>
          </w:tcPr>
          <w:p w14:paraId="58083F11" w14:textId="77777777" w:rsidR="008845F0" w:rsidRDefault="00000000">
            <w:pPr>
              <w:spacing w:after="40"/>
            </w:pPr>
            <w:r>
              <w:rPr>
                <w:sz w:val="18"/>
              </w:rPr>
              <w:t>Réduit l'incertitude investisseur et client.</w:t>
            </w:r>
          </w:p>
        </w:tc>
        <w:tc>
          <w:tcPr>
            <w:tcW w:w="3494" w:type="dxa"/>
            <w:tcBorders>
              <w:top w:val="single" w:sz="8" w:space="0" w:color="E5E7EB"/>
              <w:left w:val="single" w:sz="8" w:space="0" w:color="E5E7EB"/>
              <w:bottom w:val="single" w:sz="8" w:space="0" w:color="E5E7EB"/>
              <w:right w:val="single" w:sz="8" w:space="0" w:color="E5E7EB"/>
            </w:tcBorders>
            <w:tcMar>
              <w:top w:w="120" w:type="dxa"/>
              <w:left w:w="140" w:type="dxa"/>
              <w:bottom w:w="120" w:type="dxa"/>
              <w:right w:w="140" w:type="dxa"/>
            </w:tcMar>
            <w:vAlign w:val="center"/>
          </w:tcPr>
          <w:p w14:paraId="4F68469E" w14:textId="77777777" w:rsidR="008845F0" w:rsidRDefault="00000000">
            <w:pPr>
              <w:spacing w:after="40"/>
            </w:pPr>
            <w:r>
              <w:rPr>
                <w:sz w:val="18"/>
              </w:rPr>
              <w:t>L'utiliser dans la vente, les annonces, Google Business et le site.</w:t>
            </w:r>
          </w:p>
        </w:tc>
      </w:tr>
      <w:tr w:rsidR="008845F0" w14:paraId="7CBF6A76" w14:textId="77777777">
        <w:trPr>
          <w:jc w:val="center"/>
        </w:trPr>
        <w:tc>
          <w:tcPr>
            <w:tcW w:w="3494" w:type="dxa"/>
            <w:tcBorders>
              <w:top w:val="single" w:sz="8" w:space="0" w:color="E5E7EB"/>
              <w:left w:val="single" w:sz="8" w:space="0" w:color="E5E7EB"/>
              <w:bottom w:val="single" w:sz="8" w:space="0" w:color="E5E7EB"/>
              <w:right w:val="single" w:sz="8" w:space="0" w:color="E5E7EB"/>
            </w:tcBorders>
            <w:tcMar>
              <w:top w:w="120" w:type="dxa"/>
              <w:left w:w="140" w:type="dxa"/>
              <w:bottom w:w="120" w:type="dxa"/>
              <w:right w:w="140" w:type="dxa"/>
            </w:tcMar>
            <w:vAlign w:val="center"/>
          </w:tcPr>
          <w:p w14:paraId="71CC9883" w14:textId="77777777" w:rsidR="008845F0" w:rsidRDefault="00000000">
            <w:pPr>
              <w:spacing w:after="40"/>
            </w:pPr>
            <w:r>
              <w:rPr>
                <w:sz w:val="18"/>
              </w:rPr>
              <w:t>Site multilingue</w:t>
            </w:r>
          </w:p>
        </w:tc>
        <w:tc>
          <w:tcPr>
            <w:tcW w:w="3494" w:type="dxa"/>
            <w:tcBorders>
              <w:top w:val="single" w:sz="8" w:space="0" w:color="E5E7EB"/>
              <w:left w:val="single" w:sz="8" w:space="0" w:color="E5E7EB"/>
              <w:bottom w:val="single" w:sz="8" w:space="0" w:color="E5E7EB"/>
              <w:right w:val="single" w:sz="8" w:space="0" w:color="E5E7EB"/>
            </w:tcBorders>
            <w:tcMar>
              <w:top w:w="120" w:type="dxa"/>
              <w:left w:w="140" w:type="dxa"/>
              <w:bottom w:w="120" w:type="dxa"/>
              <w:right w:w="140" w:type="dxa"/>
            </w:tcMar>
            <w:vAlign w:val="center"/>
          </w:tcPr>
          <w:p w14:paraId="5103C244" w14:textId="77777777" w:rsidR="008845F0" w:rsidRDefault="00000000">
            <w:pPr>
              <w:spacing w:after="40"/>
            </w:pPr>
            <w:r>
              <w:rPr>
                <w:sz w:val="18"/>
              </w:rPr>
              <w:t>Base de distribution et de crédibilité déjà prête.</w:t>
            </w:r>
          </w:p>
        </w:tc>
        <w:tc>
          <w:tcPr>
            <w:tcW w:w="3494" w:type="dxa"/>
            <w:tcBorders>
              <w:top w:val="single" w:sz="8" w:space="0" w:color="E5E7EB"/>
              <w:left w:val="single" w:sz="8" w:space="0" w:color="E5E7EB"/>
              <w:bottom w:val="single" w:sz="8" w:space="0" w:color="E5E7EB"/>
              <w:right w:val="single" w:sz="8" w:space="0" w:color="E5E7EB"/>
            </w:tcBorders>
            <w:tcMar>
              <w:top w:w="120" w:type="dxa"/>
              <w:left w:w="140" w:type="dxa"/>
              <w:bottom w:w="120" w:type="dxa"/>
              <w:right w:w="140" w:type="dxa"/>
            </w:tcMar>
            <w:vAlign w:val="center"/>
          </w:tcPr>
          <w:p w14:paraId="18407B1B" w14:textId="77777777" w:rsidR="008845F0" w:rsidRDefault="00000000">
            <w:pPr>
              <w:spacing w:after="40"/>
            </w:pPr>
            <w:r>
              <w:rPr>
                <w:sz w:val="18"/>
              </w:rPr>
              <w:t>Connecter réservation, WhatsApp, SEO local et réseaux sociaux.</w:t>
            </w:r>
          </w:p>
        </w:tc>
      </w:tr>
      <w:tr w:rsidR="008845F0" w14:paraId="5FD8395E" w14:textId="77777777">
        <w:trPr>
          <w:jc w:val="center"/>
        </w:trPr>
        <w:tc>
          <w:tcPr>
            <w:tcW w:w="3494" w:type="dxa"/>
            <w:tcBorders>
              <w:top w:val="single" w:sz="8" w:space="0" w:color="E5E7EB"/>
              <w:left w:val="single" w:sz="8" w:space="0" w:color="E5E7EB"/>
              <w:bottom w:val="single" w:sz="8" w:space="0" w:color="E5E7EB"/>
              <w:right w:val="single" w:sz="8" w:space="0" w:color="E5E7EB"/>
            </w:tcBorders>
            <w:tcMar>
              <w:top w:w="120" w:type="dxa"/>
              <w:left w:w="140" w:type="dxa"/>
              <w:bottom w:w="120" w:type="dxa"/>
              <w:right w:w="140" w:type="dxa"/>
            </w:tcMar>
            <w:vAlign w:val="center"/>
          </w:tcPr>
          <w:p w14:paraId="56641EC9" w14:textId="77777777" w:rsidR="008845F0" w:rsidRDefault="00000000">
            <w:pPr>
              <w:spacing w:after="40"/>
            </w:pPr>
            <w:r>
              <w:rPr>
                <w:sz w:val="18"/>
              </w:rPr>
              <w:t>Carte + POI</w:t>
            </w:r>
          </w:p>
        </w:tc>
        <w:tc>
          <w:tcPr>
            <w:tcW w:w="3494" w:type="dxa"/>
            <w:tcBorders>
              <w:top w:val="single" w:sz="8" w:space="0" w:color="E5E7EB"/>
              <w:left w:val="single" w:sz="8" w:space="0" w:color="E5E7EB"/>
              <w:bottom w:val="single" w:sz="8" w:space="0" w:color="E5E7EB"/>
              <w:right w:val="single" w:sz="8" w:space="0" w:color="E5E7EB"/>
            </w:tcBorders>
            <w:tcMar>
              <w:top w:w="120" w:type="dxa"/>
              <w:left w:w="140" w:type="dxa"/>
              <w:bottom w:w="120" w:type="dxa"/>
              <w:right w:w="140" w:type="dxa"/>
            </w:tcMar>
            <w:vAlign w:val="center"/>
          </w:tcPr>
          <w:p w14:paraId="59FDF0D7" w14:textId="77777777" w:rsidR="008845F0" w:rsidRDefault="00000000">
            <w:pPr>
              <w:spacing w:after="40"/>
            </w:pPr>
            <w:r>
              <w:rPr>
                <w:sz w:val="18"/>
              </w:rPr>
              <w:t>Valorise l'adresse et le territoire.</w:t>
            </w:r>
          </w:p>
        </w:tc>
        <w:tc>
          <w:tcPr>
            <w:tcW w:w="3494" w:type="dxa"/>
            <w:tcBorders>
              <w:top w:val="single" w:sz="8" w:space="0" w:color="E5E7EB"/>
              <w:left w:val="single" w:sz="8" w:space="0" w:color="E5E7EB"/>
              <w:bottom w:val="single" w:sz="8" w:space="0" w:color="E5E7EB"/>
              <w:right w:val="single" w:sz="8" w:space="0" w:color="E5E7EB"/>
            </w:tcBorders>
            <w:tcMar>
              <w:top w:w="120" w:type="dxa"/>
              <w:left w:w="140" w:type="dxa"/>
              <w:bottom w:w="120" w:type="dxa"/>
              <w:right w:w="140" w:type="dxa"/>
            </w:tcMar>
            <w:vAlign w:val="center"/>
          </w:tcPr>
          <w:p w14:paraId="7E0D508D" w14:textId="77777777" w:rsidR="008845F0" w:rsidRDefault="00000000">
            <w:pPr>
              <w:spacing w:after="40"/>
            </w:pPr>
            <w:r>
              <w:rPr>
                <w:sz w:val="18"/>
              </w:rPr>
              <w:t>Créer des itinéraires clients : médina, Aglou, Tafraout, artisanat.</w:t>
            </w:r>
          </w:p>
        </w:tc>
      </w:tr>
    </w:tbl>
    <w:p w14:paraId="051DA6A4" w14:textId="77777777" w:rsidR="008845F0" w:rsidRDefault="00000000">
      <w:r>
        <w:br w:type="page"/>
      </w:r>
    </w:p>
    <w:p w14:paraId="5D8E8CBC" w14:textId="77777777" w:rsidR="008845F0" w:rsidRDefault="00000000">
      <w:pPr>
        <w:pStyle w:val="Titre1"/>
        <w:spacing w:before="280" w:after="120"/>
      </w:pPr>
      <w:r>
        <w:rPr>
          <w:rFonts w:ascii="Aptos Display" w:hAnsi="Aptos Display"/>
          <w:color w:val="7A3F13"/>
          <w:sz w:val="40"/>
        </w:rPr>
        <w:lastRenderedPageBreak/>
        <w:t>5. Dossier visuel</w:t>
      </w:r>
    </w:p>
    <w:p w14:paraId="40B9FA1D" w14:textId="77777777" w:rsidR="008845F0" w:rsidRDefault="00000000">
      <w:pPr>
        <w:spacing w:after="120" w:line="259" w:lineRule="auto"/>
      </w:pPr>
      <w:r>
        <w:rPr>
          <w:color w:val="1F2937"/>
        </w:rPr>
        <w:t>Les visuels ci-dessous montrent un actif déjà lisible : identité, façade, zones d'accueil, espaces chambres, rooftop et restaurant. Ils doivent être utilisés comme preuves de potentiel dans le dossier de vente.</w:t>
      </w:r>
    </w:p>
    <w:tbl>
      <w:tblPr>
        <w:tblW w:w="0" w:type="auto"/>
        <w:jc w:val="center"/>
        <w:tblLook w:val="04A0" w:firstRow="1" w:lastRow="0" w:firstColumn="1" w:lastColumn="0" w:noHBand="0" w:noVBand="1"/>
      </w:tblPr>
      <w:tblGrid>
        <w:gridCol w:w="5241"/>
        <w:gridCol w:w="5241"/>
      </w:tblGrid>
      <w:tr w:rsidR="008845F0" w14:paraId="6221A58B" w14:textId="77777777">
        <w:trPr>
          <w:jc w:val="center"/>
        </w:trPr>
        <w:tc>
          <w:tcPr>
            <w:tcW w:w="5241" w:type="dxa"/>
            <w:tcBorders>
              <w:top w:val="single" w:sz="0" w:space="0" w:color="FFFFFF"/>
              <w:left w:val="single" w:sz="0" w:space="0" w:color="FFFFFF"/>
              <w:bottom w:val="single" w:sz="0" w:space="0" w:color="FFFFFF"/>
              <w:right w:val="single" w:sz="0" w:space="0" w:color="FFFFFF"/>
            </w:tcBorders>
            <w:tcMar>
              <w:top w:w="80" w:type="dxa"/>
              <w:left w:w="80" w:type="dxa"/>
              <w:bottom w:w="140" w:type="dxa"/>
              <w:right w:w="80" w:type="dxa"/>
            </w:tcMar>
          </w:tcPr>
          <w:p w14:paraId="39BD0101" w14:textId="77777777" w:rsidR="008845F0" w:rsidRDefault="00000000">
            <w:pPr>
              <w:jc w:val="center"/>
            </w:pPr>
            <w:r>
              <w:rPr>
                <w:noProof/>
              </w:rPr>
              <w:drawing>
                <wp:inline distT="0" distB="0" distL="0" distR="0" wp14:anchorId="0AF724C1" wp14:editId="4649A607">
                  <wp:extent cx="2788920" cy="27889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ade.jpg"/>
                          <pic:cNvPicPr/>
                        </pic:nvPicPr>
                        <pic:blipFill>
                          <a:blip r:embed="rId7"/>
                          <a:stretch>
                            <a:fillRect/>
                          </a:stretch>
                        </pic:blipFill>
                        <pic:spPr>
                          <a:xfrm>
                            <a:off x="0" y="0"/>
                            <a:ext cx="2788920" cy="2788920"/>
                          </a:xfrm>
                          <a:prstGeom prst="rect">
                            <a:avLst/>
                          </a:prstGeom>
                        </pic:spPr>
                      </pic:pic>
                    </a:graphicData>
                  </a:graphic>
                </wp:inline>
              </w:drawing>
            </w:r>
          </w:p>
          <w:p w14:paraId="22DC4E5E" w14:textId="77777777" w:rsidR="008845F0" w:rsidRDefault="00000000">
            <w:pPr>
              <w:jc w:val="center"/>
            </w:pPr>
            <w:r>
              <w:rPr>
                <w:i/>
                <w:color w:val="6B7280"/>
                <w:sz w:val="16"/>
              </w:rPr>
              <w:t>Devanture Hôtel Mimosas</w:t>
            </w:r>
          </w:p>
        </w:tc>
        <w:tc>
          <w:tcPr>
            <w:tcW w:w="5241" w:type="dxa"/>
            <w:tcBorders>
              <w:top w:val="single" w:sz="0" w:space="0" w:color="FFFFFF"/>
              <w:left w:val="single" w:sz="0" w:space="0" w:color="FFFFFF"/>
              <w:bottom w:val="single" w:sz="0" w:space="0" w:color="FFFFFF"/>
              <w:right w:val="single" w:sz="0" w:space="0" w:color="FFFFFF"/>
            </w:tcBorders>
            <w:tcMar>
              <w:top w:w="80" w:type="dxa"/>
              <w:left w:w="80" w:type="dxa"/>
              <w:bottom w:w="140" w:type="dxa"/>
              <w:right w:w="80" w:type="dxa"/>
            </w:tcMar>
          </w:tcPr>
          <w:p w14:paraId="78B73F2A" w14:textId="77777777" w:rsidR="008845F0" w:rsidRDefault="00000000">
            <w:pPr>
              <w:jc w:val="center"/>
            </w:pPr>
            <w:r>
              <w:rPr>
                <w:noProof/>
              </w:rPr>
              <w:drawing>
                <wp:inline distT="0" distB="0" distL="0" distR="0" wp14:anchorId="127330F0" wp14:editId="68292B38">
                  <wp:extent cx="2788920" cy="152157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tree.jpg"/>
                          <pic:cNvPicPr/>
                        </pic:nvPicPr>
                        <pic:blipFill>
                          <a:blip r:embed="rId8"/>
                          <a:stretch>
                            <a:fillRect/>
                          </a:stretch>
                        </pic:blipFill>
                        <pic:spPr>
                          <a:xfrm>
                            <a:off x="0" y="0"/>
                            <a:ext cx="2788920" cy="1521574"/>
                          </a:xfrm>
                          <a:prstGeom prst="rect">
                            <a:avLst/>
                          </a:prstGeom>
                        </pic:spPr>
                      </pic:pic>
                    </a:graphicData>
                  </a:graphic>
                </wp:inline>
              </w:drawing>
            </w:r>
          </w:p>
          <w:p w14:paraId="28FF385A" w14:textId="77777777" w:rsidR="008845F0" w:rsidRDefault="00000000">
            <w:pPr>
              <w:jc w:val="center"/>
            </w:pPr>
            <w:r>
              <w:rPr>
                <w:i/>
                <w:color w:val="6B7280"/>
                <w:sz w:val="16"/>
              </w:rPr>
              <w:t>Entrée et signalétique</w:t>
            </w:r>
          </w:p>
        </w:tc>
      </w:tr>
      <w:tr w:rsidR="008845F0" w14:paraId="6CE5C910" w14:textId="77777777">
        <w:trPr>
          <w:jc w:val="center"/>
        </w:trPr>
        <w:tc>
          <w:tcPr>
            <w:tcW w:w="5241" w:type="dxa"/>
            <w:tcBorders>
              <w:top w:val="single" w:sz="0" w:space="0" w:color="FFFFFF"/>
              <w:left w:val="single" w:sz="0" w:space="0" w:color="FFFFFF"/>
              <w:bottom w:val="single" w:sz="0" w:space="0" w:color="FFFFFF"/>
              <w:right w:val="single" w:sz="0" w:space="0" w:color="FFFFFF"/>
            </w:tcBorders>
            <w:tcMar>
              <w:top w:w="80" w:type="dxa"/>
              <w:left w:w="80" w:type="dxa"/>
              <w:bottom w:w="140" w:type="dxa"/>
              <w:right w:w="80" w:type="dxa"/>
            </w:tcMar>
          </w:tcPr>
          <w:p w14:paraId="3FD89EF6" w14:textId="77777777" w:rsidR="008845F0" w:rsidRDefault="00000000">
            <w:pPr>
              <w:jc w:val="center"/>
            </w:pPr>
            <w:r>
              <w:rPr>
                <w:noProof/>
              </w:rPr>
              <w:drawing>
                <wp:inline distT="0" distB="0" distL="0" distR="0" wp14:anchorId="0E6C00DA" wp14:editId="6069682F">
                  <wp:extent cx="2788920" cy="153036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eption.jpg"/>
                          <pic:cNvPicPr/>
                        </pic:nvPicPr>
                        <pic:blipFill>
                          <a:blip r:embed="rId9"/>
                          <a:stretch>
                            <a:fillRect/>
                          </a:stretch>
                        </pic:blipFill>
                        <pic:spPr>
                          <a:xfrm>
                            <a:off x="0" y="0"/>
                            <a:ext cx="2788920" cy="1530369"/>
                          </a:xfrm>
                          <a:prstGeom prst="rect">
                            <a:avLst/>
                          </a:prstGeom>
                        </pic:spPr>
                      </pic:pic>
                    </a:graphicData>
                  </a:graphic>
                </wp:inline>
              </w:drawing>
            </w:r>
          </w:p>
          <w:p w14:paraId="7457188F" w14:textId="77777777" w:rsidR="008845F0" w:rsidRDefault="00000000">
            <w:pPr>
              <w:jc w:val="center"/>
            </w:pPr>
            <w:r>
              <w:rPr>
                <w:i/>
                <w:color w:val="6B7280"/>
                <w:sz w:val="16"/>
              </w:rPr>
              <w:t>Réception / accueil</w:t>
            </w:r>
          </w:p>
        </w:tc>
        <w:tc>
          <w:tcPr>
            <w:tcW w:w="5241" w:type="dxa"/>
            <w:tcBorders>
              <w:top w:val="single" w:sz="0" w:space="0" w:color="FFFFFF"/>
              <w:left w:val="single" w:sz="0" w:space="0" w:color="FFFFFF"/>
              <w:bottom w:val="single" w:sz="0" w:space="0" w:color="FFFFFF"/>
              <w:right w:val="single" w:sz="0" w:space="0" w:color="FFFFFF"/>
            </w:tcBorders>
            <w:tcMar>
              <w:top w:w="80" w:type="dxa"/>
              <w:left w:w="80" w:type="dxa"/>
              <w:bottom w:w="140" w:type="dxa"/>
              <w:right w:w="80" w:type="dxa"/>
            </w:tcMar>
          </w:tcPr>
          <w:p w14:paraId="4C5613F2" w14:textId="77777777" w:rsidR="008845F0" w:rsidRDefault="00000000">
            <w:pPr>
              <w:jc w:val="center"/>
            </w:pPr>
            <w:r>
              <w:rPr>
                <w:noProof/>
              </w:rPr>
              <w:drawing>
                <wp:inline distT="0" distB="0" distL="0" distR="0" wp14:anchorId="46CECDBB" wp14:editId="06B7660A">
                  <wp:extent cx="2788920" cy="143629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mbre.jpg"/>
                          <pic:cNvPicPr/>
                        </pic:nvPicPr>
                        <pic:blipFill>
                          <a:blip r:embed="rId10"/>
                          <a:stretch>
                            <a:fillRect/>
                          </a:stretch>
                        </pic:blipFill>
                        <pic:spPr>
                          <a:xfrm>
                            <a:off x="0" y="0"/>
                            <a:ext cx="2788920" cy="1436294"/>
                          </a:xfrm>
                          <a:prstGeom prst="rect">
                            <a:avLst/>
                          </a:prstGeom>
                        </pic:spPr>
                      </pic:pic>
                    </a:graphicData>
                  </a:graphic>
                </wp:inline>
              </w:drawing>
            </w:r>
          </w:p>
          <w:p w14:paraId="1D47F745" w14:textId="77777777" w:rsidR="008845F0" w:rsidRDefault="00000000">
            <w:pPr>
              <w:jc w:val="center"/>
            </w:pPr>
            <w:r>
              <w:rPr>
                <w:i/>
                <w:color w:val="6B7280"/>
                <w:sz w:val="16"/>
              </w:rPr>
              <w:t>Chambre témoin</w:t>
            </w:r>
          </w:p>
        </w:tc>
      </w:tr>
      <w:tr w:rsidR="008845F0" w14:paraId="48B2837E" w14:textId="77777777">
        <w:trPr>
          <w:jc w:val="center"/>
        </w:trPr>
        <w:tc>
          <w:tcPr>
            <w:tcW w:w="5241" w:type="dxa"/>
            <w:tcBorders>
              <w:top w:val="single" w:sz="0" w:space="0" w:color="FFFFFF"/>
              <w:left w:val="single" w:sz="0" w:space="0" w:color="FFFFFF"/>
              <w:bottom w:val="single" w:sz="0" w:space="0" w:color="FFFFFF"/>
              <w:right w:val="single" w:sz="0" w:space="0" w:color="FFFFFF"/>
            </w:tcBorders>
            <w:tcMar>
              <w:top w:w="80" w:type="dxa"/>
              <w:left w:w="80" w:type="dxa"/>
              <w:bottom w:w="140" w:type="dxa"/>
              <w:right w:w="80" w:type="dxa"/>
            </w:tcMar>
          </w:tcPr>
          <w:p w14:paraId="465F5117" w14:textId="77777777" w:rsidR="008845F0" w:rsidRDefault="00000000">
            <w:pPr>
              <w:jc w:val="center"/>
            </w:pPr>
            <w:r>
              <w:rPr>
                <w:noProof/>
              </w:rPr>
              <w:drawing>
                <wp:inline distT="0" distB="0" distL="0" distR="0" wp14:anchorId="44D23EB6" wp14:editId="50BCA4FB">
                  <wp:extent cx="2788920" cy="153520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loir.jpg"/>
                          <pic:cNvPicPr/>
                        </pic:nvPicPr>
                        <pic:blipFill>
                          <a:blip r:embed="rId11"/>
                          <a:stretch>
                            <a:fillRect/>
                          </a:stretch>
                        </pic:blipFill>
                        <pic:spPr>
                          <a:xfrm>
                            <a:off x="0" y="0"/>
                            <a:ext cx="2788920" cy="1535202"/>
                          </a:xfrm>
                          <a:prstGeom prst="rect">
                            <a:avLst/>
                          </a:prstGeom>
                        </pic:spPr>
                      </pic:pic>
                    </a:graphicData>
                  </a:graphic>
                </wp:inline>
              </w:drawing>
            </w:r>
          </w:p>
          <w:p w14:paraId="51B6B6F2" w14:textId="77777777" w:rsidR="008845F0" w:rsidRDefault="00000000">
            <w:pPr>
              <w:jc w:val="center"/>
            </w:pPr>
            <w:r>
              <w:rPr>
                <w:i/>
                <w:color w:val="6B7280"/>
                <w:sz w:val="16"/>
              </w:rPr>
              <w:t>Circulation intérieure</w:t>
            </w:r>
          </w:p>
        </w:tc>
        <w:tc>
          <w:tcPr>
            <w:tcW w:w="5241" w:type="dxa"/>
            <w:tcBorders>
              <w:top w:val="single" w:sz="0" w:space="0" w:color="FFFFFF"/>
              <w:left w:val="single" w:sz="0" w:space="0" w:color="FFFFFF"/>
              <w:bottom w:val="single" w:sz="0" w:space="0" w:color="FFFFFF"/>
              <w:right w:val="single" w:sz="0" w:space="0" w:color="FFFFFF"/>
            </w:tcBorders>
            <w:tcMar>
              <w:top w:w="80" w:type="dxa"/>
              <w:left w:w="80" w:type="dxa"/>
              <w:bottom w:w="140" w:type="dxa"/>
              <w:right w:w="80" w:type="dxa"/>
            </w:tcMar>
          </w:tcPr>
          <w:p w14:paraId="699548B7" w14:textId="77777777" w:rsidR="008845F0" w:rsidRDefault="00000000">
            <w:pPr>
              <w:jc w:val="center"/>
            </w:pPr>
            <w:r>
              <w:rPr>
                <w:noProof/>
              </w:rPr>
              <w:drawing>
                <wp:inline distT="0" distB="0" distL="0" distR="0" wp14:anchorId="70121B5B" wp14:editId="01B05AAA">
                  <wp:extent cx="2788920" cy="154754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b.jpg"/>
                          <pic:cNvPicPr/>
                        </pic:nvPicPr>
                        <pic:blipFill>
                          <a:blip r:embed="rId12"/>
                          <a:stretch>
                            <a:fillRect/>
                          </a:stretch>
                        </pic:blipFill>
                        <pic:spPr>
                          <a:xfrm>
                            <a:off x="0" y="0"/>
                            <a:ext cx="2788920" cy="1547544"/>
                          </a:xfrm>
                          <a:prstGeom prst="rect">
                            <a:avLst/>
                          </a:prstGeom>
                        </pic:spPr>
                      </pic:pic>
                    </a:graphicData>
                  </a:graphic>
                </wp:inline>
              </w:drawing>
            </w:r>
          </w:p>
          <w:p w14:paraId="1F13766A" w14:textId="77777777" w:rsidR="008845F0" w:rsidRDefault="00000000">
            <w:pPr>
              <w:jc w:val="center"/>
            </w:pPr>
            <w:r>
              <w:rPr>
                <w:i/>
                <w:color w:val="6B7280"/>
                <w:sz w:val="16"/>
              </w:rPr>
              <w:t>Salle d'eau</w:t>
            </w:r>
          </w:p>
        </w:tc>
      </w:tr>
      <w:tr w:rsidR="008845F0" w14:paraId="13B67EF0" w14:textId="77777777">
        <w:trPr>
          <w:jc w:val="center"/>
        </w:trPr>
        <w:tc>
          <w:tcPr>
            <w:tcW w:w="5241" w:type="dxa"/>
            <w:tcBorders>
              <w:top w:val="single" w:sz="0" w:space="0" w:color="FFFFFF"/>
              <w:left w:val="single" w:sz="0" w:space="0" w:color="FFFFFF"/>
              <w:bottom w:val="single" w:sz="0" w:space="0" w:color="FFFFFF"/>
              <w:right w:val="single" w:sz="0" w:space="0" w:color="FFFFFF"/>
            </w:tcBorders>
            <w:tcMar>
              <w:top w:w="80" w:type="dxa"/>
              <w:left w:w="80" w:type="dxa"/>
              <w:bottom w:w="140" w:type="dxa"/>
              <w:right w:w="80" w:type="dxa"/>
            </w:tcMar>
          </w:tcPr>
          <w:p w14:paraId="036B6174" w14:textId="77777777" w:rsidR="008845F0" w:rsidRDefault="00000000">
            <w:pPr>
              <w:jc w:val="center"/>
            </w:pPr>
            <w:r>
              <w:rPr>
                <w:noProof/>
              </w:rPr>
              <w:lastRenderedPageBreak/>
              <w:drawing>
                <wp:inline distT="0" distB="0" distL="0" distR="0" wp14:anchorId="6592CEBF" wp14:editId="4C126EEC">
                  <wp:extent cx="2788920" cy="152409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oftop.jpg"/>
                          <pic:cNvPicPr/>
                        </pic:nvPicPr>
                        <pic:blipFill>
                          <a:blip r:embed="rId13"/>
                          <a:stretch>
                            <a:fillRect/>
                          </a:stretch>
                        </pic:blipFill>
                        <pic:spPr>
                          <a:xfrm>
                            <a:off x="0" y="0"/>
                            <a:ext cx="2788920" cy="1524091"/>
                          </a:xfrm>
                          <a:prstGeom prst="rect">
                            <a:avLst/>
                          </a:prstGeom>
                        </pic:spPr>
                      </pic:pic>
                    </a:graphicData>
                  </a:graphic>
                </wp:inline>
              </w:drawing>
            </w:r>
          </w:p>
          <w:p w14:paraId="4986491A" w14:textId="77777777" w:rsidR="008845F0" w:rsidRDefault="00000000">
            <w:pPr>
              <w:jc w:val="center"/>
            </w:pPr>
            <w:r>
              <w:rPr>
                <w:i/>
                <w:color w:val="6B7280"/>
                <w:sz w:val="16"/>
              </w:rPr>
              <w:t>Rooftop et terrasse</w:t>
            </w:r>
          </w:p>
        </w:tc>
        <w:tc>
          <w:tcPr>
            <w:tcW w:w="5241" w:type="dxa"/>
            <w:tcBorders>
              <w:top w:val="single" w:sz="0" w:space="0" w:color="FFFFFF"/>
              <w:left w:val="single" w:sz="0" w:space="0" w:color="FFFFFF"/>
              <w:bottom w:val="single" w:sz="0" w:space="0" w:color="FFFFFF"/>
              <w:right w:val="single" w:sz="0" w:space="0" w:color="FFFFFF"/>
            </w:tcBorders>
            <w:tcMar>
              <w:top w:w="80" w:type="dxa"/>
              <w:left w:w="80" w:type="dxa"/>
              <w:bottom w:w="140" w:type="dxa"/>
              <w:right w:w="80" w:type="dxa"/>
            </w:tcMar>
          </w:tcPr>
          <w:p w14:paraId="3FAF397F" w14:textId="77777777" w:rsidR="008845F0" w:rsidRDefault="00000000">
            <w:pPr>
              <w:jc w:val="center"/>
            </w:pPr>
            <w:r>
              <w:rPr>
                <w:noProof/>
              </w:rPr>
              <w:drawing>
                <wp:inline distT="0" distB="0" distL="0" distR="0" wp14:anchorId="7A363609" wp14:editId="0CC40377">
                  <wp:extent cx="2788920" cy="154323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taurant.jpg"/>
                          <pic:cNvPicPr/>
                        </pic:nvPicPr>
                        <pic:blipFill>
                          <a:blip r:embed="rId14"/>
                          <a:stretch>
                            <a:fillRect/>
                          </a:stretch>
                        </pic:blipFill>
                        <pic:spPr>
                          <a:xfrm>
                            <a:off x="0" y="0"/>
                            <a:ext cx="2788920" cy="1543239"/>
                          </a:xfrm>
                          <a:prstGeom prst="rect">
                            <a:avLst/>
                          </a:prstGeom>
                        </pic:spPr>
                      </pic:pic>
                    </a:graphicData>
                  </a:graphic>
                </wp:inline>
              </w:drawing>
            </w:r>
          </w:p>
          <w:p w14:paraId="403D88D1" w14:textId="77777777" w:rsidR="008845F0" w:rsidRDefault="00000000">
            <w:pPr>
              <w:jc w:val="center"/>
            </w:pPr>
            <w:r>
              <w:rPr>
                <w:i/>
                <w:color w:val="6B7280"/>
                <w:sz w:val="16"/>
              </w:rPr>
              <w:t>Salle restaurant</w:t>
            </w:r>
          </w:p>
        </w:tc>
      </w:tr>
    </w:tbl>
    <w:p w14:paraId="5B307BD4" w14:textId="77777777" w:rsidR="008845F0" w:rsidRDefault="00000000">
      <w:r>
        <w:br w:type="page"/>
      </w:r>
    </w:p>
    <w:p w14:paraId="6E0B4828" w14:textId="77777777" w:rsidR="008845F0" w:rsidRDefault="00000000">
      <w:pPr>
        <w:pStyle w:val="Titre1"/>
        <w:spacing w:before="280" w:after="120"/>
      </w:pPr>
      <w:r>
        <w:rPr>
          <w:rFonts w:ascii="Aptos Display" w:hAnsi="Aptos Display"/>
          <w:color w:val="7A3F13"/>
          <w:sz w:val="40"/>
        </w:rPr>
        <w:lastRenderedPageBreak/>
        <w:t>6. Business plan synthétique</w:t>
      </w:r>
    </w:p>
    <w:tbl>
      <w:tblPr>
        <w:tblW w:w="0" w:type="auto"/>
        <w:jc w:val="center"/>
        <w:tblLook w:val="04A0" w:firstRow="1" w:lastRow="0" w:firstColumn="1" w:lastColumn="0" w:noHBand="0" w:noVBand="1"/>
      </w:tblPr>
      <w:tblGrid>
        <w:gridCol w:w="10482"/>
      </w:tblGrid>
      <w:tr w:rsidR="008845F0" w14:paraId="4617C935" w14:textId="77777777">
        <w:trPr>
          <w:jc w:val="center"/>
        </w:trPr>
        <w:tc>
          <w:tcPr>
            <w:tcW w:w="10482" w:type="dxa"/>
            <w:tcBorders>
              <w:top w:val="single" w:sz="10" w:space="0" w:color="D7B56D"/>
              <w:left w:val="single" w:sz="10" w:space="0" w:color="D7B56D"/>
              <w:bottom w:val="single" w:sz="10" w:space="0" w:color="D7B56D"/>
              <w:right w:val="single" w:sz="10" w:space="0" w:color="D7B56D"/>
            </w:tcBorders>
            <w:shd w:val="clear" w:color="auto" w:fill="FFF7ED"/>
            <w:tcMar>
              <w:top w:w="180" w:type="dxa"/>
              <w:left w:w="220" w:type="dxa"/>
              <w:bottom w:w="180" w:type="dxa"/>
              <w:right w:w="220" w:type="dxa"/>
            </w:tcMar>
          </w:tcPr>
          <w:p w14:paraId="41DC260F" w14:textId="77777777" w:rsidR="008845F0" w:rsidRDefault="00000000">
            <w:r>
              <w:rPr>
                <w:b/>
                <w:color w:val="7A3F13"/>
                <w:sz w:val="23"/>
              </w:rPr>
              <w:t>Important</w:t>
            </w:r>
          </w:p>
          <w:p w14:paraId="35ACED49" w14:textId="77777777" w:rsidR="008845F0" w:rsidRDefault="00000000">
            <w:pPr>
              <w:spacing w:before="40"/>
            </w:pPr>
            <w:r>
              <w:rPr>
                <w:color w:val="1F2937"/>
                <w:sz w:val="19"/>
              </w:rPr>
              <w:t>Les chiffres précis doivent être finalisés après audit : prix d'acquisition, nombre exact de chambres exploitables, capacité rooftop, CAPEX restant, statut juridique, autorisations, classement, masse salariale et politique tarifaire. Le tableau ci-dessous donne une architecture de business plan à compléter, pas une valorisation définitive.</w:t>
            </w:r>
          </w:p>
        </w:tc>
      </w:tr>
    </w:tbl>
    <w:p w14:paraId="198EDF3B" w14:textId="77777777" w:rsidR="008845F0" w:rsidRDefault="008845F0">
      <w:pPr>
        <w:spacing w:after="40"/>
      </w:pPr>
    </w:p>
    <w:tbl>
      <w:tblPr>
        <w:tblW w:w="0" w:type="auto"/>
        <w:jc w:val="center"/>
        <w:tblLook w:val="04A0" w:firstRow="1" w:lastRow="0" w:firstColumn="1" w:lastColumn="0" w:noHBand="0" w:noVBand="1"/>
      </w:tblPr>
      <w:tblGrid>
        <w:gridCol w:w="2620"/>
        <w:gridCol w:w="2620"/>
        <w:gridCol w:w="2620"/>
        <w:gridCol w:w="2620"/>
      </w:tblGrid>
      <w:tr w:rsidR="008845F0" w14:paraId="10650654" w14:textId="77777777">
        <w:trPr>
          <w:jc w:val="center"/>
        </w:trPr>
        <w:tc>
          <w:tcPr>
            <w:tcW w:w="2620" w:type="dxa"/>
            <w:tcBorders>
              <w:top w:val="single" w:sz="8" w:space="0" w:color="E5E7EB"/>
              <w:left w:val="single" w:sz="8" w:space="0" w:color="E5E7EB"/>
              <w:bottom w:val="single" w:sz="8" w:space="0" w:color="E5E7EB"/>
              <w:right w:val="single" w:sz="8" w:space="0" w:color="E5E7EB"/>
            </w:tcBorders>
            <w:shd w:val="clear" w:color="auto" w:fill="7A3F13"/>
            <w:tcMar>
              <w:top w:w="120" w:type="dxa"/>
              <w:left w:w="140" w:type="dxa"/>
              <w:bottom w:w="120" w:type="dxa"/>
              <w:right w:w="140" w:type="dxa"/>
            </w:tcMar>
            <w:vAlign w:val="center"/>
          </w:tcPr>
          <w:p w14:paraId="1916A045" w14:textId="77777777" w:rsidR="008845F0" w:rsidRDefault="00000000">
            <w:pPr>
              <w:spacing w:after="40"/>
            </w:pPr>
            <w:r>
              <w:rPr>
                <w:b/>
                <w:color w:val="FFFFFF"/>
                <w:sz w:val="18"/>
              </w:rPr>
              <w:t>Pilier</w:t>
            </w:r>
          </w:p>
        </w:tc>
        <w:tc>
          <w:tcPr>
            <w:tcW w:w="2620" w:type="dxa"/>
            <w:tcBorders>
              <w:top w:val="single" w:sz="8" w:space="0" w:color="E5E7EB"/>
              <w:left w:val="single" w:sz="8" w:space="0" w:color="E5E7EB"/>
              <w:bottom w:val="single" w:sz="8" w:space="0" w:color="E5E7EB"/>
              <w:right w:val="single" w:sz="8" w:space="0" w:color="E5E7EB"/>
            </w:tcBorders>
            <w:shd w:val="clear" w:color="auto" w:fill="7A3F13"/>
            <w:tcMar>
              <w:top w:w="120" w:type="dxa"/>
              <w:left w:w="140" w:type="dxa"/>
              <w:bottom w:w="120" w:type="dxa"/>
              <w:right w:w="140" w:type="dxa"/>
            </w:tcMar>
            <w:vAlign w:val="center"/>
          </w:tcPr>
          <w:p w14:paraId="140F35A2" w14:textId="77777777" w:rsidR="008845F0" w:rsidRDefault="00000000">
            <w:pPr>
              <w:spacing w:after="40"/>
            </w:pPr>
            <w:r>
              <w:rPr>
                <w:b/>
                <w:color w:val="FFFFFF"/>
                <w:sz w:val="18"/>
              </w:rPr>
              <w:t>Hypothèse opérationnelle</w:t>
            </w:r>
          </w:p>
        </w:tc>
        <w:tc>
          <w:tcPr>
            <w:tcW w:w="2620" w:type="dxa"/>
            <w:tcBorders>
              <w:top w:val="single" w:sz="8" w:space="0" w:color="E5E7EB"/>
              <w:left w:val="single" w:sz="8" w:space="0" w:color="E5E7EB"/>
              <w:bottom w:val="single" w:sz="8" w:space="0" w:color="E5E7EB"/>
              <w:right w:val="single" w:sz="8" w:space="0" w:color="E5E7EB"/>
            </w:tcBorders>
            <w:shd w:val="clear" w:color="auto" w:fill="7A3F13"/>
            <w:tcMar>
              <w:top w:w="120" w:type="dxa"/>
              <w:left w:w="140" w:type="dxa"/>
              <w:bottom w:w="120" w:type="dxa"/>
              <w:right w:w="140" w:type="dxa"/>
            </w:tcMar>
            <w:vAlign w:val="center"/>
          </w:tcPr>
          <w:p w14:paraId="26895508" w14:textId="77777777" w:rsidR="008845F0" w:rsidRDefault="00000000">
            <w:pPr>
              <w:spacing w:after="40"/>
            </w:pPr>
            <w:r>
              <w:rPr>
                <w:b/>
                <w:color w:val="FFFFFF"/>
                <w:sz w:val="18"/>
              </w:rPr>
              <w:t>KPI à suivre</w:t>
            </w:r>
          </w:p>
        </w:tc>
        <w:tc>
          <w:tcPr>
            <w:tcW w:w="2620" w:type="dxa"/>
            <w:tcBorders>
              <w:top w:val="single" w:sz="8" w:space="0" w:color="E5E7EB"/>
              <w:left w:val="single" w:sz="8" w:space="0" w:color="E5E7EB"/>
              <w:bottom w:val="single" w:sz="8" w:space="0" w:color="E5E7EB"/>
              <w:right w:val="single" w:sz="8" w:space="0" w:color="E5E7EB"/>
            </w:tcBorders>
            <w:shd w:val="clear" w:color="auto" w:fill="7A3F13"/>
            <w:tcMar>
              <w:top w:w="120" w:type="dxa"/>
              <w:left w:w="140" w:type="dxa"/>
              <w:bottom w:w="120" w:type="dxa"/>
              <w:right w:w="140" w:type="dxa"/>
            </w:tcMar>
            <w:vAlign w:val="center"/>
          </w:tcPr>
          <w:p w14:paraId="7D8FCAD3" w14:textId="77777777" w:rsidR="008845F0" w:rsidRDefault="00000000">
            <w:pPr>
              <w:spacing w:after="40"/>
            </w:pPr>
            <w:r>
              <w:rPr>
                <w:b/>
                <w:color w:val="FFFFFF"/>
                <w:sz w:val="18"/>
              </w:rPr>
              <w:t>Priorité</w:t>
            </w:r>
          </w:p>
        </w:tc>
      </w:tr>
      <w:tr w:rsidR="008845F0" w14:paraId="0C81A7ED" w14:textId="77777777">
        <w:trPr>
          <w:jc w:val="center"/>
        </w:trPr>
        <w:tc>
          <w:tcPr>
            <w:tcW w:w="2620" w:type="dxa"/>
            <w:tcBorders>
              <w:top w:val="single" w:sz="8" w:space="0" w:color="E5E7EB"/>
              <w:left w:val="single" w:sz="8" w:space="0" w:color="E5E7EB"/>
              <w:bottom w:val="single" w:sz="8" w:space="0" w:color="E5E7EB"/>
              <w:right w:val="single" w:sz="8" w:space="0" w:color="E5E7EB"/>
            </w:tcBorders>
            <w:tcMar>
              <w:top w:w="120" w:type="dxa"/>
              <w:left w:w="140" w:type="dxa"/>
              <w:bottom w:w="120" w:type="dxa"/>
              <w:right w:w="140" w:type="dxa"/>
            </w:tcMar>
            <w:vAlign w:val="center"/>
          </w:tcPr>
          <w:p w14:paraId="0EB079CB" w14:textId="77777777" w:rsidR="008845F0" w:rsidRDefault="00000000">
            <w:pPr>
              <w:spacing w:after="40"/>
            </w:pPr>
            <w:r>
              <w:rPr>
                <w:sz w:val="18"/>
              </w:rPr>
              <w:t>Hébergement</w:t>
            </w:r>
          </w:p>
        </w:tc>
        <w:tc>
          <w:tcPr>
            <w:tcW w:w="2620" w:type="dxa"/>
            <w:tcBorders>
              <w:top w:val="single" w:sz="8" w:space="0" w:color="E5E7EB"/>
              <w:left w:val="single" w:sz="8" w:space="0" w:color="E5E7EB"/>
              <w:bottom w:val="single" w:sz="8" w:space="0" w:color="E5E7EB"/>
              <w:right w:val="single" w:sz="8" w:space="0" w:color="E5E7EB"/>
            </w:tcBorders>
            <w:tcMar>
              <w:top w:w="120" w:type="dxa"/>
              <w:left w:w="140" w:type="dxa"/>
              <w:bottom w:w="120" w:type="dxa"/>
              <w:right w:w="140" w:type="dxa"/>
            </w:tcMar>
            <w:vAlign w:val="center"/>
          </w:tcPr>
          <w:p w14:paraId="233D19D8" w14:textId="77777777" w:rsidR="008845F0" w:rsidRDefault="00000000">
            <w:pPr>
              <w:spacing w:after="40"/>
            </w:pPr>
            <w:r>
              <w:rPr>
                <w:sz w:val="18"/>
              </w:rPr>
              <w:t>Vente directe + OTA + clientèle locale, MRE, couples, voyageurs d'étape, professionnels.</w:t>
            </w:r>
          </w:p>
        </w:tc>
        <w:tc>
          <w:tcPr>
            <w:tcW w:w="2620" w:type="dxa"/>
            <w:tcBorders>
              <w:top w:val="single" w:sz="8" w:space="0" w:color="E5E7EB"/>
              <w:left w:val="single" w:sz="8" w:space="0" w:color="E5E7EB"/>
              <w:bottom w:val="single" w:sz="8" w:space="0" w:color="E5E7EB"/>
              <w:right w:val="single" w:sz="8" w:space="0" w:color="E5E7EB"/>
            </w:tcBorders>
            <w:tcMar>
              <w:top w:w="120" w:type="dxa"/>
              <w:left w:w="140" w:type="dxa"/>
              <w:bottom w:w="120" w:type="dxa"/>
              <w:right w:w="140" w:type="dxa"/>
            </w:tcMar>
            <w:vAlign w:val="center"/>
          </w:tcPr>
          <w:p w14:paraId="7A1536AD" w14:textId="77777777" w:rsidR="008845F0" w:rsidRDefault="00000000">
            <w:pPr>
              <w:spacing w:after="40"/>
            </w:pPr>
            <w:r>
              <w:rPr>
                <w:sz w:val="18"/>
              </w:rPr>
              <w:t>Taux d'occupation, ADR, RevPAR, avis clients.</w:t>
            </w:r>
          </w:p>
        </w:tc>
        <w:tc>
          <w:tcPr>
            <w:tcW w:w="2620" w:type="dxa"/>
            <w:tcBorders>
              <w:top w:val="single" w:sz="8" w:space="0" w:color="E5E7EB"/>
              <w:left w:val="single" w:sz="8" w:space="0" w:color="E5E7EB"/>
              <w:bottom w:val="single" w:sz="8" w:space="0" w:color="E5E7EB"/>
              <w:right w:val="single" w:sz="8" w:space="0" w:color="E5E7EB"/>
            </w:tcBorders>
            <w:tcMar>
              <w:top w:w="120" w:type="dxa"/>
              <w:left w:w="140" w:type="dxa"/>
              <w:bottom w:w="120" w:type="dxa"/>
              <w:right w:w="140" w:type="dxa"/>
            </w:tcMar>
            <w:vAlign w:val="center"/>
          </w:tcPr>
          <w:p w14:paraId="1ADF886E" w14:textId="77777777" w:rsidR="008845F0" w:rsidRDefault="00000000">
            <w:pPr>
              <w:spacing w:after="40"/>
            </w:pPr>
            <w:r>
              <w:rPr>
                <w:sz w:val="18"/>
              </w:rPr>
              <w:t>Très haute</w:t>
            </w:r>
          </w:p>
        </w:tc>
      </w:tr>
      <w:tr w:rsidR="008845F0" w14:paraId="328CE71C" w14:textId="77777777">
        <w:trPr>
          <w:jc w:val="center"/>
        </w:trPr>
        <w:tc>
          <w:tcPr>
            <w:tcW w:w="2620" w:type="dxa"/>
            <w:tcBorders>
              <w:top w:val="single" w:sz="8" w:space="0" w:color="E5E7EB"/>
              <w:left w:val="single" w:sz="8" w:space="0" w:color="E5E7EB"/>
              <w:bottom w:val="single" w:sz="8" w:space="0" w:color="E5E7EB"/>
              <w:right w:val="single" w:sz="8" w:space="0" w:color="E5E7EB"/>
            </w:tcBorders>
            <w:tcMar>
              <w:top w:w="120" w:type="dxa"/>
              <w:left w:w="140" w:type="dxa"/>
              <w:bottom w:w="120" w:type="dxa"/>
              <w:right w:w="140" w:type="dxa"/>
            </w:tcMar>
            <w:vAlign w:val="center"/>
          </w:tcPr>
          <w:p w14:paraId="6513D8E8" w14:textId="77777777" w:rsidR="008845F0" w:rsidRDefault="00000000">
            <w:pPr>
              <w:spacing w:after="40"/>
            </w:pPr>
            <w:r>
              <w:rPr>
                <w:sz w:val="18"/>
              </w:rPr>
              <w:t>Rooftop</w:t>
            </w:r>
          </w:p>
        </w:tc>
        <w:tc>
          <w:tcPr>
            <w:tcW w:w="2620" w:type="dxa"/>
            <w:tcBorders>
              <w:top w:val="single" w:sz="8" w:space="0" w:color="E5E7EB"/>
              <w:left w:val="single" w:sz="8" w:space="0" w:color="E5E7EB"/>
              <w:bottom w:val="single" w:sz="8" w:space="0" w:color="E5E7EB"/>
              <w:right w:val="single" w:sz="8" w:space="0" w:color="E5E7EB"/>
            </w:tcBorders>
            <w:tcMar>
              <w:top w:w="120" w:type="dxa"/>
              <w:left w:w="140" w:type="dxa"/>
              <w:bottom w:w="120" w:type="dxa"/>
              <w:right w:w="140" w:type="dxa"/>
            </w:tcMar>
            <w:vAlign w:val="center"/>
          </w:tcPr>
          <w:p w14:paraId="457523C2" w14:textId="77777777" w:rsidR="008845F0" w:rsidRDefault="00000000">
            <w:pPr>
              <w:spacing w:after="40"/>
            </w:pPr>
            <w:r>
              <w:rPr>
                <w:sz w:val="18"/>
              </w:rPr>
              <w:t>Offre café/soft, brunch, sunset, tapas, événements privés.</w:t>
            </w:r>
          </w:p>
        </w:tc>
        <w:tc>
          <w:tcPr>
            <w:tcW w:w="2620" w:type="dxa"/>
            <w:tcBorders>
              <w:top w:val="single" w:sz="8" w:space="0" w:color="E5E7EB"/>
              <w:left w:val="single" w:sz="8" w:space="0" w:color="E5E7EB"/>
              <w:bottom w:val="single" w:sz="8" w:space="0" w:color="E5E7EB"/>
              <w:right w:val="single" w:sz="8" w:space="0" w:color="E5E7EB"/>
            </w:tcBorders>
            <w:tcMar>
              <w:top w:w="120" w:type="dxa"/>
              <w:left w:w="140" w:type="dxa"/>
              <w:bottom w:w="120" w:type="dxa"/>
              <w:right w:w="140" w:type="dxa"/>
            </w:tcMar>
            <w:vAlign w:val="center"/>
          </w:tcPr>
          <w:p w14:paraId="39E99D66" w14:textId="77777777" w:rsidR="008845F0" w:rsidRDefault="00000000">
            <w:pPr>
              <w:spacing w:after="40"/>
            </w:pPr>
            <w:r>
              <w:rPr>
                <w:sz w:val="18"/>
              </w:rPr>
              <w:t>Ticket moyen, couverts/jour, marge brute.</w:t>
            </w:r>
          </w:p>
        </w:tc>
        <w:tc>
          <w:tcPr>
            <w:tcW w:w="2620" w:type="dxa"/>
            <w:tcBorders>
              <w:top w:val="single" w:sz="8" w:space="0" w:color="E5E7EB"/>
              <w:left w:val="single" w:sz="8" w:space="0" w:color="E5E7EB"/>
              <w:bottom w:val="single" w:sz="8" w:space="0" w:color="E5E7EB"/>
              <w:right w:val="single" w:sz="8" w:space="0" w:color="E5E7EB"/>
            </w:tcBorders>
            <w:tcMar>
              <w:top w:w="120" w:type="dxa"/>
              <w:left w:w="140" w:type="dxa"/>
              <w:bottom w:w="120" w:type="dxa"/>
              <w:right w:w="140" w:type="dxa"/>
            </w:tcMar>
            <w:vAlign w:val="center"/>
          </w:tcPr>
          <w:p w14:paraId="52481650" w14:textId="77777777" w:rsidR="008845F0" w:rsidRDefault="00000000">
            <w:pPr>
              <w:spacing w:after="40"/>
            </w:pPr>
            <w:r>
              <w:rPr>
                <w:sz w:val="18"/>
              </w:rPr>
              <w:t>Très haute</w:t>
            </w:r>
          </w:p>
        </w:tc>
      </w:tr>
      <w:tr w:rsidR="008845F0" w14:paraId="2B2A3520" w14:textId="77777777">
        <w:trPr>
          <w:jc w:val="center"/>
        </w:trPr>
        <w:tc>
          <w:tcPr>
            <w:tcW w:w="2620" w:type="dxa"/>
            <w:tcBorders>
              <w:top w:val="single" w:sz="8" w:space="0" w:color="E5E7EB"/>
              <w:left w:val="single" w:sz="8" w:space="0" w:color="E5E7EB"/>
              <w:bottom w:val="single" w:sz="8" w:space="0" w:color="E5E7EB"/>
              <w:right w:val="single" w:sz="8" w:space="0" w:color="E5E7EB"/>
            </w:tcBorders>
            <w:tcMar>
              <w:top w:w="120" w:type="dxa"/>
              <w:left w:w="140" w:type="dxa"/>
              <w:bottom w:w="120" w:type="dxa"/>
              <w:right w:w="140" w:type="dxa"/>
            </w:tcMar>
            <w:vAlign w:val="center"/>
          </w:tcPr>
          <w:p w14:paraId="628AF429" w14:textId="77777777" w:rsidR="008845F0" w:rsidRDefault="00000000">
            <w:pPr>
              <w:spacing w:after="40"/>
            </w:pPr>
            <w:r>
              <w:rPr>
                <w:sz w:val="18"/>
              </w:rPr>
              <w:t>Restaurant</w:t>
            </w:r>
          </w:p>
        </w:tc>
        <w:tc>
          <w:tcPr>
            <w:tcW w:w="2620" w:type="dxa"/>
            <w:tcBorders>
              <w:top w:val="single" w:sz="8" w:space="0" w:color="E5E7EB"/>
              <w:left w:val="single" w:sz="8" w:space="0" w:color="E5E7EB"/>
              <w:bottom w:val="single" w:sz="8" w:space="0" w:color="E5E7EB"/>
              <w:right w:val="single" w:sz="8" w:space="0" w:color="E5E7EB"/>
            </w:tcBorders>
            <w:tcMar>
              <w:top w:w="120" w:type="dxa"/>
              <w:left w:w="140" w:type="dxa"/>
              <w:bottom w:w="120" w:type="dxa"/>
              <w:right w:w="140" w:type="dxa"/>
            </w:tcMar>
            <w:vAlign w:val="center"/>
          </w:tcPr>
          <w:p w14:paraId="07C5C4AE" w14:textId="77777777" w:rsidR="008845F0" w:rsidRDefault="00000000">
            <w:pPr>
              <w:spacing w:after="40"/>
            </w:pPr>
            <w:r>
              <w:rPr>
                <w:sz w:val="18"/>
              </w:rPr>
              <w:t>Carte courte à rotation rapide, produits locaux, room service simple.</w:t>
            </w:r>
          </w:p>
        </w:tc>
        <w:tc>
          <w:tcPr>
            <w:tcW w:w="2620" w:type="dxa"/>
            <w:tcBorders>
              <w:top w:val="single" w:sz="8" w:space="0" w:color="E5E7EB"/>
              <w:left w:val="single" w:sz="8" w:space="0" w:color="E5E7EB"/>
              <w:bottom w:val="single" w:sz="8" w:space="0" w:color="E5E7EB"/>
              <w:right w:val="single" w:sz="8" w:space="0" w:color="E5E7EB"/>
            </w:tcBorders>
            <w:tcMar>
              <w:top w:w="120" w:type="dxa"/>
              <w:left w:w="140" w:type="dxa"/>
              <w:bottom w:w="120" w:type="dxa"/>
              <w:right w:w="140" w:type="dxa"/>
            </w:tcMar>
            <w:vAlign w:val="center"/>
          </w:tcPr>
          <w:p w14:paraId="4916FD62" w14:textId="77777777" w:rsidR="008845F0" w:rsidRDefault="00000000">
            <w:pPr>
              <w:spacing w:after="40"/>
            </w:pPr>
            <w:r>
              <w:rPr>
                <w:sz w:val="18"/>
              </w:rPr>
              <w:t>Coût matière, marge, satisfaction.</w:t>
            </w:r>
          </w:p>
        </w:tc>
        <w:tc>
          <w:tcPr>
            <w:tcW w:w="2620" w:type="dxa"/>
            <w:tcBorders>
              <w:top w:val="single" w:sz="8" w:space="0" w:color="E5E7EB"/>
              <w:left w:val="single" w:sz="8" w:space="0" w:color="E5E7EB"/>
              <w:bottom w:val="single" w:sz="8" w:space="0" w:color="E5E7EB"/>
              <w:right w:val="single" w:sz="8" w:space="0" w:color="E5E7EB"/>
            </w:tcBorders>
            <w:tcMar>
              <w:top w:w="120" w:type="dxa"/>
              <w:left w:w="140" w:type="dxa"/>
              <w:bottom w:w="120" w:type="dxa"/>
              <w:right w:w="140" w:type="dxa"/>
            </w:tcMar>
            <w:vAlign w:val="center"/>
          </w:tcPr>
          <w:p w14:paraId="12037EF5" w14:textId="77777777" w:rsidR="008845F0" w:rsidRDefault="00000000">
            <w:pPr>
              <w:spacing w:after="40"/>
            </w:pPr>
            <w:r>
              <w:rPr>
                <w:sz w:val="18"/>
              </w:rPr>
              <w:t>Haute</w:t>
            </w:r>
          </w:p>
        </w:tc>
      </w:tr>
      <w:tr w:rsidR="008845F0" w14:paraId="06635F14" w14:textId="77777777">
        <w:trPr>
          <w:jc w:val="center"/>
        </w:trPr>
        <w:tc>
          <w:tcPr>
            <w:tcW w:w="2620" w:type="dxa"/>
            <w:tcBorders>
              <w:top w:val="single" w:sz="8" w:space="0" w:color="E5E7EB"/>
              <w:left w:val="single" w:sz="8" w:space="0" w:color="E5E7EB"/>
              <w:bottom w:val="single" w:sz="8" w:space="0" w:color="E5E7EB"/>
              <w:right w:val="single" w:sz="8" w:space="0" w:color="E5E7EB"/>
            </w:tcBorders>
            <w:tcMar>
              <w:top w:w="120" w:type="dxa"/>
              <w:left w:w="140" w:type="dxa"/>
              <w:bottom w:w="120" w:type="dxa"/>
              <w:right w:w="140" w:type="dxa"/>
            </w:tcMar>
            <w:vAlign w:val="center"/>
          </w:tcPr>
          <w:p w14:paraId="0D44E857" w14:textId="77777777" w:rsidR="008845F0" w:rsidRDefault="00000000">
            <w:pPr>
              <w:spacing w:after="40"/>
            </w:pPr>
            <w:r>
              <w:rPr>
                <w:sz w:val="18"/>
              </w:rPr>
              <w:t>Expériences</w:t>
            </w:r>
          </w:p>
        </w:tc>
        <w:tc>
          <w:tcPr>
            <w:tcW w:w="2620" w:type="dxa"/>
            <w:tcBorders>
              <w:top w:val="single" w:sz="8" w:space="0" w:color="E5E7EB"/>
              <w:left w:val="single" w:sz="8" w:space="0" w:color="E5E7EB"/>
              <w:bottom w:val="single" w:sz="8" w:space="0" w:color="E5E7EB"/>
              <w:right w:val="single" w:sz="8" w:space="0" w:color="E5E7EB"/>
            </w:tcBorders>
            <w:tcMar>
              <w:top w:w="120" w:type="dxa"/>
              <w:left w:w="140" w:type="dxa"/>
              <w:bottom w:w="120" w:type="dxa"/>
              <w:right w:w="140" w:type="dxa"/>
            </w:tcMar>
            <w:vAlign w:val="center"/>
          </w:tcPr>
          <w:p w14:paraId="279211AC" w14:textId="77777777" w:rsidR="008845F0" w:rsidRDefault="00000000">
            <w:pPr>
              <w:spacing w:after="40"/>
            </w:pPr>
            <w:r>
              <w:rPr>
                <w:sz w:val="18"/>
              </w:rPr>
              <w:t>Itinéraires Tiznit, médina, Aglou, artisanat, excursions partenaires.</w:t>
            </w:r>
          </w:p>
        </w:tc>
        <w:tc>
          <w:tcPr>
            <w:tcW w:w="2620" w:type="dxa"/>
            <w:tcBorders>
              <w:top w:val="single" w:sz="8" w:space="0" w:color="E5E7EB"/>
              <w:left w:val="single" w:sz="8" w:space="0" w:color="E5E7EB"/>
              <w:bottom w:val="single" w:sz="8" w:space="0" w:color="E5E7EB"/>
              <w:right w:val="single" w:sz="8" w:space="0" w:color="E5E7EB"/>
            </w:tcBorders>
            <w:tcMar>
              <w:top w:w="120" w:type="dxa"/>
              <w:left w:w="140" w:type="dxa"/>
              <w:bottom w:w="120" w:type="dxa"/>
              <w:right w:w="140" w:type="dxa"/>
            </w:tcMar>
            <w:vAlign w:val="center"/>
          </w:tcPr>
          <w:p w14:paraId="29BCB293" w14:textId="77777777" w:rsidR="008845F0" w:rsidRDefault="00000000">
            <w:pPr>
              <w:spacing w:after="40"/>
            </w:pPr>
            <w:r>
              <w:rPr>
                <w:sz w:val="18"/>
              </w:rPr>
              <w:t>Commissions, ventes additionnelles.</w:t>
            </w:r>
          </w:p>
        </w:tc>
        <w:tc>
          <w:tcPr>
            <w:tcW w:w="2620" w:type="dxa"/>
            <w:tcBorders>
              <w:top w:val="single" w:sz="8" w:space="0" w:color="E5E7EB"/>
              <w:left w:val="single" w:sz="8" w:space="0" w:color="E5E7EB"/>
              <w:bottom w:val="single" w:sz="8" w:space="0" w:color="E5E7EB"/>
              <w:right w:val="single" w:sz="8" w:space="0" w:color="E5E7EB"/>
            </w:tcBorders>
            <w:tcMar>
              <w:top w:w="120" w:type="dxa"/>
              <w:left w:w="140" w:type="dxa"/>
              <w:bottom w:w="120" w:type="dxa"/>
              <w:right w:w="140" w:type="dxa"/>
            </w:tcMar>
            <w:vAlign w:val="center"/>
          </w:tcPr>
          <w:p w14:paraId="471B88FE" w14:textId="77777777" w:rsidR="008845F0" w:rsidRDefault="00000000">
            <w:pPr>
              <w:spacing w:after="40"/>
            </w:pPr>
            <w:r>
              <w:rPr>
                <w:sz w:val="18"/>
              </w:rPr>
              <w:t>Moyenne</w:t>
            </w:r>
          </w:p>
        </w:tc>
      </w:tr>
      <w:tr w:rsidR="008845F0" w14:paraId="516D7CAA" w14:textId="77777777">
        <w:trPr>
          <w:jc w:val="center"/>
        </w:trPr>
        <w:tc>
          <w:tcPr>
            <w:tcW w:w="2620" w:type="dxa"/>
            <w:tcBorders>
              <w:top w:val="single" w:sz="8" w:space="0" w:color="E5E7EB"/>
              <w:left w:val="single" w:sz="8" w:space="0" w:color="E5E7EB"/>
              <w:bottom w:val="single" w:sz="8" w:space="0" w:color="E5E7EB"/>
              <w:right w:val="single" w:sz="8" w:space="0" w:color="E5E7EB"/>
            </w:tcBorders>
            <w:tcMar>
              <w:top w:w="120" w:type="dxa"/>
              <w:left w:w="140" w:type="dxa"/>
              <w:bottom w:w="120" w:type="dxa"/>
              <w:right w:w="140" w:type="dxa"/>
            </w:tcMar>
            <w:vAlign w:val="center"/>
          </w:tcPr>
          <w:p w14:paraId="2D433DD6" w14:textId="77777777" w:rsidR="008845F0" w:rsidRDefault="00000000">
            <w:pPr>
              <w:spacing w:after="40"/>
            </w:pPr>
            <w:r>
              <w:rPr>
                <w:sz w:val="18"/>
              </w:rPr>
              <w:t>Digital</w:t>
            </w:r>
          </w:p>
        </w:tc>
        <w:tc>
          <w:tcPr>
            <w:tcW w:w="2620" w:type="dxa"/>
            <w:tcBorders>
              <w:top w:val="single" w:sz="8" w:space="0" w:color="E5E7EB"/>
              <w:left w:val="single" w:sz="8" w:space="0" w:color="E5E7EB"/>
              <w:bottom w:val="single" w:sz="8" w:space="0" w:color="E5E7EB"/>
              <w:right w:val="single" w:sz="8" w:space="0" w:color="E5E7EB"/>
            </w:tcBorders>
            <w:tcMar>
              <w:top w:w="120" w:type="dxa"/>
              <w:left w:w="140" w:type="dxa"/>
              <w:bottom w:w="120" w:type="dxa"/>
              <w:right w:w="140" w:type="dxa"/>
            </w:tcMar>
            <w:vAlign w:val="center"/>
          </w:tcPr>
          <w:p w14:paraId="07A7FDBB" w14:textId="77777777" w:rsidR="008845F0" w:rsidRDefault="00000000">
            <w:pPr>
              <w:spacing w:after="40"/>
            </w:pPr>
            <w:r>
              <w:rPr>
                <w:sz w:val="18"/>
              </w:rPr>
              <w:t>Site multilingue, Google Business, WhatsApp, visite 360, SEO local.</w:t>
            </w:r>
          </w:p>
        </w:tc>
        <w:tc>
          <w:tcPr>
            <w:tcW w:w="2620" w:type="dxa"/>
            <w:tcBorders>
              <w:top w:val="single" w:sz="8" w:space="0" w:color="E5E7EB"/>
              <w:left w:val="single" w:sz="8" w:space="0" w:color="E5E7EB"/>
              <w:bottom w:val="single" w:sz="8" w:space="0" w:color="E5E7EB"/>
              <w:right w:val="single" w:sz="8" w:space="0" w:color="E5E7EB"/>
            </w:tcBorders>
            <w:tcMar>
              <w:top w:w="120" w:type="dxa"/>
              <w:left w:w="140" w:type="dxa"/>
              <w:bottom w:w="120" w:type="dxa"/>
              <w:right w:w="140" w:type="dxa"/>
            </w:tcMar>
            <w:vAlign w:val="center"/>
          </w:tcPr>
          <w:p w14:paraId="52BDB13F" w14:textId="77777777" w:rsidR="008845F0" w:rsidRDefault="00000000">
            <w:pPr>
              <w:spacing w:after="40"/>
            </w:pPr>
            <w:r>
              <w:rPr>
                <w:sz w:val="18"/>
              </w:rPr>
              <w:t>Trafic, demandes, conversion directe.</w:t>
            </w:r>
          </w:p>
        </w:tc>
        <w:tc>
          <w:tcPr>
            <w:tcW w:w="2620" w:type="dxa"/>
            <w:tcBorders>
              <w:top w:val="single" w:sz="8" w:space="0" w:color="E5E7EB"/>
              <w:left w:val="single" w:sz="8" w:space="0" w:color="E5E7EB"/>
              <w:bottom w:val="single" w:sz="8" w:space="0" w:color="E5E7EB"/>
              <w:right w:val="single" w:sz="8" w:space="0" w:color="E5E7EB"/>
            </w:tcBorders>
            <w:tcMar>
              <w:top w:w="120" w:type="dxa"/>
              <w:left w:w="140" w:type="dxa"/>
              <w:bottom w:w="120" w:type="dxa"/>
              <w:right w:w="140" w:type="dxa"/>
            </w:tcMar>
            <w:vAlign w:val="center"/>
          </w:tcPr>
          <w:p w14:paraId="52458E36" w14:textId="77777777" w:rsidR="008845F0" w:rsidRDefault="00000000">
            <w:pPr>
              <w:spacing w:after="40"/>
            </w:pPr>
            <w:r>
              <w:rPr>
                <w:sz w:val="18"/>
              </w:rPr>
              <w:t>Très haute</w:t>
            </w:r>
          </w:p>
        </w:tc>
      </w:tr>
    </w:tbl>
    <w:p w14:paraId="705477CC" w14:textId="77777777" w:rsidR="008845F0" w:rsidRDefault="00000000">
      <w:pPr>
        <w:pStyle w:val="Titre2"/>
        <w:spacing w:before="160" w:after="120"/>
      </w:pPr>
      <w:r>
        <w:rPr>
          <w:rFonts w:ascii="Aptos Display" w:hAnsi="Aptos Display"/>
          <w:color w:val="1F2937"/>
          <w:sz w:val="27"/>
        </w:rPr>
        <w:t>Modèle de revenus</w:t>
      </w:r>
    </w:p>
    <w:p w14:paraId="7384B87B" w14:textId="77777777" w:rsidR="008845F0" w:rsidRDefault="00000000">
      <w:pPr>
        <w:pStyle w:val="Listepuces"/>
        <w:spacing w:after="80"/>
        <w:ind w:left="312"/>
      </w:pPr>
      <w:r>
        <w:rPr>
          <w:color w:val="1F2937"/>
        </w:rPr>
        <w:t>Nuitées : chambres vendues en direct, OTA, corporate local, week-ends et séjours courts.</w:t>
      </w:r>
    </w:p>
    <w:p w14:paraId="45A62BC3" w14:textId="77777777" w:rsidR="008845F0" w:rsidRDefault="00000000">
      <w:pPr>
        <w:pStyle w:val="Listepuces"/>
        <w:spacing w:after="80"/>
        <w:ind w:left="312"/>
      </w:pPr>
      <w:r>
        <w:rPr>
          <w:color w:val="1F2937"/>
        </w:rPr>
        <w:t>Restauration : petit-déjeuner, café, rooftop, carte courte, privatisations.</w:t>
      </w:r>
    </w:p>
    <w:p w14:paraId="12E9B308" w14:textId="77777777" w:rsidR="008845F0" w:rsidRDefault="00000000">
      <w:pPr>
        <w:pStyle w:val="Listepuces"/>
        <w:spacing w:after="80"/>
        <w:ind w:left="312"/>
      </w:pPr>
      <w:r>
        <w:rPr>
          <w:color w:val="1F2937"/>
        </w:rPr>
        <w:t>Services : navette, excursions, guide local, partenariats avec artisans et activités autour de Tiznit/Aglou.</w:t>
      </w:r>
    </w:p>
    <w:p w14:paraId="2A85EF8E" w14:textId="77777777" w:rsidR="008845F0" w:rsidRDefault="00000000">
      <w:pPr>
        <w:pStyle w:val="Listepuces"/>
        <w:spacing w:after="80"/>
        <w:ind w:left="312"/>
      </w:pPr>
      <w:r>
        <w:rPr>
          <w:color w:val="1F2937"/>
        </w:rPr>
        <w:t>Image de marque : création d'un lieu identifiable, photographiable, partageable et facilement recommandable.</w:t>
      </w:r>
    </w:p>
    <w:p w14:paraId="6F43F685" w14:textId="77777777" w:rsidR="008845F0" w:rsidRDefault="00000000">
      <w:pPr>
        <w:pStyle w:val="Titre1"/>
        <w:spacing w:before="280" w:after="120"/>
      </w:pPr>
      <w:r>
        <w:rPr>
          <w:rFonts w:ascii="Aptos Display" w:hAnsi="Aptos Display"/>
          <w:color w:val="7A3F13"/>
          <w:sz w:val="40"/>
        </w:rPr>
        <w:t>7. Plan de reprise en 90 jours</w:t>
      </w:r>
    </w:p>
    <w:tbl>
      <w:tblPr>
        <w:tblW w:w="0" w:type="auto"/>
        <w:jc w:val="center"/>
        <w:tblLook w:val="04A0" w:firstRow="1" w:lastRow="0" w:firstColumn="1" w:lastColumn="0" w:noHBand="0" w:noVBand="1"/>
      </w:tblPr>
      <w:tblGrid>
        <w:gridCol w:w="2620"/>
        <w:gridCol w:w="2620"/>
        <w:gridCol w:w="2620"/>
        <w:gridCol w:w="2620"/>
      </w:tblGrid>
      <w:tr w:rsidR="008845F0" w14:paraId="07A8FB72" w14:textId="77777777">
        <w:trPr>
          <w:jc w:val="center"/>
        </w:trPr>
        <w:tc>
          <w:tcPr>
            <w:tcW w:w="2620" w:type="dxa"/>
            <w:tcBorders>
              <w:top w:val="single" w:sz="8" w:space="0" w:color="E5E7EB"/>
              <w:left w:val="single" w:sz="8" w:space="0" w:color="E5E7EB"/>
              <w:bottom w:val="single" w:sz="8" w:space="0" w:color="E5E7EB"/>
              <w:right w:val="single" w:sz="8" w:space="0" w:color="E5E7EB"/>
            </w:tcBorders>
            <w:shd w:val="clear" w:color="auto" w:fill="7A3F13"/>
            <w:tcMar>
              <w:top w:w="120" w:type="dxa"/>
              <w:left w:w="140" w:type="dxa"/>
              <w:bottom w:w="120" w:type="dxa"/>
              <w:right w:w="140" w:type="dxa"/>
            </w:tcMar>
            <w:vAlign w:val="center"/>
          </w:tcPr>
          <w:p w14:paraId="1D5547A7" w14:textId="77777777" w:rsidR="008845F0" w:rsidRDefault="00000000">
            <w:pPr>
              <w:spacing w:after="40"/>
            </w:pPr>
            <w:r>
              <w:rPr>
                <w:b/>
                <w:color w:val="FFFFFF"/>
                <w:sz w:val="18"/>
              </w:rPr>
              <w:t>Phase</w:t>
            </w:r>
          </w:p>
        </w:tc>
        <w:tc>
          <w:tcPr>
            <w:tcW w:w="2620" w:type="dxa"/>
            <w:tcBorders>
              <w:top w:val="single" w:sz="8" w:space="0" w:color="E5E7EB"/>
              <w:left w:val="single" w:sz="8" w:space="0" w:color="E5E7EB"/>
              <w:bottom w:val="single" w:sz="8" w:space="0" w:color="E5E7EB"/>
              <w:right w:val="single" w:sz="8" w:space="0" w:color="E5E7EB"/>
            </w:tcBorders>
            <w:shd w:val="clear" w:color="auto" w:fill="7A3F13"/>
            <w:tcMar>
              <w:top w:w="120" w:type="dxa"/>
              <w:left w:w="140" w:type="dxa"/>
              <w:bottom w:w="120" w:type="dxa"/>
              <w:right w:w="140" w:type="dxa"/>
            </w:tcMar>
            <w:vAlign w:val="center"/>
          </w:tcPr>
          <w:p w14:paraId="6BAA848B" w14:textId="77777777" w:rsidR="008845F0" w:rsidRDefault="00000000">
            <w:pPr>
              <w:spacing w:after="40"/>
            </w:pPr>
            <w:r>
              <w:rPr>
                <w:b/>
                <w:color w:val="FFFFFF"/>
                <w:sz w:val="18"/>
              </w:rPr>
              <w:t>Objectif</w:t>
            </w:r>
          </w:p>
        </w:tc>
        <w:tc>
          <w:tcPr>
            <w:tcW w:w="2620" w:type="dxa"/>
            <w:tcBorders>
              <w:top w:val="single" w:sz="8" w:space="0" w:color="E5E7EB"/>
              <w:left w:val="single" w:sz="8" w:space="0" w:color="E5E7EB"/>
              <w:bottom w:val="single" w:sz="8" w:space="0" w:color="E5E7EB"/>
              <w:right w:val="single" w:sz="8" w:space="0" w:color="E5E7EB"/>
            </w:tcBorders>
            <w:shd w:val="clear" w:color="auto" w:fill="7A3F13"/>
            <w:tcMar>
              <w:top w:w="120" w:type="dxa"/>
              <w:left w:w="140" w:type="dxa"/>
              <w:bottom w:w="120" w:type="dxa"/>
              <w:right w:w="140" w:type="dxa"/>
            </w:tcMar>
            <w:vAlign w:val="center"/>
          </w:tcPr>
          <w:p w14:paraId="07ABAF27" w14:textId="77777777" w:rsidR="008845F0" w:rsidRDefault="00000000">
            <w:pPr>
              <w:spacing w:after="40"/>
            </w:pPr>
            <w:r>
              <w:rPr>
                <w:b/>
                <w:color w:val="FFFFFF"/>
                <w:sz w:val="18"/>
              </w:rPr>
              <w:t>Actions</w:t>
            </w:r>
          </w:p>
        </w:tc>
        <w:tc>
          <w:tcPr>
            <w:tcW w:w="2620" w:type="dxa"/>
            <w:tcBorders>
              <w:top w:val="single" w:sz="8" w:space="0" w:color="E5E7EB"/>
              <w:left w:val="single" w:sz="8" w:space="0" w:color="E5E7EB"/>
              <w:bottom w:val="single" w:sz="8" w:space="0" w:color="E5E7EB"/>
              <w:right w:val="single" w:sz="8" w:space="0" w:color="E5E7EB"/>
            </w:tcBorders>
            <w:shd w:val="clear" w:color="auto" w:fill="7A3F13"/>
            <w:tcMar>
              <w:top w:w="120" w:type="dxa"/>
              <w:left w:w="140" w:type="dxa"/>
              <w:bottom w:w="120" w:type="dxa"/>
              <w:right w:w="140" w:type="dxa"/>
            </w:tcMar>
            <w:vAlign w:val="center"/>
          </w:tcPr>
          <w:p w14:paraId="606B18F3" w14:textId="77777777" w:rsidR="008845F0" w:rsidRDefault="00000000">
            <w:pPr>
              <w:spacing w:after="40"/>
            </w:pPr>
            <w:r>
              <w:rPr>
                <w:b/>
                <w:color w:val="FFFFFF"/>
                <w:sz w:val="18"/>
              </w:rPr>
              <w:t>Livrables</w:t>
            </w:r>
          </w:p>
        </w:tc>
      </w:tr>
      <w:tr w:rsidR="008845F0" w14:paraId="7CC1EA7D" w14:textId="77777777">
        <w:trPr>
          <w:jc w:val="center"/>
        </w:trPr>
        <w:tc>
          <w:tcPr>
            <w:tcW w:w="2620" w:type="dxa"/>
            <w:tcBorders>
              <w:top w:val="single" w:sz="8" w:space="0" w:color="E5E7EB"/>
              <w:left w:val="single" w:sz="8" w:space="0" w:color="E5E7EB"/>
              <w:bottom w:val="single" w:sz="8" w:space="0" w:color="E5E7EB"/>
              <w:right w:val="single" w:sz="8" w:space="0" w:color="E5E7EB"/>
            </w:tcBorders>
            <w:tcMar>
              <w:top w:w="120" w:type="dxa"/>
              <w:left w:w="140" w:type="dxa"/>
              <w:bottom w:w="120" w:type="dxa"/>
              <w:right w:w="140" w:type="dxa"/>
            </w:tcMar>
            <w:vAlign w:val="center"/>
          </w:tcPr>
          <w:p w14:paraId="78C2FDBB" w14:textId="77777777" w:rsidR="008845F0" w:rsidRDefault="00000000">
            <w:pPr>
              <w:spacing w:after="40"/>
            </w:pPr>
            <w:r>
              <w:rPr>
                <w:sz w:val="18"/>
              </w:rPr>
              <w:t>Jours 1-15</w:t>
            </w:r>
          </w:p>
        </w:tc>
        <w:tc>
          <w:tcPr>
            <w:tcW w:w="2620" w:type="dxa"/>
            <w:tcBorders>
              <w:top w:val="single" w:sz="8" w:space="0" w:color="E5E7EB"/>
              <w:left w:val="single" w:sz="8" w:space="0" w:color="E5E7EB"/>
              <w:bottom w:val="single" w:sz="8" w:space="0" w:color="E5E7EB"/>
              <w:right w:val="single" w:sz="8" w:space="0" w:color="E5E7EB"/>
            </w:tcBorders>
            <w:tcMar>
              <w:top w:w="120" w:type="dxa"/>
              <w:left w:w="140" w:type="dxa"/>
              <w:bottom w:w="120" w:type="dxa"/>
              <w:right w:w="140" w:type="dxa"/>
            </w:tcMar>
            <w:vAlign w:val="center"/>
          </w:tcPr>
          <w:p w14:paraId="6B8CED69" w14:textId="77777777" w:rsidR="008845F0" w:rsidRDefault="00000000">
            <w:pPr>
              <w:spacing w:after="40"/>
            </w:pPr>
            <w:r>
              <w:rPr>
                <w:sz w:val="18"/>
              </w:rPr>
              <w:t>Audit et sécurisation</w:t>
            </w:r>
          </w:p>
        </w:tc>
        <w:tc>
          <w:tcPr>
            <w:tcW w:w="2620" w:type="dxa"/>
            <w:tcBorders>
              <w:top w:val="single" w:sz="8" w:space="0" w:color="E5E7EB"/>
              <w:left w:val="single" w:sz="8" w:space="0" w:color="E5E7EB"/>
              <w:bottom w:val="single" w:sz="8" w:space="0" w:color="E5E7EB"/>
              <w:right w:val="single" w:sz="8" w:space="0" w:color="E5E7EB"/>
            </w:tcBorders>
            <w:tcMar>
              <w:top w:w="120" w:type="dxa"/>
              <w:left w:w="140" w:type="dxa"/>
              <w:bottom w:w="120" w:type="dxa"/>
              <w:right w:w="140" w:type="dxa"/>
            </w:tcMar>
            <w:vAlign w:val="center"/>
          </w:tcPr>
          <w:p w14:paraId="187CC65D" w14:textId="77777777" w:rsidR="008845F0" w:rsidRDefault="00000000">
            <w:pPr>
              <w:spacing w:after="40"/>
            </w:pPr>
            <w:r>
              <w:rPr>
                <w:sz w:val="18"/>
              </w:rPr>
              <w:t>Audit technique, juridique, conformité, sécurité incendie, licences, inventaire travaux.</w:t>
            </w:r>
          </w:p>
        </w:tc>
        <w:tc>
          <w:tcPr>
            <w:tcW w:w="2620" w:type="dxa"/>
            <w:tcBorders>
              <w:top w:val="single" w:sz="8" w:space="0" w:color="E5E7EB"/>
              <w:left w:val="single" w:sz="8" w:space="0" w:color="E5E7EB"/>
              <w:bottom w:val="single" w:sz="8" w:space="0" w:color="E5E7EB"/>
              <w:right w:val="single" w:sz="8" w:space="0" w:color="E5E7EB"/>
            </w:tcBorders>
            <w:tcMar>
              <w:top w:w="120" w:type="dxa"/>
              <w:left w:w="140" w:type="dxa"/>
              <w:bottom w:w="120" w:type="dxa"/>
              <w:right w:w="140" w:type="dxa"/>
            </w:tcMar>
            <w:vAlign w:val="center"/>
          </w:tcPr>
          <w:p w14:paraId="05D2A2F3" w14:textId="77777777" w:rsidR="008845F0" w:rsidRDefault="00000000">
            <w:pPr>
              <w:spacing w:after="40"/>
            </w:pPr>
            <w:r>
              <w:rPr>
                <w:sz w:val="18"/>
              </w:rPr>
              <w:t>Liste CAPEX, risques, calendrier.</w:t>
            </w:r>
          </w:p>
        </w:tc>
      </w:tr>
      <w:tr w:rsidR="008845F0" w14:paraId="29A61C72" w14:textId="77777777">
        <w:trPr>
          <w:jc w:val="center"/>
        </w:trPr>
        <w:tc>
          <w:tcPr>
            <w:tcW w:w="2620" w:type="dxa"/>
            <w:tcBorders>
              <w:top w:val="single" w:sz="8" w:space="0" w:color="E5E7EB"/>
              <w:left w:val="single" w:sz="8" w:space="0" w:color="E5E7EB"/>
              <w:bottom w:val="single" w:sz="8" w:space="0" w:color="E5E7EB"/>
              <w:right w:val="single" w:sz="8" w:space="0" w:color="E5E7EB"/>
            </w:tcBorders>
            <w:tcMar>
              <w:top w:w="120" w:type="dxa"/>
              <w:left w:w="140" w:type="dxa"/>
              <w:bottom w:w="120" w:type="dxa"/>
              <w:right w:w="140" w:type="dxa"/>
            </w:tcMar>
            <w:vAlign w:val="center"/>
          </w:tcPr>
          <w:p w14:paraId="364DAFAD" w14:textId="77777777" w:rsidR="008845F0" w:rsidRDefault="00000000">
            <w:pPr>
              <w:spacing w:after="40"/>
            </w:pPr>
            <w:r>
              <w:rPr>
                <w:sz w:val="18"/>
              </w:rPr>
              <w:t>Jours 16-45</w:t>
            </w:r>
          </w:p>
        </w:tc>
        <w:tc>
          <w:tcPr>
            <w:tcW w:w="2620" w:type="dxa"/>
            <w:tcBorders>
              <w:top w:val="single" w:sz="8" w:space="0" w:color="E5E7EB"/>
              <w:left w:val="single" w:sz="8" w:space="0" w:color="E5E7EB"/>
              <w:bottom w:val="single" w:sz="8" w:space="0" w:color="E5E7EB"/>
              <w:right w:val="single" w:sz="8" w:space="0" w:color="E5E7EB"/>
            </w:tcBorders>
            <w:tcMar>
              <w:top w:w="120" w:type="dxa"/>
              <w:left w:w="140" w:type="dxa"/>
              <w:bottom w:w="120" w:type="dxa"/>
              <w:right w:w="140" w:type="dxa"/>
            </w:tcMar>
            <w:vAlign w:val="center"/>
          </w:tcPr>
          <w:p w14:paraId="5D5959D6" w14:textId="77777777" w:rsidR="008845F0" w:rsidRDefault="00000000">
            <w:pPr>
              <w:spacing w:after="40"/>
            </w:pPr>
            <w:r>
              <w:rPr>
                <w:sz w:val="18"/>
              </w:rPr>
              <w:t>Finitions et standard hôtelier</w:t>
            </w:r>
          </w:p>
        </w:tc>
        <w:tc>
          <w:tcPr>
            <w:tcW w:w="2620" w:type="dxa"/>
            <w:tcBorders>
              <w:top w:val="single" w:sz="8" w:space="0" w:color="E5E7EB"/>
              <w:left w:val="single" w:sz="8" w:space="0" w:color="E5E7EB"/>
              <w:bottom w:val="single" w:sz="8" w:space="0" w:color="E5E7EB"/>
              <w:right w:val="single" w:sz="8" w:space="0" w:color="E5E7EB"/>
            </w:tcBorders>
            <w:tcMar>
              <w:top w:w="120" w:type="dxa"/>
              <w:left w:w="140" w:type="dxa"/>
              <w:bottom w:w="120" w:type="dxa"/>
              <w:right w:w="140" w:type="dxa"/>
            </w:tcMar>
            <w:vAlign w:val="center"/>
          </w:tcPr>
          <w:p w14:paraId="47D8465A" w14:textId="77777777" w:rsidR="008845F0" w:rsidRDefault="00000000">
            <w:pPr>
              <w:spacing w:after="40"/>
            </w:pPr>
            <w:r>
              <w:rPr>
                <w:sz w:val="18"/>
              </w:rPr>
              <w:t xml:space="preserve">Chambres, literie, éclairage, </w:t>
            </w:r>
            <w:r>
              <w:rPr>
                <w:sz w:val="18"/>
              </w:rPr>
              <w:lastRenderedPageBreak/>
              <w:t>plomberie, signalétique, rooftop, cuisine, réception.</w:t>
            </w:r>
          </w:p>
        </w:tc>
        <w:tc>
          <w:tcPr>
            <w:tcW w:w="2620" w:type="dxa"/>
            <w:tcBorders>
              <w:top w:val="single" w:sz="8" w:space="0" w:color="E5E7EB"/>
              <w:left w:val="single" w:sz="8" w:space="0" w:color="E5E7EB"/>
              <w:bottom w:val="single" w:sz="8" w:space="0" w:color="E5E7EB"/>
              <w:right w:val="single" w:sz="8" w:space="0" w:color="E5E7EB"/>
            </w:tcBorders>
            <w:tcMar>
              <w:top w:w="120" w:type="dxa"/>
              <w:left w:w="140" w:type="dxa"/>
              <w:bottom w:w="120" w:type="dxa"/>
              <w:right w:w="140" w:type="dxa"/>
            </w:tcMar>
            <w:vAlign w:val="center"/>
          </w:tcPr>
          <w:p w14:paraId="4F0FBBD8" w14:textId="77777777" w:rsidR="008845F0" w:rsidRDefault="00000000">
            <w:pPr>
              <w:spacing w:after="40"/>
            </w:pPr>
            <w:r>
              <w:rPr>
                <w:sz w:val="18"/>
              </w:rPr>
              <w:lastRenderedPageBreak/>
              <w:t>Actif prêt pré-ouverture.</w:t>
            </w:r>
          </w:p>
        </w:tc>
      </w:tr>
      <w:tr w:rsidR="008845F0" w14:paraId="35D277B5" w14:textId="77777777">
        <w:trPr>
          <w:jc w:val="center"/>
        </w:trPr>
        <w:tc>
          <w:tcPr>
            <w:tcW w:w="2620" w:type="dxa"/>
            <w:tcBorders>
              <w:top w:val="single" w:sz="8" w:space="0" w:color="E5E7EB"/>
              <w:left w:val="single" w:sz="8" w:space="0" w:color="E5E7EB"/>
              <w:bottom w:val="single" w:sz="8" w:space="0" w:color="E5E7EB"/>
              <w:right w:val="single" w:sz="8" w:space="0" w:color="E5E7EB"/>
            </w:tcBorders>
            <w:tcMar>
              <w:top w:w="120" w:type="dxa"/>
              <w:left w:w="140" w:type="dxa"/>
              <w:bottom w:w="120" w:type="dxa"/>
              <w:right w:w="140" w:type="dxa"/>
            </w:tcMar>
            <w:vAlign w:val="center"/>
          </w:tcPr>
          <w:p w14:paraId="649E061F" w14:textId="77777777" w:rsidR="008845F0" w:rsidRDefault="00000000">
            <w:pPr>
              <w:spacing w:after="40"/>
            </w:pPr>
            <w:r>
              <w:rPr>
                <w:sz w:val="18"/>
              </w:rPr>
              <w:t>Jours 46-70</w:t>
            </w:r>
          </w:p>
        </w:tc>
        <w:tc>
          <w:tcPr>
            <w:tcW w:w="2620" w:type="dxa"/>
            <w:tcBorders>
              <w:top w:val="single" w:sz="8" w:space="0" w:color="E5E7EB"/>
              <w:left w:val="single" w:sz="8" w:space="0" w:color="E5E7EB"/>
              <w:bottom w:val="single" w:sz="8" w:space="0" w:color="E5E7EB"/>
              <w:right w:val="single" w:sz="8" w:space="0" w:color="E5E7EB"/>
            </w:tcBorders>
            <w:tcMar>
              <w:top w:w="120" w:type="dxa"/>
              <w:left w:w="140" w:type="dxa"/>
              <w:bottom w:w="120" w:type="dxa"/>
              <w:right w:w="140" w:type="dxa"/>
            </w:tcMar>
            <w:vAlign w:val="center"/>
          </w:tcPr>
          <w:p w14:paraId="1D5DC2C2" w14:textId="77777777" w:rsidR="008845F0" w:rsidRDefault="00000000">
            <w:pPr>
              <w:spacing w:after="40"/>
            </w:pPr>
            <w:r>
              <w:rPr>
                <w:sz w:val="18"/>
              </w:rPr>
              <w:t>Commercialisation</w:t>
            </w:r>
          </w:p>
        </w:tc>
        <w:tc>
          <w:tcPr>
            <w:tcW w:w="2620" w:type="dxa"/>
            <w:tcBorders>
              <w:top w:val="single" w:sz="8" w:space="0" w:color="E5E7EB"/>
              <w:left w:val="single" w:sz="8" w:space="0" w:color="E5E7EB"/>
              <w:bottom w:val="single" w:sz="8" w:space="0" w:color="E5E7EB"/>
              <w:right w:val="single" w:sz="8" w:space="0" w:color="E5E7EB"/>
            </w:tcBorders>
            <w:tcMar>
              <w:top w:w="120" w:type="dxa"/>
              <w:left w:w="140" w:type="dxa"/>
              <w:bottom w:w="120" w:type="dxa"/>
              <w:right w:w="140" w:type="dxa"/>
            </w:tcMar>
            <w:vAlign w:val="center"/>
          </w:tcPr>
          <w:p w14:paraId="31054ABE" w14:textId="77777777" w:rsidR="008845F0" w:rsidRDefault="00000000">
            <w:pPr>
              <w:spacing w:after="40"/>
            </w:pPr>
            <w:r>
              <w:rPr>
                <w:sz w:val="18"/>
              </w:rPr>
              <w:t>Photos finales, Google Business, OTA, site, WhatsApp, visite 360, contenus réseaux.</w:t>
            </w:r>
          </w:p>
        </w:tc>
        <w:tc>
          <w:tcPr>
            <w:tcW w:w="2620" w:type="dxa"/>
            <w:tcBorders>
              <w:top w:val="single" w:sz="8" w:space="0" w:color="E5E7EB"/>
              <w:left w:val="single" w:sz="8" w:space="0" w:color="E5E7EB"/>
              <w:bottom w:val="single" w:sz="8" w:space="0" w:color="E5E7EB"/>
              <w:right w:val="single" w:sz="8" w:space="0" w:color="E5E7EB"/>
            </w:tcBorders>
            <w:tcMar>
              <w:top w:w="120" w:type="dxa"/>
              <w:left w:w="140" w:type="dxa"/>
              <w:bottom w:w="120" w:type="dxa"/>
              <w:right w:w="140" w:type="dxa"/>
            </w:tcMar>
            <w:vAlign w:val="center"/>
          </w:tcPr>
          <w:p w14:paraId="331132B1" w14:textId="77777777" w:rsidR="008845F0" w:rsidRDefault="00000000">
            <w:pPr>
              <w:spacing w:after="40"/>
            </w:pPr>
            <w:r>
              <w:rPr>
                <w:sz w:val="18"/>
              </w:rPr>
              <w:t>Tunnel de réservation.</w:t>
            </w:r>
          </w:p>
        </w:tc>
      </w:tr>
      <w:tr w:rsidR="008845F0" w14:paraId="44EBFD59" w14:textId="77777777">
        <w:trPr>
          <w:jc w:val="center"/>
        </w:trPr>
        <w:tc>
          <w:tcPr>
            <w:tcW w:w="2620" w:type="dxa"/>
            <w:tcBorders>
              <w:top w:val="single" w:sz="8" w:space="0" w:color="E5E7EB"/>
              <w:left w:val="single" w:sz="8" w:space="0" w:color="E5E7EB"/>
              <w:bottom w:val="single" w:sz="8" w:space="0" w:color="E5E7EB"/>
              <w:right w:val="single" w:sz="8" w:space="0" w:color="E5E7EB"/>
            </w:tcBorders>
            <w:tcMar>
              <w:top w:w="120" w:type="dxa"/>
              <w:left w:w="140" w:type="dxa"/>
              <w:bottom w:w="120" w:type="dxa"/>
              <w:right w:w="140" w:type="dxa"/>
            </w:tcMar>
            <w:vAlign w:val="center"/>
          </w:tcPr>
          <w:p w14:paraId="66473890" w14:textId="77777777" w:rsidR="008845F0" w:rsidRDefault="00000000">
            <w:pPr>
              <w:spacing w:after="40"/>
            </w:pPr>
            <w:r>
              <w:rPr>
                <w:sz w:val="18"/>
              </w:rPr>
              <w:t>Jours 71-90</w:t>
            </w:r>
          </w:p>
        </w:tc>
        <w:tc>
          <w:tcPr>
            <w:tcW w:w="2620" w:type="dxa"/>
            <w:tcBorders>
              <w:top w:val="single" w:sz="8" w:space="0" w:color="E5E7EB"/>
              <w:left w:val="single" w:sz="8" w:space="0" w:color="E5E7EB"/>
              <w:bottom w:val="single" w:sz="8" w:space="0" w:color="E5E7EB"/>
              <w:right w:val="single" w:sz="8" w:space="0" w:color="E5E7EB"/>
            </w:tcBorders>
            <w:tcMar>
              <w:top w:w="120" w:type="dxa"/>
              <w:left w:w="140" w:type="dxa"/>
              <w:bottom w:w="120" w:type="dxa"/>
              <w:right w:w="140" w:type="dxa"/>
            </w:tcMar>
            <w:vAlign w:val="center"/>
          </w:tcPr>
          <w:p w14:paraId="5551D609" w14:textId="77777777" w:rsidR="008845F0" w:rsidRDefault="00000000">
            <w:pPr>
              <w:spacing w:after="40"/>
            </w:pPr>
            <w:r>
              <w:rPr>
                <w:sz w:val="18"/>
              </w:rPr>
              <w:t>Soft opening</w:t>
            </w:r>
          </w:p>
        </w:tc>
        <w:tc>
          <w:tcPr>
            <w:tcW w:w="2620" w:type="dxa"/>
            <w:tcBorders>
              <w:top w:val="single" w:sz="8" w:space="0" w:color="E5E7EB"/>
              <w:left w:val="single" w:sz="8" w:space="0" w:color="E5E7EB"/>
              <w:bottom w:val="single" w:sz="8" w:space="0" w:color="E5E7EB"/>
              <w:right w:val="single" w:sz="8" w:space="0" w:color="E5E7EB"/>
            </w:tcBorders>
            <w:tcMar>
              <w:top w:w="120" w:type="dxa"/>
              <w:left w:w="140" w:type="dxa"/>
              <w:bottom w:w="120" w:type="dxa"/>
              <w:right w:w="140" w:type="dxa"/>
            </w:tcMar>
            <w:vAlign w:val="center"/>
          </w:tcPr>
          <w:p w14:paraId="3F8CFC6C" w14:textId="77777777" w:rsidR="008845F0" w:rsidRDefault="00000000">
            <w:pPr>
              <w:spacing w:after="40"/>
            </w:pPr>
            <w:r>
              <w:rPr>
                <w:sz w:val="18"/>
              </w:rPr>
              <w:t>Ouverture progressive, collecte avis, ajustement pricing, formation équipe.</w:t>
            </w:r>
          </w:p>
        </w:tc>
        <w:tc>
          <w:tcPr>
            <w:tcW w:w="2620" w:type="dxa"/>
            <w:tcBorders>
              <w:top w:val="single" w:sz="8" w:space="0" w:color="E5E7EB"/>
              <w:left w:val="single" w:sz="8" w:space="0" w:color="E5E7EB"/>
              <w:bottom w:val="single" w:sz="8" w:space="0" w:color="E5E7EB"/>
              <w:right w:val="single" w:sz="8" w:space="0" w:color="E5E7EB"/>
            </w:tcBorders>
            <w:tcMar>
              <w:top w:w="120" w:type="dxa"/>
              <w:left w:w="140" w:type="dxa"/>
              <w:bottom w:w="120" w:type="dxa"/>
              <w:right w:w="140" w:type="dxa"/>
            </w:tcMar>
            <w:vAlign w:val="center"/>
          </w:tcPr>
          <w:p w14:paraId="1EBC9D51" w14:textId="77777777" w:rsidR="008845F0" w:rsidRDefault="00000000">
            <w:pPr>
              <w:spacing w:after="40"/>
            </w:pPr>
            <w:r>
              <w:rPr>
                <w:sz w:val="18"/>
              </w:rPr>
              <w:t>Premiers revenus et preuve d'exploitation.</w:t>
            </w:r>
          </w:p>
        </w:tc>
      </w:tr>
    </w:tbl>
    <w:p w14:paraId="2C631FC4" w14:textId="77777777" w:rsidR="008845F0" w:rsidRDefault="00000000">
      <w:pPr>
        <w:pStyle w:val="Titre1"/>
        <w:spacing w:before="280" w:after="120"/>
      </w:pPr>
      <w:r>
        <w:rPr>
          <w:rFonts w:ascii="Aptos Display" w:hAnsi="Aptos Display"/>
          <w:color w:val="7A3F13"/>
          <w:sz w:val="40"/>
        </w:rPr>
        <w:t>8. Argumentaire de vente</w:t>
      </w:r>
    </w:p>
    <w:p w14:paraId="71C67346" w14:textId="77777777" w:rsidR="008845F0" w:rsidRDefault="00000000">
      <w:pPr>
        <w:spacing w:after="120" w:line="259" w:lineRule="auto"/>
      </w:pPr>
      <w:r>
        <w:rPr>
          <w:b/>
          <w:color w:val="1F2937"/>
        </w:rPr>
        <w:t>Message court à utiliser auprès des investisseurs :</w:t>
      </w:r>
    </w:p>
    <w:tbl>
      <w:tblPr>
        <w:tblW w:w="0" w:type="auto"/>
        <w:jc w:val="center"/>
        <w:tblLook w:val="04A0" w:firstRow="1" w:lastRow="0" w:firstColumn="1" w:lastColumn="0" w:noHBand="0" w:noVBand="1"/>
      </w:tblPr>
      <w:tblGrid>
        <w:gridCol w:w="10482"/>
      </w:tblGrid>
      <w:tr w:rsidR="008845F0" w14:paraId="5F2977F6" w14:textId="77777777">
        <w:trPr>
          <w:jc w:val="center"/>
        </w:trPr>
        <w:tc>
          <w:tcPr>
            <w:tcW w:w="10482" w:type="dxa"/>
            <w:tcBorders>
              <w:top w:val="single" w:sz="10" w:space="0" w:color="D7B56D"/>
              <w:left w:val="single" w:sz="10" w:space="0" w:color="D7B56D"/>
              <w:bottom w:val="single" w:sz="10" w:space="0" w:color="D7B56D"/>
              <w:right w:val="single" w:sz="10" w:space="0" w:color="D7B56D"/>
            </w:tcBorders>
            <w:shd w:val="clear" w:color="auto" w:fill="F7F1E6"/>
            <w:tcMar>
              <w:top w:w="180" w:type="dxa"/>
              <w:left w:w="220" w:type="dxa"/>
              <w:bottom w:w="180" w:type="dxa"/>
              <w:right w:w="220" w:type="dxa"/>
            </w:tcMar>
          </w:tcPr>
          <w:p w14:paraId="654132CC" w14:textId="77777777" w:rsidR="008845F0" w:rsidRDefault="00000000">
            <w:r>
              <w:rPr>
                <w:b/>
                <w:color w:val="7A3F13"/>
                <w:sz w:val="23"/>
              </w:rPr>
              <w:t>Pitch</w:t>
            </w:r>
          </w:p>
          <w:p w14:paraId="1146AB62" w14:textId="77777777" w:rsidR="008845F0" w:rsidRDefault="00000000">
            <w:pPr>
              <w:spacing w:before="40"/>
            </w:pPr>
            <w:r>
              <w:rPr>
                <w:color w:val="1F2937"/>
                <w:sz w:val="19"/>
              </w:rPr>
              <w:t>Hôtel Mimosas est une opportunité de reprise d'un actif hôtelier à fort potentiel à Tiznit : un projet déjà identifiable, doté d'un rooftop, d'espaces restaurant, d'une identité visuelle, d'un site multilingue, d'une visite virtuelle 360 et d'un storytelling territorial. Le repreneur ne part pas d'une page blanche : il reprend une base avancée, finalise les derniers travaux, structure l'exploitation et capte la valeur d'un hôtel indépendant dans une ville patrimoniale entre médina, Anti-Atlas et littoral d'Aglou.</w:t>
            </w:r>
          </w:p>
        </w:tc>
      </w:tr>
    </w:tbl>
    <w:p w14:paraId="54EBFC65" w14:textId="77777777" w:rsidR="008845F0" w:rsidRDefault="008845F0">
      <w:pPr>
        <w:spacing w:after="40"/>
      </w:pPr>
    </w:p>
    <w:p w14:paraId="7C3E9B56" w14:textId="77777777" w:rsidR="008845F0" w:rsidRDefault="00000000">
      <w:pPr>
        <w:pStyle w:val="Titre2"/>
        <w:spacing w:before="160" w:after="120"/>
      </w:pPr>
      <w:r>
        <w:rPr>
          <w:rFonts w:ascii="Aptos Display" w:hAnsi="Aptos Display"/>
          <w:color w:val="1F2937"/>
          <w:sz w:val="27"/>
        </w:rPr>
        <w:t>Arguments clés</w:t>
      </w:r>
    </w:p>
    <w:p w14:paraId="08DA1A9F" w14:textId="77777777" w:rsidR="008845F0" w:rsidRDefault="00000000">
      <w:pPr>
        <w:pStyle w:val="Listepuces"/>
        <w:spacing w:after="80"/>
        <w:ind w:left="312"/>
      </w:pPr>
      <w:r>
        <w:rPr>
          <w:color w:val="1F2937"/>
        </w:rPr>
        <w:t>Actif tangible : photos, espaces et identité déjà visibles.</w:t>
      </w:r>
    </w:p>
    <w:p w14:paraId="323BFA4A" w14:textId="77777777" w:rsidR="008845F0" w:rsidRDefault="00000000">
      <w:pPr>
        <w:pStyle w:val="Listepuces"/>
        <w:spacing w:after="80"/>
        <w:ind w:left="312"/>
      </w:pPr>
      <w:r>
        <w:rPr>
          <w:color w:val="1F2937"/>
        </w:rPr>
        <w:t>Potentiel d'exploitation multiple : chambres, rooftop, restaurant, événements, expériences locales.</w:t>
      </w:r>
    </w:p>
    <w:p w14:paraId="41FDA906" w14:textId="77777777" w:rsidR="008845F0" w:rsidRDefault="00000000">
      <w:pPr>
        <w:pStyle w:val="Listepuces"/>
        <w:spacing w:after="80"/>
        <w:ind w:left="312"/>
      </w:pPr>
      <w:r>
        <w:rPr>
          <w:color w:val="1F2937"/>
        </w:rPr>
        <w:t>Destination à raconter : Tiznit, médina, remparts, artisanat d'argent, Aglou, Souss Massa.</w:t>
      </w:r>
    </w:p>
    <w:p w14:paraId="3B4A113D" w14:textId="77777777" w:rsidR="008845F0" w:rsidRDefault="00000000">
      <w:pPr>
        <w:pStyle w:val="Listepuces"/>
        <w:spacing w:after="80"/>
        <w:ind w:left="312"/>
      </w:pPr>
      <w:r>
        <w:rPr>
          <w:color w:val="1F2937"/>
        </w:rPr>
        <w:t>Outils commerciaux prêts : site multilingue, cartes, points d'intérêt, galerie et visite 360.</w:t>
      </w:r>
    </w:p>
    <w:p w14:paraId="238424A2" w14:textId="77777777" w:rsidR="008845F0" w:rsidRDefault="00000000">
      <w:pPr>
        <w:pStyle w:val="Listepuces"/>
        <w:spacing w:after="80"/>
        <w:ind w:left="312"/>
      </w:pPr>
      <w:r>
        <w:rPr>
          <w:color w:val="1F2937"/>
        </w:rPr>
        <w:t>Stratégie de reprise claire : finaliser, ouvrir, mesurer, optimiser.</w:t>
      </w:r>
    </w:p>
    <w:p w14:paraId="1F7E1BAB" w14:textId="77777777" w:rsidR="008845F0" w:rsidRDefault="00000000">
      <w:pPr>
        <w:pStyle w:val="Titre1"/>
        <w:spacing w:before="280" w:after="120"/>
      </w:pPr>
      <w:r>
        <w:rPr>
          <w:rFonts w:ascii="Aptos Display" w:hAnsi="Aptos Display"/>
          <w:color w:val="7A3F13"/>
          <w:sz w:val="40"/>
        </w:rPr>
        <w:t>9. Points de vigilance pour l'acheteur</w:t>
      </w:r>
    </w:p>
    <w:p w14:paraId="43F8272B" w14:textId="77777777" w:rsidR="008845F0" w:rsidRDefault="00000000">
      <w:pPr>
        <w:pStyle w:val="Listepuces"/>
        <w:spacing w:after="80"/>
        <w:ind w:left="312"/>
      </w:pPr>
      <w:r>
        <w:rPr>
          <w:color w:val="1F2937"/>
        </w:rPr>
        <w:t>Confirmer le nombre exact de chambres exploitables, surfaces, capacité rooftop et capacité restaurant.</w:t>
      </w:r>
    </w:p>
    <w:p w14:paraId="2203715E" w14:textId="77777777" w:rsidR="008845F0" w:rsidRDefault="00000000">
      <w:pPr>
        <w:pStyle w:val="Listepuces"/>
        <w:spacing w:after="80"/>
        <w:ind w:left="312"/>
      </w:pPr>
      <w:r>
        <w:rPr>
          <w:color w:val="1F2937"/>
        </w:rPr>
        <w:t>Chiffrer le CAPEX restant par lot : sécurité, plomberie, électricité, mobilier, cuisine, enseigne, accessibilité, classement.</w:t>
      </w:r>
    </w:p>
    <w:p w14:paraId="7920E754" w14:textId="77777777" w:rsidR="008845F0" w:rsidRDefault="00000000">
      <w:pPr>
        <w:pStyle w:val="Listepuces"/>
        <w:spacing w:after="80"/>
        <w:ind w:left="312"/>
      </w:pPr>
      <w:r>
        <w:rPr>
          <w:color w:val="1F2937"/>
        </w:rPr>
        <w:t>Vérifier les autorisations, licences, conformité ERP/hôtel, assurance, fiscalité et statut foncier.</w:t>
      </w:r>
    </w:p>
    <w:p w14:paraId="7E578CF4" w14:textId="77777777" w:rsidR="008845F0" w:rsidRDefault="00000000">
      <w:pPr>
        <w:pStyle w:val="Listepuces"/>
        <w:spacing w:after="80"/>
        <w:ind w:left="312"/>
      </w:pPr>
      <w:r>
        <w:rPr>
          <w:color w:val="1F2937"/>
        </w:rPr>
        <w:t>Établir un budget de lancement : équipe, consommables, outils de réservation, marketing, shooting final.</w:t>
      </w:r>
    </w:p>
    <w:p w14:paraId="7FC76E30" w14:textId="77777777" w:rsidR="008845F0" w:rsidRPr="005057D8" w:rsidRDefault="00000000">
      <w:pPr>
        <w:pStyle w:val="Listepuces"/>
        <w:spacing w:after="80"/>
        <w:ind w:left="312"/>
      </w:pPr>
      <w:r>
        <w:rPr>
          <w:color w:val="1F2937"/>
        </w:rPr>
        <w:t xml:space="preserve">Formaliser un compte d'exploitation prévisionnel en trois </w:t>
      </w:r>
      <w:proofErr w:type="gramStart"/>
      <w:r>
        <w:rPr>
          <w:color w:val="1F2937"/>
        </w:rPr>
        <w:t>scénarios :</w:t>
      </w:r>
      <w:proofErr w:type="gramEnd"/>
      <w:r>
        <w:rPr>
          <w:color w:val="1F2937"/>
        </w:rPr>
        <w:t xml:space="preserve"> prudent, </w:t>
      </w:r>
      <w:proofErr w:type="spellStart"/>
      <w:r>
        <w:rPr>
          <w:color w:val="1F2937"/>
        </w:rPr>
        <w:t>cible</w:t>
      </w:r>
      <w:proofErr w:type="spellEnd"/>
      <w:r>
        <w:rPr>
          <w:color w:val="1F2937"/>
        </w:rPr>
        <w:t xml:space="preserve">, </w:t>
      </w:r>
      <w:proofErr w:type="spellStart"/>
      <w:r>
        <w:rPr>
          <w:color w:val="1F2937"/>
        </w:rPr>
        <w:t>ambitieux</w:t>
      </w:r>
      <w:proofErr w:type="spellEnd"/>
      <w:r>
        <w:rPr>
          <w:color w:val="1F2937"/>
        </w:rPr>
        <w:t>.</w:t>
      </w:r>
    </w:p>
    <w:p w14:paraId="0B59C933" w14:textId="77777777" w:rsidR="005057D8" w:rsidRDefault="005057D8" w:rsidP="005057D8">
      <w:pPr>
        <w:pStyle w:val="Listepuces"/>
        <w:numPr>
          <w:ilvl w:val="0"/>
          <w:numId w:val="0"/>
        </w:numPr>
        <w:spacing w:after="80"/>
        <w:ind w:left="360" w:hanging="360"/>
        <w:rPr>
          <w:color w:val="1F2937"/>
        </w:rPr>
      </w:pPr>
    </w:p>
    <w:p w14:paraId="21CC10DF" w14:textId="77777777" w:rsidR="005057D8" w:rsidRDefault="005057D8" w:rsidP="005057D8">
      <w:pPr>
        <w:pStyle w:val="Listepuces"/>
        <w:numPr>
          <w:ilvl w:val="0"/>
          <w:numId w:val="0"/>
        </w:numPr>
        <w:spacing w:after="80"/>
        <w:ind w:left="360" w:hanging="360"/>
      </w:pPr>
    </w:p>
    <w:p w14:paraId="20DB29E4" w14:textId="77777777" w:rsidR="008845F0" w:rsidRDefault="00000000">
      <w:pPr>
        <w:pStyle w:val="Titre1"/>
        <w:spacing w:before="280" w:after="120"/>
      </w:pPr>
      <w:r>
        <w:rPr>
          <w:rFonts w:ascii="Aptos Display" w:hAnsi="Aptos Display"/>
          <w:color w:val="7A3F13"/>
          <w:sz w:val="40"/>
        </w:rPr>
        <w:lastRenderedPageBreak/>
        <w:t>10. Documents à préparer pour une vente plus forte</w:t>
      </w:r>
    </w:p>
    <w:tbl>
      <w:tblPr>
        <w:tblW w:w="0" w:type="auto"/>
        <w:jc w:val="center"/>
        <w:tblLook w:val="04A0" w:firstRow="1" w:lastRow="0" w:firstColumn="1" w:lastColumn="0" w:noHBand="0" w:noVBand="1"/>
      </w:tblPr>
      <w:tblGrid>
        <w:gridCol w:w="3494"/>
        <w:gridCol w:w="3494"/>
        <w:gridCol w:w="3494"/>
      </w:tblGrid>
      <w:tr w:rsidR="008845F0" w14:paraId="10D834DD" w14:textId="77777777">
        <w:trPr>
          <w:jc w:val="center"/>
        </w:trPr>
        <w:tc>
          <w:tcPr>
            <w:tcW w:w="3494" w:type="dxa"/>
            <w:tcBorders>
              <w:top w:val="single" w:sz="8" w:space="0" w:color="E5E7EB"/>
              <w:left w:val="single" w:sz="8" w:space="0" w:color="E5E7EB"/>
              <w:bottom w:val="single" w:sz="8" w:space="0" w:color="E5E7EB"/>
              <w:right w:val="single" w:sz="8" w:space="0" w:color="E5E7EB"/>
            </w:tcBorders>
            <w:shd w:val="clear" w:color="auto" w:fill="7A3F13"/>
            <w:tcMar>
              <w:top w:w="120" w:type="dxa"/>
              <w:left w:w="140" w:type="dxa"/>
              <w:bottom w:w="120" w:type="dxa"/>
              <w:right w:w="140" w:type="dxa"/>
            </w:tcMar>
            <w:vAlign w:val="center"/>
          </w:tcPr>
          <w:p w14:paraId="12E2CC73" w14:textId="77777777" w:rsidR="008845F0" w:rsidRDefault="00000000">
            <w:pPr>
              <w:spacing w:after="40"/>
            </w:pPr>
            <w:r>
              <w:rPr>
                <w:b/>
                <w:color w:val="FFFFFF"/>
                <w:sz w:val="18"/>
              </w:rPr>
              <w:t>Document</w:t>
            </w:r>
          </w:p>
        </w:tc>
        <w:tc>
          <w:tcPr>
            <w:tcW w:w="3494" w:type="dxa"/>
            <w:tcBorders>
              <w:top w:val="single" w:sz="8" w:space="0" w:color="E5E7EB"/>
              <w:left w:val="single" w:sz="8" w:space="0" w:color="E5E7EB"/>
              <w:bottom w:val="single" w:sz="8" w:space="0" w:color="E5E7EB"/>
              <w:right w:val="single" w:sz="8" w:space="0" w:color="E5E7EB"/>
            </w:tcBorders>
            <w:shd w:val="clear" w:color="auto" w:fill="7A3F13"/>
            <w:tcMar>
              <w:top w:w="120" w:type="dxa"/>
              <w:left w:w="140" w:type="dxa"/>
              <w:bottom w:w="120" w:type="dxa"/>
              <w:right w:w="140" w:type="dxa"/>
            </w:tcMar>
            <w:vAlign w:val="center"/>
          </w:tcPr>
          <w:p w14:paraId="21CA093B" w14:textId="77777777" w:rsidR="008845F0" w:rsidRDefault="00000000">
            <w:pPr>
              <w:spacing w:after="40"/>
            </w:pPr>
            <w:r>
              <w:rPr>
                <w:b/>
                <w:color w:val="FFFFFF"/>
                <w:sz w:val="18"/>
              </w:rPr>
              <w:t>Utilité</w:t>
            </w:r>
          </w:p>
        </w:tc>
        <w:tc>
          <w:tcPr>
            <w:tcW w:w="3494" w:type="dxa"/>
            <w:tcBorders>
              <w:top w:val="single" w:sz="8" w:space="0" w:color="E5E7EB"/>
              <w:left w:val="single" w:sz="8" w:space="0" w:color="E5E7EB"/>
              <w:bottom w:val="single" w:sz="8" w:space="0" w:color="E5E7EB"/>
              <w:right w:val="single" w:sz="8" w:space="0" w:color="E5E7EB"/>
            </w:tcBorders>
            <w:shd w:val="clear" w:color="auto" w:fill="7A3F13"/>
            <w:tcMar>
              <w:top w:w="120" w:type="dxa"/>
              <w:left w:w="140" w:type="dxa"/>
              <w:bottom w:w="120" w:type="dxa"/>
              <w:right w:w="140" w:type="dxa"/>
            </w:tcMar>
            <w:vAlign w:val="center"/>
          </w:tcPr>
          <w:p w14:paraId="5ED0F1C6" w14:textId="77777777" w:rsidR="008845F0" w:rsidRDefault="00000000">
            <w:pPr>
              <w:spacing w:after="40"/>
            </w:pPr>
            <w:r>
              <w:rPr>
                <w:b/>
                <w:color w:val="FFFFFF"/>
                <w:sz w:val="18"/>
              </w:rPr>
              <w:t>Statut conseillé</w:t>
            </w:r>
          </w:p>
        </w:tc>
      </w:tr>
      <w:tr w:rsidR="008845F0" w14:paraId="4B47AD7F" w14:textId="77777777">
        <w:trPr>
          <w:jc w:val="center"/>
        </w:trPr>
        <w:tc>
          <w:tcPr>
            <w:tcW w:w="3494" w:type="dxa"/>
            <w:tcBorders>
              <w:top w:val="single" w:sz="8" w:space="0" w:color="E5E7EB"/>
              <w:left w:val="single" w:sz="8" w:space="0" w:color="E5E7EB"/>
              <w:bottom w:val="single" w:sz="8" w:space="0" w:color="E5E7EB"/>
              <w:right w:val="single" w:sz="8" w:space="0" w:color="E5E7EB"/>
            </w:tcBorders>
            <w:tcMar>
              <w:top w:w="120" w:type="dxa"/>
              <w:left w:w="140" w:type="dxa"/>
              <w:bottom w:w="120" w:type="dxa"/>
              <w:right w:w="140" w:type="dxa"/>
            </w:tcMar>
            <w:vAlign w:val="center"/>
          </w:tcPr>
          <w:p w14:paraId="5170C665" w14:textId="77777777" w:rsidR="008845F0" w:rsidRDefault="00000000">
            <w:pPr>
              <w:spacing w:after="40"/>
            </w:pPr>
            <w:r>
              <w:rPr>
                <w:sz w:val="18"/>
              </w:rPr>
              <w:t>Dossier technique</w:t>
            </w:r>
          </w:p>
        </w:tc>
        <w:tc>
          <w:tcPr>
            <w:tcW w:w="3494" w:type="dxa"/>
            <w:tcBorders>
              <w:top w:val="single" w:sz="8" w:space="0" w:color="E5E7EB"/>
              <w:left w:val="single" w:sz="8" w:space="0" w:color="E5E7EB"/>
              <w:bottom w:val="single" w:sz="8" w:space="0" w:color="E5E7EB"/>
              <w:right w:val="single" w:sz="8" w:space="0" w:color="E5E7EB"/>
            </w:tcBorders>
            <w:tcMar>
              <w:top w:w="120" w:type="dxa"/>
              <w:left w:w="140" w:type="dxa"/>
              <w:bottom w:w="120" w:type="dxa"/>
              <w:right w:w="140" w:type="dxa"/>
            </w:tcMar>
            <w:vAlign w:val="center"/>
          </w:tcPr>
          <w:p w14:paraId="6E77EECD" w14:textId="77777777" w:rsidR="008845F0" w:rsidRDefault="00000000">
            <w:pPr>
              <w:spacing w:after="40"/>
            </w:pPr>
            <w:r>
              <w:rPr>
                <w:sz w:val="18"/>
              </w:rPr>
              <w:t>Rassurer sur travaux, conformité, surfaces.</w:t>
            </w:r>
          </w:p>
        </w:tc>
        <w:tc>
          <w:tcPr>
            <w:tcW w:w="3494" w:type="dxa"/>
            <w:tcBorders>
              <w:top w:val="single" w:sz="8" w:space="0" w:color="E5E7EB"/>
              <w:left w:val="single" w:sz="8" w:space="0" w:color="E5E7EB"/>
              <w:bottom w:val="single" w:sz="8" w:space="0" w:color="E5E7EB"/>
              <w:right w:val="single" w:sz="8" w:space="0" w:color="E5E7EB"/>
            </w:tcBorders>
            <w:tcMar>
              <w:top w:w="120" w:type="dxa"/>
              <w:left w:w="140" w:type="dxa"/>
              <w:bottom w:w="120" w:type="dxa"/>
              <w:right w:w="140" w:type="dxa"/>
            </w:tcMar>
            <w:vAlign w:val="center"/>
          </w:tcPr>
          <w:p w14:paraId="0A110DB6" w14:textId="77777777" w:rsidR="008845F0" w:rsidRDefault="00000000">
            <w:pPr>
              <w:spacing w:after="40"/>
            </w:pPr>
            <w:r>
              <w:rPr>
                <w:sz w:val="18"/>
              </w:rPr>
              <w:t>À compléter par audit.</w:t>
            </w:r>
          </w:p>
        </w:tc>
      </w:tr>
      <w:tr w:rsidR="008845F0" w14:paraId="0AFF0FB4" w14:textId="77777777">
        <w:trPr>
          <w:jc w:val="center"/>
        </w:trPr>
        <w:tc>
          <w:tcPr>
            <w:tcW w:w="3494" w:type="dxa"/>
            <w:tcBorders>
              <w:top w:val="single" w:sz="8" w:space="0" w:color="E5E7EB"/>
              <w:left w:val="single" w:sz="8" w:space="0" w:color="E5E7EB"/>
              <w:bottom w:val="single" w:sz="8" w:space="0" w:color="E5E7EB"/>
              <w:right w:val="single" w:sz="8" w:space="0" w:color="E5E7EB"/>
            </w:tcBorders>
            <w:tcMar>
              <w:top w:w="120" w:type="dxa"/>
              <w:left w:w="140" w:type="dxa"/>
              <w:bottom w:w="120" w:type="dxa"/>
              <w:right w:w="140" w:type="dxa"/>
            </w:tcMar>
            <w:vAlign w:val="center"/>
          </w:tcPr>
          <w:p w14:paraId="17D7CBB0" w14:textId="77777777" w:rsidR="008845F0" w:rsidRDefault="00000000">
            <w:pPr>
              <w:spacing w:after="40"/>
            </w:pPr>
            <w:r>
              <w:rPr>
                <w:sz w:val="18"/>
              </w:rPr>
              <w:t>Compte d'exploitation prévisionnel</w:t>
            </w:r>
          </w:p>
        </w:tc>
        <w:tc>
          <w:tcPr>
            <w:tcW w:w="3494" w:type="dxa"/>
            <w:tcBorders>
              <w:top w:val="single" w:sz="8" w:space="0" w:color="E5E7EB"/>
              <w:left w:val="single" w:sz="8" w:space="0" w:color="E5E7EB"/>
              <w:bottom w:val="single" w:sz="8" w:space="0" w:color="E5E7EB"/>
              <w:right w:val="single" w:sz="8" w:space="0" w:color="E5E7EB"/>
            </w:tcBorders>
            <w:tcMar>
              <w:top w:w="120" w:type="dxa"/>
              <w:left w:w="140" w:type="dxa"/>
              <w:bottom w:w="120" w:type="dxa"/>
              <w:right w:w="140" w:type="dxa"/>
            </w:tcMar>
            <w:vAlign w:val="center"/>
          </w:tcPr>
          <w:p w14:paraId="4CADDDA7" w14:textId="77777777" w:rsidR="008845F0" w:rsidRDefault="00000000">
            <w:pPr>
              <w:spacing w:after="40"/>
            </w:pPr>
            <w:r>
              <w:rPr>
                <w:sz w:val="18"/>
              </w:rPr>
              <w:t>Montrer la logique de rentabilité.</w:t>
            </w:r>
          </w:p>
        </w:tc>
        <w:tc>
          <w:tcPr>
            <w:tcW w:w="3494" w:type="dxa"/>
            <w:tcBorders>
              <w:top w:val="single" w:sz="8" w:space="0" w:color="E5E7EB"/>
              <w:left w:val="single" w:sz="8" w:space="0" w:color="E5E7EB"/>
              <w:bottom w:val="single" w:sz="8" w:space="0" w:color="E5E7EB"/>
              <w:right w:val="single" w:sz="8" w:space="0" w:color="E5E7EB"/>
            </w:tcBorders>
            <w:tcMar>
              <w:top w:w="120" w:type="dxa"/>
              <w:left w:w="140" w:type="dxa"/>
              <w:bottom w:w="120" w:type="dxa"/>
              <w:right w:w="140" w:type="dxa"/>
            </w:tcMar>
            <w:vAlign w:val="center"/>
          </w:tcPr>
          <w:p w14:paraId="451D2AC8" w14:textId="77777777" w:rsidR="008845F0" w:rsidRDefault="00000000">
            <w:pPr>
              <w:spacing w:after="40"/>
            </w:pPr>
            <w:r>
              <w:rPr>
                <w:sz w:val="18"/>
              </w:rPr>
              <w:t>À construire après CAPEX et inventaire chambres.</w:t>
            </w:r>
          </w:p>
        </w:tc>
      </w:tr>
      <w:tr w:rsidR="008845F0" w14:paraId="4B002BB6" w14:textId="77777777">
        <w:trPr>
          <w:jc w:val="center"/>
        </w:trPr>
        <w:tc>
          <w:tcPr>
            <w:tcW w:w="3494" w:type="dxa"/>
            <w:tcBorders>
              <w:top w:val="single" w:sz="8" w:space="0" w:color="E5E7EB"/>
              <w:left w:val="single" w:sz="8" w:space="0" w:color="E5E7EB"/>
              <w:bottom w:val="single" w:sz="8" w:space="0" w:color="E5E7EB"/>
              <w:right w:val="single" w:sz="8" w:space="0" w:color="E5E7EB"/>
            </w:tcBorders>
            <w:tcMar>
              <w:top w:w="120" w:type="dxa"/>
              <w:left w:w="140" w:type="dxa"/>
              <w:bottom w:w="120" w:type="dxa"/>
              <w:right w:w="140" w:type="dxa"/>
            </w:tcMar>
            <w:vAlign w:val="center"/>
          </w:tcPr>
          <w:p w14:paraId="760A2615" w14:textId="77777777" w:rsidR="008845F0" w:rsidRDefault="00000000">
            <w:pPr>
              <w:spacing w:after="40"/>
            </w:pPr>
            <w:r>
              <w:rPr>
                <w:sz w:val="18"/>
              </w:rPr>
              <w:t>Album photos final</w:t>
            </w:r>
          </w:p>
        </w:tc>
        <w:tc>
          <w:tcPr>
            <w:tcW w:w="3494" w:type="dxa"/>
            <w:tcBorders>
              <w:top w:val="single" w:sz="8" w:space="0" w:color="E5E7EB"/>
              <w:left w:val="single" w:sz="8" w:space="0" w:color="E5E7EB"/>
              <w:bottom w:val="single" w:sz="8" w:space="0" w:color="E5E7EB"/>
              <w:right w:val="single" w:sz="8" w:space="0" w:color="E5E7EB"/>
            </w:tcBorders>
            <w:tcMar>
              <w:top w:w="120" w:type="dxa"/>
              <w:left w:w="140" w:type="dxa"/>
              <w:bottom w:w="120" w:type="dxa"/>
              <w:right w:w="140" w:type="dxa"/>
            </w:tcMar>
            <w:vAlign w:val="center"/>
          </w:tcPr>
          <w:p w14:paraId="7E63EE95" w14:textId="77777777" w:rsidR="008845F0" w:rsidRDefault="00000000">
            <w:pPr>
              <w:spacing w:after="40"/>
            </w:pPr>
            <w:r>
              <w:rPr>
                <w:sz w:val="18"/>
              </w:rPr>
              <w:t>Faire ressentir l'expérience.</w:t>
            </w:r>
          </w:p>
        </w:tc>
        <w:tc>
          <w:tcPr>
            <w:tcW w:w="3494" w:type="dxa"/>
            <w:tcBorders>
              <w:top w:val="single" w:sz="8" w:space="0" w:color="E5E7EB"/>
              <w:left w:val="single" w:sz="8" w:space="0" w:color="E5E7EB"/>
              <w:bottom w:val="single" w:sz="8" w:space="0" w:color="E5E7EB"/>
              <w:right w:val="single" w:sz="8" w:space="0" w:color="E5E7EB"/>
            </w:tcBorders>
            <w:tcMar>
              <w:top w:w="120" w:type="dxa"/>
              <w:left w:w="140" w:type="dxa"/>
              <w:bottom w:w="120" w:type="dxa"/>
              <w:right w:w="140" w:type="dxa"/>
            </w:tcMar>
            <w:vAlign w:val="center"/>
          </w:tcPr>
          <w:p w14:paraId="5AC4CD2D" w14:textId="77777777" w:rsidR="008845F0" w:rsidRDefault="00000000">
            <w:pPr>
              <w:spacing w:after="40"/>
            </w:pPr>
            <w:r>
              <w:rPr>
                <w:sz w:val="18"/>
              </w:rPr>
              <w:t>À produire après finitions.</w:t>
            </w:r>
          </w:p>
        </w:tc>
      </w:tr>
      <w:tr w:rsidR="008845F0" w14:paraId="4AB67782" w14:textId="77777777">
        <w:trPr>
          <w:jc w:val="center"/>
        </w:trPr>
        <w:tc>
          <w:tcPr>
            <w:tcW w:w="3494" w:type="dxa"/>
            <w:tcBorders>
              <w:top w:val="single" w:sz="8" w:space="0" w:color="E5E7EB"/>
              <w:left w:val="single" w:sz="8" w:space="0" w:color="E5E7EB"/>
              <w:bottom w:val="single" w:sz="8" w:space="0" w:color="E5E7EB"/>
              <w:right w:val="single" w:sz="8" w:space="0" w:color="E5E7EB"/>
            </w:tcBorders>
            <w:tcMar>
              <w:top w:w="120" w:type="dxa"/>
              <w:left w:w="140" w:type="dxa"/>
              <w:bottom w:w="120" w:type="dxa"/>
              <w:right w:w="140" w:type="dxa"/>
            </w:tcMar>
            <w:vAlign w:val="center"/>
          </w:tcPr>
          <w:p w14:paraId="6099C254" w14:textId="77777777" w:rsidR="008845F0" w:rsidRDefault="00000000">
            <w:pPr>
              <w:spacing w:after="40"/>
            </w:pPr>
            <w:r>
              <w:rPr>
                <w:sz w:val="18"/>
              </w:rPr>
              <w:t>Visite 360</w:t>
            </w:r>
          </w:p>
        </w:tc>
        <w:tc>
          <w:tcPr>
            <w:tcW w:w="3494" w:type="dxa"/>
            <w:tcBorders>
              <w:top w:val="single" w:sz="8" w:space="0" w:color="E5E7EB"/>
              <w:left w:val="single" w:sz="8" w:space="0" w:color="E5E7EB"/>
              <w:bottom w:val="single" w:sz="8" w:space="0" w:color="E5E7EB"/>
              <w:right w:val="single" w:sz="8" w:space="0" w:color="E5E7EB"/>
            </w:tcBorders>
            <w:tcMar>
              <w:top w:w="120" w:type="dxa"/>
              <w:left w:w="140" w:type="dxa"/>
              <w:bottom w:w="120" w:type="dxa"/>
              <w:right w:w="140" w:type="dxa"/>
            </w:tcMar>
            <w:vAlign w:val="center"/>
          </w:tcPr>
          <w:p w14:paraId="05C0E8DC" w14:textId="77777777" w:rsidR="008845F0" w:rsidRDefault="00000000">
            <w:pPr>
              <w:spacing w:after="40"/>
            </w:pPr>
            <w:r>
              <w:rPr>
                <w:sz w:val="18"/>
              </w:rPr>
              <w:t>Preuve immersive du potentiel.</w:t>
            </w:r>
          </w:p>
        </w:tc>
        <w:tc>
          <w:tcPr>
            <w:tcW w:w="3494" w:type="dxa"/>
            <w:tcBorders>
              <w:top w:val="single" w:sz="8" w:space="0" w:color="E5E7EB"/>
              <w:left w:val="single" w:sz="8" w:space="0" w:color="E5E7EB"/>
              <w:bottom w:val="single" w:sz="8" w:space="0" w:color="E5E7EB"/>
              <w:right w:val="single" w:sz="8" w:space="0" w:color="E5E7EB"/>
            </w:tcBorders>
            <w:tcMar>
              <w:top w:w="120" w:type="dxa"/>
              <w:left w:w="140" w:type="dxa"/>
              <w:bottom w:w="120" w:type="dxa"/>
              <w:right w:w="140" w:type="dxa"/>
            </w:tcMar>
            <w:vAlign w:val="center"/>
          </w:tcPr>
          <w:p w14:paraId="54B1F951" w14:textId="77777777" w:rsidR="008845F0" w:rsidRDefault="00000000">
            <w:pPr>
              <w:spacing w:after="40"/>
            </w:pPr>
            <w:r>
              <w:rPr>
                <w:sz w:val="18"/>
              </w:rPr>
              <w:t>Déjà disponible.</w:t>
            </w:r>
          </w:p>
        </w:tc>
      </w:tr>
      <w:tr w:rsidR="008845F0" w14:paraId="21BBD832" w14:textId="77777777">
        <w:trPr>
          <w:jc w:val="center"/>
        </w:trPr>
        <w:tc>
          <w:tcPr>
            <w:tcW w:w="3494" w:type="dxa"/>
            <w:tcBorders>
              <w:top w:val="single" w:sz="8" w:space="0" w:color="E5E7EB"/>
              <w:left w:val="single" w:sz="8" w:space="0" w:color="E5E7EB"/>
              <w:bottom w:val="single" w:sz="8" w:space="0" w:color="E5E7EB"/>
              <w:right w:val="single" w:sz="8" w:space="0" w:color="E5E7EB"/>
            </w:tcBorders>
            <w:tcMar>
              <w:top w:w="120" w:type="dxa"/>
              <w:left w:w="140" w:type="dxa"/>
              <w:bottom w:w="120" w:type="dxa"/>
              <w:right w:w="140" w:type="dxa"/>
            </w:tcMar>
            <w:vAlign w:val="center"/>
          </w:tcPr>
          <w:p w14:paraId="5513A352" w14:textId="77777777" w:rsidR="008845F0" w:rsidRDefault="00000000">
            <w:pPr>
              <w:spacing w:after="40"/>
            </w:pPr>
            <w:r>
              <w:rPr>
                <w:sz w:val="18"/>
              </w:rPr>
              <w:t>Site web / back-office</w:t>
            </w:r>
          </w:p>
        </w:tc>
        <w:tc>
          <w:tcPr>
            <w:tcW w:w="3494" w:type="dxa"/>
            <w:tcBorders>
              <w:top w:val="single" w:sz="8" w:space="0" w:color="E5E7EB"/>
              <w:left w:val="single" w:sz="8" w:space="0" w:color="E5E7EB"/>
              <w:bottom w:val="single" w:sz="8" w:space="0" w:color="E5E7EB"/>
              <w:right w:val="single" w:sz="8" w:space="0" w:color="E5E7EB"/>
            </w:tcBorders>
            <w:tcMar>
              <w:top w:w="120" w:type="dxa"/>
              <w:left w:w="140" w:type="dxa"/>
              <w:bottom w:w="120" w:type="dxa"/>
              <w:right w:w="140" w:type="dxa"/>
            </w:tcMar>
            <w:vAlign w:val="center"/>
          </w:tcPr>
          <w:p w14:paraId="6D6D6C9C" w14:textId="77777777" w:rsidR="008845F0" w:rsidRDefault="00000000">
            <w:pPr>
              <w:spacing w:after="40"/>
            </w:pPr>
            <w:r>
              <w:rPr>
                <w:sz w:val="18"/>
              </w:rPr>
              <w:t>Prouver la base commerciale.</w:t>
            </w:r>
          </w:p>
        </w:tc>
        <w:tc>
          <w:tcPr>
            <w:tcW w:w="3494" w:type="dxa"/>
            <w:tcBorders>
              <w:top w:val="single" w:sz="8" w:space="0" w:color="E5E7EB"/>
              <w:left w:val="single" w:sz="8" w:space="0" w:color="E5E7EB"/>
              <w:bottom w:val="single" w:sz="8" w:space="0" w:color="E5E7EB"/>
              <w:right w:val="single" w:sz="8" w:space="0" w:color="E5E7EB"/>
            </w:tcBorders>
            <w:tcMar>
              <w:top w:w="120" w:type="dxa"/>
              <w:left w:w="140" w:type="dxa"/>
              <w:bottom w:w="120" w:type="dxa"/>
              <w:right w:w="140" w:type="dxa"/>
            </w:tcMar>
            <w:vAlign w:val="center"/>
          </w:tcPr>
          <w:p w14:paraId="19EC8520" w14:textId="77777777" w:rsidR="008845F0" w:rsidRDefault="00000000">
            <w:pPr>
              <w:spacing w:after="40"/>
            </w:pPr>
            <w:r>
              <w:rPr>
                <w:sz w:val="18"/>
              </w:rPr>
              <w:t>Déjà préparé.</w:t>
            </w:r>
          </w:p>
        </w:tc>
      </w:tr>
      <w:tr w:rsidR="008845F0" w14:paraId="077E85C8" w14:textId="77777777">
        <w:trPr>
          <w:jc w:val="center"/>
        </w:trPr>
        <w:tc>
          <w:tcPr>
            <w:tcW w:w="3494" w:type="dxa"/>
            <w:tcBorders>
              <w:top w:val="single" w:sz="8" w:space="0" w:color="E5E7EB"/>
              <w:left w:val="single" w:sz="8" w:space="0" w:color="E5E7EB"/>
              <w:bottom w:val="single" w:sz="8" w:space="0" w:color="E5E7EB"/>
              <w:right w:val="single" w:sz="8" w:space="0" w:color="E5E7EB"/>
            </w:tcBorders>
            <w:tcMar>
              <w:top w:w="120" w:type="dxa"/>
              <w:left w:w="140" w:type="dxa"/>
              <w:bottom w:w="120" w:type="dxa"/>
              <w:right w:w="140" w:type="dxa"/>
            </w:tcMar>
            <w:vAlign w:val="center"/>
          </w:tcPr>
          <w:p w14:paraId="3E61B926" w14:textId="77777777" w:rsidR="008845F0" w:rsidRDefault="00000000">
            <w:pPr>
              <w:spacing w:after="40"/>
            </w:pPr>
            <w:r>
              <w:rPr>
                <w:sz w:val="18"/>
              </w:rPr>
              <w:t>Pack investisseur</w:t>
            </w:r>
          </w:p>
        </w:tc>
        <w:tc>
          <w:tcPr>
            <w:tcW w:w="3494" w:type="dxa"/>
            <w:tcBorders>
              <w:top w:val="single" w:sz="8" w:space="0" w:color="E5E7EB"/>
              <w:left w:val="single" w:sz="8" w:space="0" w:color="E5E7EB"/>
              <w:bottom w:val="single" w:sz="8" w:space="0" w:color="E5E7EB"/>
              <w:right w:val="single" w:sz="8" w:space="0" w:color="E5E7EB"/>
            </w:tcBorders>
            <w:tcMar>
              <w:top w:w="120" w:type="dxa"/>
              <w:left w:w="140" w:type="dxa"/>
              <w:bottom w:w="120" w:type="dxa"/>
              <w:right w:w="140" w:type="dxa"/>
            </w:tcMar>
            <w:vAlign w:val="center"/>
          </w:tcPr>
          <w:p w14:paraId="4608CF7B" w14:textId="77777777" w:rsidR="008845F0" w:rsidRDefault="00000000">
            <w:pPr>
              <w:spacing w:after="40"/>
            </w:pPr>
            <w:r>
              <w:rPr>
                <w:sz w:val="18"/>
              </w:rPr>
              <w:t>Faciliter la décision.</w:t>
            </w:r>
          </w:p>
        </w:tc>
        <w:tc>
          <w:tcPr>
            <w:tcW w:w="3494" w:type="dxa"/>
            <w:tcBorders>
              <w:top w:val="single" w:sz="8" w:space="0" w:color="E5E7EB"/>
              <w:left w:val="single" w:sz="8" w:space="0" w:color="E5E7EB"/>
              <w:bottom w:val="single" w:sz="8" w:space="0" w:color="E5E7EB"/>
              <w:right w:val="single" w:sz="8" w:space="0" w:color="E5E7EB"/>
            </w:tcBorders>
            <w:tcMar>
              <w:top w:w="120" w:type="dxa"/>
              <w:left w:w="140" w:type="dxa"/>
              <w:bottom w:w="120" w:type="dxa"/>
              <w:right w:w="140" w:type="dxa"/>
            </w:tcMar>
            <w:vAlign w:val="center"/>
          </w:tcPr>
          <w:p w14:paraId="5B0C7201" w14:textId="77777777" w:rsidR="008845F0" w:rsidRDefault="00000000">
            <w:pPr>
              <w:spacing w:after="40"/>
            </w:pPr>
            <w:r>
              <w:rPr>
                <w:sz w:val="18"/>
              </w:rPr>
              <w:t>Ce rapport peut servir de base.</w:t>
            </w:r>
          </w:p>
        </w:tc>
      </w:tr>
    </w:tbl>
    <w:p w14:paraId="1BDEEEF9" w14:textId="77777777" w:rsidR="008845F0" w:rsidRDefault="00000000">
      <w:pPr>
        <w:pStyle w:val="Titre1"/>
        <w:spacing w:before="280" w:after="120"/>
      </w:pPr>
      <w:r>
        <w:rPr>
          <w:rFonts w:ascii="Aptos Display" w:hAnsi="Aptos Display"/>
          <w:color w:val="7A3F13"/>
          <w:sz w:val="40"/>
        </w:rPr>
        <w:t>11. Sources et références</w:t>
      </w:r>
    </w:p>
    <w:p w14:paraId="52828B77" w14:textId="77777777" w:rsidR="008845F0" w:rsidRDefault="00000000">
      <w:pPr>
        <w:spacing w:after="120" w:line="259" w:lineRule="auto"/>
      </w:pPr>
      <w:r>
        <w:rPr>
          <w:color w:val="1F2937"/>
        </w:rPr>
        <w:t>Sources externes consultées pour le contexte marché et territorial :</w:t>
      </w:r>
    </w:p>
    <w:p w14:paraId="752D393B" w14:textId="77777777" w:rsidR="008845F0" w:rsidRDefault="00000000">
      <w:pPr>
        <w:pStyle w:val="Listepuces"/>
        <w:spacing w:after="80"/>
        <w:ind w:left="312"/>
      </w:pPr>
      <w:r>
        <w:rPr>
          <w:color w:val="1F2937"/>
        </w:rPr>
        <w:t>Ministère du Tourisme, chiffres clés 2025 : https://mtaess.gov.ma/fr/chiffres-cles/</w:t>
      </w:r>
    </w:p>
    <w:p w14:paraId="62F986F1" w14:textId="77777777" w:rsidR="008845F0" w:rsidRDefault="00000000">
      <w:pPr>
        <w:pStyle w:val="Listepuces"/>
        <w:spacing w:after="80"/>
        <w:ind w:left="312"/>
      </w:pPr>
      <w:r>
        <w:rPr>
          <w:color w:val="1F2937"/>
        </w:rPr>
        <w:t>Ministère du Tourisme, communiqué du 9 janvier 2026 : https://mtaess.gov.ma/fr/tourisme-le-maroc-atteint-un-seuil-historique-de-pres-de-20-millions-de-touristes-en-2025/</w:t>
      </w:r>
    </w:p>
    <w:p w14:paraId="19BAA4CB" w14:textId="77777777" w:rsidR="008845F0" w:rsidRDefault="00000000">
      <w:pPr>
        <w:pStyle w:val="Listepuces"/>
        <w:spacing w:after="80"/>
        <w:ind w:left="312"/>
      </w:pPr>
      <w:r>
        <w:rPr>
          <w:color w:val="1F2937"/>
        </w:rPr>
        <w:t>Visit Agadir / Souss Massa, médina de Tiznit : https://visitagadir.com/destinations/medina-de-tiznit/</w:t>
      </w:r>
    </w:p>
    <w:p w14:paraId="2850C009" w14:textId="77777777" w:rsidR="008845F0" w:rsidRDefault="00000000">
      <w:pPr>
        <w:pStyle w:val="Listepuces"/>
        <w:spacing w:after="80"/>
        <w:ind w:left="312"/>
      </w:pPr>
      <w:r>
        <w:rPr>
          <w:color w:val="1F2937"/>
        </w:rPr>
        <w:t>Visit Agadir / Souss Massa, Aglou : https://visitagadir.com/destinations/aglou-la-plage-desertique/</w:t>
      </w:r>
    </w:p>
    <w:p w14:paraId="3CE3ED44" w14:textId="77777777" w:rsidR="008845F0" w:rsidRDefault="00000000">
      <w:pPr>
        <w:pStyle w:val="Listepuces"/>
        <w:spacing w:after="80"/>
        <w:ind w:left="312"/>
      </w:pPr>
      <w:r>
        <w:rPr>
          <w:color w:val="1F2937"/>
        </w:rPr>
        <w:t>Données internes Mimosas : site local, galerie, visite 360, data/projects.json, data/contacts.json.</w:t>
      </w:r>
    </w:p>
    <w:p w14:paraId="0F1214EF" w14:textId="77777777" w:rsidR="008845F0" w:rsidRDefault="00000000">
      <w:pPr>
        <w:pStyle w:val="Titre1"/>
        <w:spacing w:before="280" w:after="120"/>
      </w:pPr>
      <w:r>
        <w:rPr>
          <w:rFonts w:ascii="Aptos Display" w:hAnsi="Aptos Display"/>
          <w:color w:val="7A3F13"/>
          <w:sz w:val="40"/>
        </w:rPr>
        <w:t>Conclusion</w:t>
      </w:r>
    </w:p>
    <w:p w14:paraId="43B9D663" w14:textId="77777777" w:rsidR="008845F0" w:rsidRDefault="00000000">
      <w:pPr>
        <w:spacing w:after="120" w:line="259" w:lineRule="auto"/>
      </w:pPr>
      <w:r>
        <w:rPr>
          <w:color w:val="1F2937"/>
        </w:rPr>
        <w:t>La valeur de Mimosas se joue dans la conversion d'un projet avancé en actif exploité. Le repreneur idéal n'achète pas seulement des murs ou des finitions : il achète une adresse, une marque, des espaces à potentiel, un rooftop différenciant, une base digitale et un récit touristique local prêt à être renforcé.</w:t>
      </w:r>
    </w:p>
    <w:p w14:paraId="4B626B55" w14:textId="77777777" w:rsidR="008845F0" w:rsidRDefault="00000000">
      <w:pPr>
        <w:spacing w:after="120" w:line="259" w:lineRule="auto"/>
      </w:pPr>
      <w:r>
        <w:rPr>
          <w:color w:val="1F2937"/>
        </w:rPr>
        <w:t>La prochaine étape consiste à transformer ce rapport en dossier de cession chiffré : prix, CAPEX, calendrier, capacité réelle, prévisionnel d'exploitation et modalités de transaction.</w:t>
      </w:r>
    </w:p>
    <w:sectPr w:rsidR="008845F0" w:rsidSect="00034616">
      <w:pgSz w:w="12240" w:h="15840"/>
      <w:pgMar w:top="822" w:right="879" w:bottom="822"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2127580630">
    <w:abstractNumId w:val="8"/>
  </w:num>
  <w:num w:numId="2" w16cid:durableId="1366711116">
    <w:abstractNumId w:val="6"/>
  </w:num>
  <w:num w:numId="3" w16cid:durableId="1617563066">
    <w:abstractNumId w:val="5"/>
  </w:num>
  <w:num w:numId="4" w16cid:durableId="341050543">
    <w:abstractNumId w:val="4"/>
  </w:num>
  <w:num w:numId="5" w16cid:durableId="551431214">
    <w:abstractNumId w:val="7"/>
  </w:num>
  <w:num w:numId="6" w16cid:durableId="1163395249">
    <w:abstractNumId w:val="3"/>
  </w:num>
  <w:num w:numId="7" w16cid:durableId="165680571">
    <w:abstractNumId w:val="2"/>
  </w:num>
  <w:num w:numId="8" w16cid:durableId="700008624">
    <w:abstractNumId w:val="1"/>
  </w:num>
  <w:num w:numId="9" w16cid:durableId="123431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57D8"/>
    <w:rsid w:val="008845F0"/>
    <w:rsid w:val="00AA1D8D"/>
    <w:rsid w:val="00B47730"/>
    <w:rsid w:val="00C81E6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55F2CE"/>
  <w14:defaultImageDpi w14:val="300"/>
  <w15:docId w15:val="{7D15FA6A-0BCD-4214-AFF0-EDE9EEED2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7.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1515</Words>
  <Characters>8335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investisseur - Hôtel Mimosas</dc:title>
  <dc:subject>Business plan synthétique et argumentaire de vente</dc:subject>
  <dc:creator>Hôtel Mimosas</dc:creator>
  <cp:keywords/>
  <dc:description>generated by python-docx</dc:description>
  <cp:lastModifiedBy>Mohamed oulmouden</cp:lastModifiedBy>
  <cp:revision>2</cp:revision>
  <dcterms:created xsi:type="dcterms:W3CDTF">2013-12-23T23:15:00Z</dcterms:created>
  <dcterms:modified xsi:type="dcterms:W3CDTF">2026-05-18T19:11:00Z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5c57ce54-255f-4b76-a53f-f113f8ea4164</vt:lpwstr>
  </property>
</Properties>
</file>