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712F" w14:textId="77777777" w:rsidR="00341A74" w:rsidRPr="00341A74" w:rsidRDefault="00341A74" w:rsidP="00341A74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Dear Taariq,</w:t>
      </w:r>
    </w:p>
    <w:p w14:paraId="310DFA7E" w14:textId="77777777" w:rsidR="00341A74" w:rsidRP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As approved in the 2026 IT Audit Workplan, Internal Audit will commence the Digital Platforms &amp; Integration Review in Q1, extending into Q2 2026.</w:t>
      </w:r>
    </w:p>
    <w:p w14:paraId="004F90D7" w14:textId="10533DFF" w:rsidR="00341A74" w:rsidRP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This engagement is positioned as a high-priority review given the strategic nature of the Society’s digital platforms and the level of integration across multiple channels (ERP, CRM, telephony, biometric systems, APIs, hypervisor, payment 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gateways, True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NAS storage, and M365 environment). While certain components such as M365, Active Directory, and the Biometric system have previously been assessed from an access controls perspective, this review will take a broader baseline controls and configuration lens across the full digital ecosystem.</w:t>
      </w:r>
    </w:p>
    <w:p w14:paraId="405FF9E1" w14:textId="77777777" w:rsidR="00341A74" w:rsidRDefault="00341A74" w:rsidP="00341A74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p w14:paraId="07742C26" w14:textId="7F8F87F7" w:rsidR="00341A74" w:rsidRPr="00341A74" w:rsidRDefault="00341A74" w:rsidP="00341A74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The objective of the engagement is to provide assurance and advisory input on:</w:t>
      </w:r>
    </w:p>
    <w:p w14:paraId="0ECE6F72" w14:textId="77777777" w:rsidR="00341A74" w:rsidRPr="00341A74" w:rsidRDefault="00341A74" w:rsidP="00341A74">
      <w:pPr>
        <w:shd w:val="clear" w:color="auto" w:fill="FFFFFF"/>
        <w:spacing w:after="0" w:line="240" w:lineRule="auto"/>
        <w:ind w:left="720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• Architecture design and system interdependencies (Documentation, policies and strategy guides)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Baseline security configurations and hardening standards 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API security and telco integrations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Data flow mapping across platforms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Access management models (including privileged access)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Data retention, consent mechanisms (including cookie and WhatsApp integrations), and privacy considerations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UAT evidence and change management controls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Infrastructure layer governance (hypervisor, storage, identity backbone)</w:t>
      </w:r>
    </w:p>
    <w:p w14:paraId="1F364205" w14:textId="77777777" w:rsid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p w14:paraId="20962EC4" w14:textId="79F74C47" w:rsidR="00341A74" w:rsidRP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Systems in scope include Surge (</w:t>
      </w:r>
      <w:proofErr w:type="spellStart"/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ERPNext</w:t>
      </w:r>
      <w:proofErr w:type="spellEnd"/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/Frappe), </w:t>
      </w:r>
      <w:proofErr w:type="spellStart"/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Espose</w:t>
      </w:r>
      <w:proofErr w:type="spellEnd"/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CRM, 3CX Telephony, </w:t>
      </w:r>
      <w:proofErr w:type="spellStart"/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TrueNAS</w:t>
      </w:r>
      <w:proofErr w:type="spellEnd"/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, Biometric System, </w:t>
      </w:r>
      <w:proofErr w:type="spellStart"/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Proxmox</w:t>
      </w:r>
      <w:proofErr w:type="spellEnd"/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Hypervisor, Microsoft 365, and Active Directory and any other digital platform in use by the Society.</w:t>
      </w:r>
    </w:p>
    <w:p w14:paraId="3C8CCEF0" w14:textId="77777777" w:rsidR="00341A74" w:rsidRP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Internal Audit also intends to incorporate DPIA-related input where relevant to ensure alignment with data protection obligations and emerging privacy risks.</w:t>
      </w:r>
    </w:p>
    <w:p w14:paraId="00EB9217" w14:textId="77777777" w:rsidR="00341A74" w:rsidRP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To formally kick off the engagement, we propose an Entry Meeting on 9th March at a time convenient to your team. During this session, we will:</w:t>
      </w:r>
    </w:p>
    <w:p w14:paraId="68501D52" w14:textId="77777777" w:rsidR="00341A74" w:rsidRPr="00341A74" w:rsidRDefault="00341A74" w:rsidP="00341A74">
      <w:pPr>
        <w:shd w:val="clear" w:color="auto" w:fill="FFFFFF"/>
        <w:spacing w:after="0" w:line="240" w:lineRule="auto"/>
        <w:ind w:left="720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• Confirm engagement objectives and scope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Discuss system architecture and recent platform changes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Agree on timelines and key contacts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Share the preliminary Information Request List</w:t>
      </w: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• Align on coordination logistics, including access to documentation and environments</w:t>
      </w:r>
    </w:p>
    <w:p w14:paraId="21C4121B" w14:textId="77777777" w:rsid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p w14:paraId="6481CFFE" w14:textId="3C36EA37" w:rsidR="00341A74" w:rsidRP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Kindly confirm your availability for 9th March or propose an alternative time within that week.</w:t>
      </w:r>
    </w:p>
    <w:p w14:paraId="63153C95" w14:textId="77777777" w:rsidR="00341A74" w:rsidRP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We look forward to working collaboratively with your team to strengthen governance, resilience, and integration maturity across the Society’s digital landscape.</w:t>
      </w:r>
    </w:p>
    <w:p w14:paraId="64C03179" w14:textId="77777777" w:rsid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p w14:paraId="40C1FCE4" w14:textId="22990E24" w:rsidR="00341A74" w:rsidRPr="00341A74" w:rsidRDefault="00341A74" w:rsidP="00341A74">
      <w:pPr>
        <w:shd w:val="clear" w:color="auto" w:fill="FFFFFF"/>
        <w:spacing w:after="0" w:line="240" w:lineRule="auto"/>
        <w:jc w:val="both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41A7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Best regards,</w:t>
      </w:r>
    </w:p>
    <w:p w14:paraId="02B885DF" w14:textId="77777777" w:rsidR="00451EEC" w:rsidRDefault="00451EEC"/>
    <w:sectPr w:rsidR="00451EE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8F4A" w14:textId="77777777" w:rsidR="006A7010" w:rsidRDefault="006A7010" w:rsidP="00341A74">
      <w:pPr>
        <w:spacing w:after="0" w:line="240" w:lineRule="auto"/>
      </w:pPr>
      <w:r>
        <w:separator/>
      </w:r>
    </w:p>
  </w:endnote>
  <w:endnote w:type="continuationSeparator" w:id="0">
    <w:p w14:paraId="179CD22D" w14:textId="77777777" w:rsidR="006A7010" w:rsidRDefault="006A7010" w:rsidP="00341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E875C" w14:textId="77777777" w:rsidR="006A7010" w:rsidRDefault="006A7010" w:rsidP="00341A74">
      <w:pPr>
        <w:spacing w:after="0" w:line="240" w:lineRule="auto"/>
      </w:pPr>
      <w:r>
        <w:separator/>
      </w:r>
    </w:p>
  </w:footnote>
  <w:footnote w:type="continuationSeparator" w:id="0">
    <w:p w14:paraId="494AE27F" w14:textId="77777777" w:rsidR="006A7010" w:rsidRDefault="006A7010" w:rsidP="00341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CDA60" w14:textId="2E0E192D" w:rsidR="00341A74" w:rsidRDefault="00341A74">
    <w:pPr>
      <w:pStyle w:val="Header"/>
    </w:pPr>
    <w:r w:rsidRPr="00341A74">
      <w:rPr>
        <w:b/>
        <w:bCs/>
      </w:rPr>
      <w:t>Audit Notification – Digital Platforms &amp; Integrations Review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74"/>
    <w:rsid w:val="00306F76"/>
    <w:rsid w:val="00341A74"/>
    <w:rsid w:val="003B059A"/>
    <w:rsid w:val="00451EEC"/>
    <w:rsid w:val="005238B5"/>
    <w:rsid w:val="006A7010"/>
    <w:rsid w:val="00C57074"/>
    <w:rsid w:val="00F6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D5DB"/>
  <w15:chartTrackingRefBased/>
  <w15:docId w15:val="{53C0D4CE-28FA-4D36-987C-44104C94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A74"/>
  </w:style>
  <w:style w:type="paragraph" w:styleId="Footer">
    <w:name w:val="footer"/>
    <w:basedOn w:val="Normal"/>
    <w:link w:val="FooterChar"/>
    <w:uiPriority w:val="99"/>
    <w:unhideWhenUsed/>
    <w:rsid w:val="00341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Omondi Ouma</dc:creator>
  <cp:keywords/>
  <dc:description/>
  <cp:lastModifiedBy>Fred Omondi Ouma</cp:lastModifiedBy>
  <cp:revision>1</cp:revision>
  <dcterms:created xsi:type="dcterms:W3CDTF">2026-02-25T09:59:00Z</dcterms:created>
  <dcterms:modified xsi:type="dcterms:W3CDTF">2026-02-25T10:05:00Z</dcterms:modified>
</cp:coreProperties>
</file>