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Generated by Windward Reports version 15.34.0.90 (java), jvm: 1.8. os: Linux, osver: 5.10.248-247.988.amzn2.x86_64-->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body>
    <w:tbl>
      <w:tblPr>
        <w:tblStyle w:val="TableGri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ff" w:lastRow="off" w:firstColumn="off" w:lastColumn="off" w:noHBand="on" w:noVBand="on"/>
      </w:tblPr>
      <w:tblGrid>
        <w:gridCol w:w="14391"/>
      </w:tblGrid>
      <w:tr>
        <w:trPr>
          <w:trHeight w:val="5669" w:hRule="atLeast"/>
        </w:trPr>
        <w:tc>
          <w:tcPr>
            <w:tcW w:w="5000" w:type="pct"/>
            <w:shd w:val="clear" w:color="auto" w:fill="auto"/>
            <w:vAlign w:val="bottom"/>
          </w:tcPr>
          <w:p>
            <w:pPr>
              <w:pStyle w:val="PageHeading"/>
              <w:rPr>
                <w:color w:val="FFFFFF" w:themeColor="background1"/>
                <w:sz w:val="90"/>
                <w:szCs w:val="90"/>
              </w:rPr>
            </w:pPr>
            <w:bookmarkStart w:id="0" w:name="_Toc778100666"/>
            <w:r>
              <w:rPr>
                <w:color w:val="FFFFFF" w:themeColor="background1"/>
                <w:sz w:val="90"/>
                <w:szCs w:val="90"/>
              </w:rPr>
              <w:t xml:space="preserve">KRCS West Kenya Spot Check (2) 2025 Report</w:t>
            </w:r>
            <w:bookmarkEnd w:id="0"/>
          </w:p>
          <w:p>
            <w:pPr>
              <w:rPr/>
            </w:pPr>
          </w:p>
        </w:tc>
      </w:tr>
      <w:tr>
        <w:trPr>
          <w:trHeight w:val="2835" w:hRule="atLeast"/>
        </w:trPr>
        <w:tc>
          <w:tcPr>
            <w:tcW w:w="5000" w:type="pct"/>
            <w:shd w:val="clear" w:color="auto" w:fill="FFFFFF" w:themeFill="background1"/>
            <w:vAlign w:val="center"/>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firstRow="off" w:lastRow="off" w:firstColumn="off" w:lastColumn="off" w:noHBand="on" w:noVBand="on"/>
            </w:tblPr>
            <w:tblGrid>
              <w:gridCol w:w="4484"/>
              <w:gridCol w:w="4756"/>
              <w:gridCol w:w="4935"/>
            </w:tblGrid>
            <w:tr>
              <w:trPr>
                <w:cantSplit w:val="on"/>
                <w:trHeight w:val="1147" w:hRule="atLeast"/>
              </w:trPr>
              <w:tc>
                <w:tcPr>
                  <w:tcW w:w="1582" w:type="pct"/>
                  <w:vAlign w:val="center"/>
                </w:tcPr>
                <w:p>
                  <w:pPr>
                    <w:jc w:val="center"/>
                    <w:rPr/>
                  </w:pPr>
                  <w:r>
                    <w:drawing>
                      <wp:inline distT="0" distB="0" distL="0" distR="0">
                        <wp:extent cx="725170" cy="725170"/>
                        <wp:effectExtent l="0" t="0" r="11430" b="11430"/>
                        <wp:docPr id="4" name="OpinionPencil.png" descr="OpinionPencil.png"/>
                        <a:graphic xmlns:a="http://schemas.openxmlformats.org/drawingml/2006/main">
                          <a:graphicData uri="http://schemas.openxmlformats.org/drawingml/2006/picture">
                            <pic:pic xmlns:pic="http://schemas.openxmlformats.org/drawingml/2006/picture">
                              <pic:nvPicPr>
                                <pic:cNvPr id="1" name="OpinionPencil.png"/>
                                <pic:cNvPicPr/>
                              </pic:nvPicPr>
                              <pic:blipFill>
                                <a:blip r:embed="rId1"/>
                                <a:stretch>
                                  <a:fillRect/>
                                </a:stretch>
                              </pic:blipFill>
                              <pic:spPr xmlns:pic="http://schemas.openxmlformats.org/drawingml/2006/picture">
                                <a:xfrm xmlns:a="http://schemas.openxmlformats.org/drawingml/2006/main">
                                  <a:off x="0" y="0"/>
                                  <a:ext cx="725170" cy="725170"/>
                                </a:xfrm>
                                <a:prstGeom xmlns:a="http://schemas.openxmlformats.org/drawingml/2006/main" prst="rect">
                                  <a:avLst/>
                                </a:prstGeom>
                              </pic:spPr>
                            </pic:pic>
                          </a:graphicData>
                        </a:graphic>
                      </wp:inline>
                    </w:drawing>
                  </w:r>
                </w:p>
              </w:tc>
              <w:tc>
                <w:tcPr>
                  <w:tcW w:w="1678" w:type="pct"/>
                  <w:vAlign w:val="center"/>
                </w:tcPr>
                <w:p>
                  <w:pPr>
                    <w:jc w:val="center"/>
                    <w:rPr/>
                  </w:pPr>
                  <w:r>
                    <w:drawing>
                      <wp:inline distT="0" distB="0" distL="0" distR="0">
                        <wp:extent cx="719455" cy="725170"/>
                        <wp:effectExtent l="0" t="0" r="0" b="11430"/>
                        <wp:docPr id="5" name="CalnedarStart.png" descr="CalnedarStart.png"/>
                        <a:graphic xmlns:a="http://schemas.openxmlformats.org/drawingml/2006/main">
                          <a:graphicData uri="http://schemas.openxmlformats.org/drawingml/2006/picture">
                            <pic:pic xmlns:pic="http://schemas.openxmlformats.org/drawingml/2006/picture">
                              <pic:nvPicPr>
                                <pic:cNvPr id="2" name="CalnedarStart.png"/>
                                <pic:cNvPicPr/>
                              </pic:nvPicPr>
                              <pic:blipFill>
                                <a:blip r:embed="rId2"/>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c>
                <w:tcPr>
                  <w:tcW w:w="1741" w:type="pct"/>
                  <w:vAlign w:val="center"/>
                </w:tcPr>
                <w:p>
                  <w:pPr>
                    <w:jc w:val="center"/>
                    <w:rPr/>
                  </w:pPr>
                  <w:r>
                    <w:drawing>
                      <wp:inline distT="0" distB="0" distL="0" distR="0">
                        <wp:extent cx="719455" cy="725170"/>
                        <wp:effectExtent l="0" t="0" r="0" b="11430"/>
                        <wp:docPr id="6" name="CalendarEnd.png" descr="CalendarEnd.png"/>
                        <a:graphic xmlns:a="http://schemas.openxmlformats.org/drawingml/2006/main">
                          <a:graphicData uri="http://schemas.openxmlformats.org/drawingml/2006/picture">
                            <pic:pic xmlns:pic="http://schemas.openxmlformats.org/drawingml/2006/picture">
                              <pic:nvPicPr>
                                <pic:cNvPr id="3" name="CalendarEnd.png"/>
                                <pic:cNvPicPr/>
                              </pic:nvPicPr>
                              <pic:blipFill>
                                <a:blip r:embed="rId3"/>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r>
            <w:tr>
              <w:trPr>
                <w:cantSplit w:val="on"/>
                <w:trHeight w:val="467" w:hRule="atLeast"/>
              </w:trPr>
              <w:tc>
                <w:tcPr>
                  <w:tcW w:w="1582" w:type="pct"/>
                  <w:tcBorders>
                    <w:bottom w:val="single" w:sz="6" w:space="0" w:color="B2BCF6"/>
                  </w:tcBorders>
                </w:tcPr>
                <w:p>
                  <w:pPr>
                    <w:pStyle w:val="TableParagraph"/>
                    <w:spacing w:before="120" w:after="120"/>
                    <w:jc w:val="center"/>
                    <w:rPr>
                      <w:rFonts w:ascii="Calibri" w:hAnsi="Calibri"/>
                      <w:b w:val="on"/>
                      <w:color w:val="53529F"/>
                      <w:sz w:val="24"/>
                      <w:szCs w:val="24"/>
                    </w:rPr>
                  </w:pPr>
                  <w:r>
                    <w:rPr>
                      <w:rFonts w:ascii="Calibri" w:hAnsi="Calibri"/>
                      <w:b w:val="on"/>
                      <w:color w:val="53529F"/>
                      <w:sz w:val="24"/>
                      <w:szCs w:val="24"/>
                    </w:rPr>
                    <w:t xml:space="preserve">Conclusion/Rating</w:t>
                  </w:r>
                </w:p>
              </w:tc>
              <w:tc>
                <w:tcPr>
                  <w:tcW w:w="1678" w:type="pct"/>
                  <w:tcBorders>
                    <w:bottom w:val="single" w:sz="6" w:space="0" w:color="B2BCF6"/>
                  </w:tcBorders>
                </w:tcPr>
                <w:p>
                  <w:pPr>
                    <w:pStyle w:val="TableParagraph"/>
                    <w:tabs>
                      <w:tab w:val="decimal" w:leader="none" w:pos="2493"/>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Fieldwork Start Date</w:t>
                  </w:r>
                </w:p>
              </w:tc>
              <w:tc>
                <w:tcPr>
                  <w:tcW w:w="1741" w:type="pct"/>
                  <w:tcBorders>
                    <w:bottom w:val="single" w:sz="6" w:space="0" w:color="B2BCF6"/>
                  </w:tcBorders>
                </w:tcPr>
                <w:p>
                  <w:pPr>
                    <w:pStyle w:val="TableParagraph"/>
                    <w:tabs>
                      <w:tab w:val="left" w:leader="none" w:pos="4686"/>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Target Completion</w:t>
                  </w:r>
                </w:p>
              </w:tc>
            </w:tr>
            <w:tr>
              <w:trPr>
                <w:cantSplit w:val="on"/>
                <w:trHeight w:val="467" w:hRule="atLeast"/>
              </w:trPr>
              <w:tc>
                <w:tcPr>
                  <w:tcW w:w="1582" w:type="pct"/>
                  <w:tcBorders>
                    <w:top w:val="single" w:sz="6" w:space="0" w:color="B2BCF6"/>
                  </w:tcBorders>
                  <w:vAlign w:val="center"/>
                </w:tcPr>
                <w:p>
                  <w:pPr>
                    <w:pStyle w:val="TableParagraph"/>
                    <w:spacing w:before="120" w:after="120"/>
                    <w:ind w:left="1244" w:right="1176"/>
                    <w:jc w:val="center"/>
                    <w:rPr>
                      <w:rFonts w:ascii="Calibri" w:hAnsi="Calibri"/>
                      <w:color w:val="070F13" w:themeColor="text1"/>
                      <w:sz w:val="24"/>
                      <w:szCs w:val="24"/>
                    </w:rPr>
                  </w:pPr>
                </w:p>
              </w:tc>
              <w:tc>
                <w:tcPr>
                  <w:tcW w:w="1678"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July 15, 2025</w:t>
                  </w:r>
                </w:p>
              </w:tc>
              <w:tc>
                <w:tcPr>
                  <w:tcW w:w="1741"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July 15, 2025</w:t>
                  </w:r>
                </w:p>
              </w:tc>
            </w:tr>
          </w:tbl>
          <w:p>
            <w:pPr>
              <w:jc w:val="center"/>
              <w:rPr/>
            </w:pPr>
          </w:p>
        </w:tc>
      </w:tr>
      <w:tr>
        <w:trPr>
          <w:trHeight w:val="1701" w:hRule="atLeast"/>
        </w:trPr>
        <w:tc>
          <w:tcPr>
            <w:tcW w:w="5000" w:type="pct"/>
          </w:tcPr>
          <w:p>
            <w:pPr>
              <w:rPr/>
            </w:pPr>
          </w:p>
        </w:tc>
      </w:tr>
    </w:tbl>
    <w:p>
      <w:pPr>
        <w:rPr>
          <w:sz w:val="20"/>
        </w:rPr>
        <w:sectPr>
          <w:headerReference w:type="default" r:id="rId13"/>
          <w:headerReference w:type="first" r:id="rId14"/>
          <w:headerReference w:type="even" r:id="rId15"/>
          <w:footerReference w:type="default" r:id="rId16"/>
          <w:footerReference w:type="first" r:id="rId17"/>
          <w:footerReference w:type="even" r:id="rId18"/>
          <w:type w:val="continuous"/>
          <w:pgSz w:w="15840" w:h="12240" w:orient="landscape"/>
          <w:pgMar w:top="720" w:right="720" w:bottom="720" w:left="720" w:header="397" w:footer="397" w:gutter="0"/>
          <w:pgNumType w:start="1"/>
          <w:pgNumType w:start="1"/>
          <w:cols w:space="720"/>
          <w:textDirection w:val="lrTb"/>
          <w:bidi w:val="off"/>
        </w:sectPr>
      </w:pPr>
    </w:p>
    <w:p>
      <w:pPr>
        <w:pStyle w:val="BodyText"/>
        <w:rPr>
          <w:rFonts w:ascii="Times"/>
          <w:b w:val="off"/>
        </w:rPr>
      </w:pPr>
      <w:r>
        <w:drawing>
          <wp:anchor distT="0" distB="0" distL="114300" distR="114300" simplePos="0" relativeHeight="6144" behindDoc="1" layoutInCell="1" allowOverlap="1" locked="0">
            <wp:simplePos x="0" y="0"/>
            <wp:positionH relativeFrom="page">
              <wp:posOffset>485775</wp:posOffset>
            </wp:positionH>
            <wp:positionV relativeFrom="page">
              <wp:posOffset>327660</wp:posOffset>
            </wp:positionV>
            <wp:extent cx="9165590" cy="464185"/>
            <wp:effectExtent l="0" t="0" r="16510" b="12065"/>
            <wp:wrapNone/>
            <wp:docPr id="7" name="Shape 7"/>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16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BodyText"/>
                          <w:rPr>
                            <w:rFonts w:asciiTheme="minorHAnsi" w:hAnsiTheme="minorHAnsi"/>
                            <w:b w:val="off"/>
                            <w:color w:val="53529F"/>
                            <w:sz w:val="56"/>
                            <w:szCs w:val="56"/>
                          </w:rPr>
                        </w:pPr>
                        <w:r>
                          <w:rPr>
                            <w:rFonts w:asciiTheme="minorHAnsi" w:hAnsiTheme="minorHAnsi"/>
                            <w:b w:val="off"/>
                            <w:color w:val="53529F"/>
                            <w:sz w:val="56"/>
                            <w:szCs w:val="56"/>
                          </w:rPr>
                          <w:t xml:space="preserve">Table of Contents</w:t>
                        </w:r>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1264" behindDoc="0" layoutInCell="1" allowOverlap="1" locked="0">
                <wp:simplePos x="0" y="0"/>
                <wp:positionH relativeFrom="page">
                  <wp:posOffset>457200</wp:posOffset>
                </wp:positionH>
                <wp:positionV relativeFrom="page">
                  <wp:posOffset>267335</wp:posOffset>
                </wp:positionV>
                <wp:extent cx="9117330" cy="572135"/>
                <wp:effectExtent l="0" t="0" r="7620" b="19050"/>
                <wp:wrapNone/>
                <wp:docPr id="8" name="Group 8"/>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7584" cy="572082"/>
                          <a:chOff x="2144" y="360"/>
                          <a:chExt cx="11536" cy="1138"/>
                        </a:xfrm>
                      </wpg:grpSpPr>
                      <wps:wsp>
                        <wps:cNvPr xmlns:wps="http://schemas.microsoft.com/office/word/2010/wordprocessingShape" id="11"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12"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291DCE90" id="Group 10" o:spid="_x0000_s1026" style="position:absolute;margin-left:36pt;margin-top:21.05pt;width:717.9pt;height:45.05pt;z-index:251702272;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sttMAAAADbAAAADwAAAGRycy9kb3ducmV2LnhtbERPTYvCMBC9C/sfwix409Q9iHaNIksL&#10;3sSqu3scmrGtNpPSRFv/vREEb/N4n7NY9aYWN2pdZVnBZByBIM6trrhQcNinoxkI55E11pZJwZ0c&#10;rJYfgwXG2na8o1vmCxFC2MWooPS+iaV0eUkG3dg2xIE72dagD7AtpG6xC+Gmll9RNJUGKw4NJTb0&#10;U1J+ya5Gwfn3uOu2Sdp3d5Mm/wn9ZfMtKzX87NffIDz1/i1+uTc6zJ/A85dwgFw+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9bLbTAAAAA2wAAAA8AAAAAAAAAAAAAAAAA&#10;oQIAAGRycy9kb3ducmV2LnhtbFBLBQYAAAAABAAEAPkAAACO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9R/8EAAADbAAAADwAAAGRycy9kb3ducmV2LnhtbERPTWvCQBC9F/wPyxS81Y1STRuzEQkU&#10;vEltDx6H7JiEZmdDdmMSf70rFLzN431OuhtNI67UudqyguUiAkFcWF1zqeD35+vtA4TzyBoby6Rg&#10;Ige7bPaSYqLtwN90PflShBB2CSqovG8TKV1RkUG3sC1x4C62M+gD7EqpOxxCuGnkKoo20mDNoaHC&#10;lvKKir9TbxTk07pfcvz53tzON2fPrj7Gfa7U/HXcb0F4Gv1T/O8+6DB/BY9fwgEyu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f1H/wQAAANsAAAAPAAAAAAAAAAAAAAAA&#10;AKECAABkcnMvZG93bnJldi54bWxQSwUGAAAAAAQABAD5AAAAjwMAAAAA&#10;" strokecolor="#53529f" strokeweight="3.6pt"/>
                <w10:wrap xmlns:w10="urn:schemas-microsoft-com:office:word" anchorx="page" anchory="page"/>
              </v:group>
            </w:pict>
          </mc:Fallback>
        </mc:AlternateContent>
      </w:r>
    </w:p>
    <w:p>
      <w:pPr>
        <w:pStyle w:val="TOC1"/>
        <w:rPr/>
      </w:pPr>
    </w:p>
    <w:p>
      <w:pPr>
        <w:rPr/>
      </w:pPr>
    </w:p>
    <w:p>
      <w:pPr>
        <w:rPr/>
      </w:pPr>
      <w:r>
        <w:fldChar w:fldCharType="begin"/>
      </w:r>
      <w:r>
        <w:instrText xml:space="preserve"> TOC \f \t "Page Heading,1" </w:instrText>
      </w:r>
      <w:r>
        <w:fldChar w:fldCharType="separate"/>
      </w:r>
    </w:p>
    <w:p>
      <w:pPr>
        <w:pStyle w:val="TOC1"/>
        <w:spacing w:before="120"/>
        <w:rPr/>
      </w:pPr>
      <w:r>
        <w:rPr>
          <w:rFonts w:asciiTheme="minorHAnsi" w:hAnsiTheme="minorHAnsi"/>
          <w:bCs/>
          <w:color w:val="070F13" w:themeColor="text1"/>
          <w:sz w:val="24"/>
        </w:rPr>
        <w:t xml:space="preserve">Purpose, Background and Scope</w:t>
      </w:r>
      <w:r>
        <w:rPr>
          <w:rFonts w:asciiTheme="minorHAnsi" w:hAnsiTheme="minorHAnsi"/>
          <w:bCs/>
          <w:color w:val="070F13" w:themeColor="text1"/>
          <w:sz w:val="24"/>
        </w:rPr>
        <w:tab/>
      </w:r>
      <w:fldSimple w:instr=" PAGEREF _Toc1772904454 ">
        <w:r>
          <w:rPr>
            <w:rFonts w:asciiTheme="minorHAnsi" w:hAnsiTheme="minorHAnsi"/>
            <w:bCs/>
            <w:color w:val="070F13" w:themeColor="text1"/>
            <w:sz w:val="24"/>
          </w:rPr>
          <w:t xml:space="preserve">3</w:t>
        </w:r>
      </w:fldSimple>
    </w:p>
    <w:p>
      <w:pPr>
        <w:pStyle w:val="TOC1"/>
        <w:spacing w:before="120"/>
        <w:rPr/>
      </w:pPr>
      <w:r>
        <w:rPr>
          <w:rFonts w:asciiTheme="minorHAnsi" w:hAnsiTheme="minorHAnsi"/>
          <w:bCs/>
          <w:color w:val="070F13" w:themeColor="text1"/>
          <w:sz w:val="24"/>
        </w:rPr>
        <w:t xml:space="preserve">Results</w:t>
      </w:r>
      <w:r>
        <w:rPr>
          <w:rFonts w:asciiTheme="minorHAnsi" w:hAnsiTheme="minorHAnsi"/>
          <w:bCs/>
          <w:color w:val="070F13" w:themeColor="text1"/>
          <w:sz w:val="24"/>
        </w:rPr>
        <w:tab/>
      </w:r>
      <w:fldSimple w:instr=" PAGEREF _Toc1077369352 ">
        <w:r>
          <w:rPr>
            <w:rFonts w:asciiTheme="minorHAnsi" w:hAnsiTheme="minorHAnsi"/>
            <w:bCs/>
            <w:color w:val="070F13" w:themeColor="text1"/>
            <w:sz w:val="24"/>
          </w:rPr>
          <w:t xml:space="preserve">4</w:t>
        </w:r>
      </w:fldSimple>
    </w:p>
    <w:p>
      <w:pPr>
        <w:pStyle w:val="TOC1"/>
        <w:spacing w:before="120"/>
        <w:rPr/>
      </w:pPr>
      <w:r>
        <w:rPr>
          <w:rFonts w:asciiTheme="minorHAnsi" w:hAnsiTheme="minorHAnsi"/>
          <w:bCs/>
          <w:color w:val="070F13" w:themeColor="text1"/>
          <w:sz w:val="24"/>
        </w:rPr>
        <w:t xml:space="preserve">Results Summary</w:t>
      </w:r>
      <w:r>
        <w:rPr>
          <w:rFonts w:asciiTheme="minorHAnsi" w:hAnsiTheme="minorHAnsi"/>
          <w:bCs/>
          <w:color w:val="070F13" w:themeColor="text1"/>
          <w:sz w:val="24"/>
        </w:rPr>
        <w:tab/>
      </w:r>
      <w:fldSimple w:instr=" PAGEREF _Toc1156434309 ">
        <w:r>
          <w:rPr>
            <w:rFonts w:asciiTheme="minorHAnsi" w:hAnsiTheme="minorHAnsi"/>
            <w:bCs/>
            <w:color w:val="070F13" w:themeColor="text1"/>
            <w:sz w:val="24"/>
          </w:rPr>
          <w:t xml:space="preserve">5</w:t>
        </w:r>
      </w:fldSimple>
    </w:p>
    <w:p>
      <w:pPr>
        <w:pStyle w:val="TOC1"/>
        <w:spacing w:before="120"/>
        <w:rPr/>
      </w:pPr>
      <w:r>
        <w:rPr>
          <w:rFonts w:asciiTheme="minorHAnsi" w:hAnsiTheme="minorHAnsi"/>
          <w:bCs/>
          <w:color w:val="070F13" w:themeColor="text1"/>
          <w:sz w:val="24"/>
        </w:rPr>
        <w:t xml:space="preserve">Summary of Issues</w:t>
      </w:r>
      <w:r>
        <w:rPr>
          <w:rFonts w:asciiTheme="minorHAnsi" w:hAnsiTheme="minorHAnsi"/>
          <w:bCs/>
          <w:color w:val="070F13" w:themeColor="text1"/>
          <w:sz w:val="24"/>
        </w:rPr>
        <w:tab/>
      </w:r>
      <w:fldSimple w:instr=" PAGEREF _Toc343027911 ">
        <w:r>
          <w:rPr>
            <w:rFonts w:asciiTheme="minorHAnsi" w:hAnsiTheme="minorHAnsi"/>
            <w:bCs/>
            <w:color w:val="070F13" w:themeColor="text1"/>
            <w:sz w:val="24"/>
          </w:rPr>
          <w:t xml:space="preserve">6</w:t>
        </w:r>
      </w:fldSimple>
      <w:r>
        <w:fldChar w:fldCharType="end"/>
      </w:r>
    </w:p>
    <w:p>
      <w:pPr>
        <w:pStyle w:val="BodyText"/>
        <w:tabs>
          <w:tab w:val="right" w:leader="none" w:pos="12474"/>
        </w:tabs>
        <w:spacing w:before="240"/>
        <w:ind w:firstLine="2127"/>
        <w:rPr>
          <w:rFonts w:asciiTheme="minorHAnsi" w:hAnsiTheme="minorHAnsi"/>
          <w:b w:val="off"/>
          <w:color w:val="4A478A" w:themeColor="text2"/>
          <w:sz w:val="27"/>
        </w:rPr>
        <w:sectPr>
          <w:headerReference w:type="default" r:id="rId19"/>
          <w:type w:val="nextPage"/>
          <w:pgSz w:w="15840" w:h="12240" w:orient="landscape"/>
          <w:pgMar w:top="720" w:right="720" w:bottom="720" w:left="720" w:header="397" w:footer="397" w:gutter="0"/>
          <w:cols w:space="720"/>
          <w:textDirection w:val="lrTb"/>
          <w:bidi w:val="off"/>
        </w:sectPr>
      </w:pPr>
    </w:p>
    <w:p>
      <w:pPr>
        <w:pStyle w:val="BodyText"/>
        <w:rPr>
          <w:rFonts w:ascii="Times"/>
          <w:b w:val="off"/>
        </w:rPr>
      </w:pPr>
      <w:r>
        <w:drawing>
          <wp:anchor distT="0" distB="0" distL="114300" distR="114300" simplePos="0" relativeHeight="5120" behindDoc="1" layoutInCell="1" allowOverlap="1" locked="0">
            <wp:simplePos x="0" y="0"/>
            <wp:positionH relativeFrom="page">
              <wp:posOffset>484505</wp:posOffset>
            </wp:positionH>
            <wp:positionV relativeFrom="page">
              <wp:posOffset>327660</wp:posOffset>
            </wp:positionV>
            <wp:extent cx="8985886" cy="464185"/>
            <wp:effectExtent l="0" t="0" r="6350" b="12065"/>
            <wp:wrapNone/>
            <wp:docPr id="9" name="Shape 9"/>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1" w:name="_Toc1772904454"/>
                        <w:r>
                          <w:rPr>
                            <w:color w:val="53529F"/>
                          </w:rPr>
                          <w:t xml:space="preserve">Purpose, Background and Scope</w:t>
                        </w:r>
                        <w:bookmarkEnd w:id="1"/>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0240" behindDoc="0" layoutInCell="1" allowOverlap="1" locked="0">
                <wp:simplePos x="0" y="0"/>
                <wp:positionH relativeFrom="page">
                  <wp:posOffset>459105</wp:posOffset>
                </wp:positionH>
                <wp:positionV relativeFrom="page">
                  <wp:posOffset>267335</wp:posOffset>
                </wp:positionV>
                <wp:extent cx="9119870" cy="574675"/>
                <wp:effectExtent l="0" t="0" r="5715" b="15875"/>
                <wp:wrapNone/>
                <wp:docPr id="10" name="Group 10"/>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6A59AE62" id="Group 3" o:spid="_x0000_s1026" style="position:absolute;margin-left:36.15pt;margin-top:21.05pt;width:718.1pt;height:45.25pt;z-index:251700224;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ApnygIAAFc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KkTMMAAADaAAAADwAAAGRycy9kb3ducmV2LnhtbESPQWvCQBSE74L/YXlCb83GIqWNrkEk&#10;AW9ialuPj+xrkpp9G7LbJP77bqHgcZiZb5hNOplWDNS7xrKCZRSDIC6tbrhScH7LH19AOI+ssbVM&#10;Cm7kIN3OZxtMtB35REPhKxEg7BJUUHvfJVK6siaDLrIdcfC+bG/QB9lXUvc4Brhp5VMcP0uDDYeF&#10;Gjva11Reix+j4Pvj/TQes3wabybPLhl9Fq9HVuphMe3WIDxN/h7+bx+0ghX8XQk3QG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qSpEzDAAAA2g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sTNsIAAADaAAAADwAAAGRycy9kb3ducmV2LnhtbESPQWvCQBSE7wX/w/IK3urGYpo2uooE&#10;Ct7EtAePj+wzCc2+DdmNJvn1riD0OMzMN8xmN5hGXKlztWUFy0UEgriwuuZSwe/P99snCOeRNTaW&#10;ScFIDnbb2csGU21vfKJr7ksRIOxSVFB536ZSuqIig25hW+LgXWxn0AfZlVJ3eAtw08j3KPqQBmsO&#10;CxW2lFVU/OW9UZCNcb/k5GvVTOfJ2bOrj0mfKTV/HfZrEJ4G/x9+tg9aQQyPK+EGyO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YsTNsIAAADaAAAADwAAAAAAAAAAAAAA&#10;AAChAgAAZHJzL2Rvd25yZXYueG1sUEsFBgAAAAAEAAQA+QAAAJADA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Purpose</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Review of Assets Management</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Review of Receivables and Payable balances</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Review of procurement process</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Review of income and payments</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Background</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The mandate of Internal Audit and Risk assurance is to assess that risks are managed comprehensively and provide assurance regarding the effectiveness of internal controls. This ensures the Society operates efficiently and effectively as a whole. The West Kenya Region spot check is a vital component of the 2025 approved annual internal audit work plan.</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Scope</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The scope of work is the following branches in West Kenya region for the period January 2025 to May 2025: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Nyamira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Kisii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Homa Bay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sectPr>
          <w:headerReference w:type="default" r:id="rId20"/>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Migori </w:t>
      </w:r>
    </w:p>
    <w:p>
      <w:pPr>
        <w:pStyle w:val="BodyText"/>
        <w:rPr>
          <w:rFonts w:ascii="Times"/>
          <w:b w:val="off"/>
        </w:rPr>
      </w:pPr>
      <w:r>
        <mc:AlternateContent>
          <mc:Choice Requires="wpg">
            <w:drawing>
              <wp:anchor distT="0" distB="0" distL="114300" distR="114300" simplePos="0" relativeHeight="12288"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1" name="Group 11"/>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3"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24"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469872AB" id="Group 19" o:spid="_x0000_s1026" style="position:absolute;margin-left:36pt;margin-top:20.95pt;width:718.05pt;height:45.25pt;z-index:251704320;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nc5cMAAADbAAAADwAAAGRycy9kb3ducmV2LnhtbESPQWvCQBSE74X+h+UVvOmmCmKjq5SS&#10;gDcxavX4yD6TaPZtyG5N/PeuIPQ4zMw3zGLVm1rcqHWVZQWfowgEcW51xYWC/S4dzkA4j6yxtkwK&#10;7uRgtXx/W2CsbcdbumW+EAHCLkYFpfdNLKXLSzLoRrYhDt7ZtgZ9kG0hdYtdgJtajqNoKg1WHBZK&#10;bOinpPya/RkFl9/Dttskad/dTZqcEjpmXxtWavDRf89BeOr9f/jVXmsF4wk8v4QfIJ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6p3OXDAAAA2w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amrcQAAADbAAAADwAAAGRycy9kb3ducmV2LnhtbESPzWrDMBCE74W8g9hAb42c4MapazkU&#10;Q6G30iSHHBdra5taK2PJ8c/TV4VCjsPMfMNkx8m04ka9aywr2G4iEMSl1Q1XCi7n96cDCOeRNbaW&#10;ScFMDo756iHDVNuRv+h28pUIEHYpKqi971IpXVmTQbexHXHwvm1v0AfZV1L3OAa4aeUuivbSYMNh&#10;ocaOiprKn9NgFBTz87Dl5CVul+vi7NU1n8lQKPW4nt5eQXia/D383/7QCnYx/H0JP0Dm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tqatxAAAANsAAAAPAAAAAAAAAAAA&#10;AAAAAKECAABkcnMvZG93bnJldi54bWxQSwUGAAAAAAQABAD5AAAAkgMAAAAA&#10;" strokecolor="#53529f" strokeweight="3.6pt"/>
                <w10:wrap xmlns:w10="urn:schemas-microsoft-com:office:word" anchorx="page" anchory="page"/>
              </v:group>
            </w:pict>
          </mc:Fallback>
        </mc:AlternateContent>
      </w:r>
      <w:r>
        <w:drawing>
          <wp:anchor distT="0" distB="0" distL="114300" distR="114300" simplePos="0" relativeHeight="2048" behindDoc="1" layoutInCell="1" allowOverlap="1" locked="0">
            <wp:simplePos x="0" y="0"/>
            <wp:positionH relativeFrom="page">
              <wp:posOffset>485775</wp:posOffset>
            </wp:positionH>
            <wp:positionV relativeFrom="page">
              <wp:posOffset>327660</wp:posOffset>
            </wp:positionV>
            <wp:extent cx="8985886" cy="464185"/>
            <wp:effectExtent l="0" t="0" r="6350" b="12065"/>
            <wp:wrapNone/>
            <wp:docPr id="12" name="Shape 1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2" w:name="_Toc1077369352"/>
                        <w:r>
                          <w:rPr>
                            <w:color w:val="53529F"/>
                          </w:rPr>
                          <w:t xml:space="preserve">Results</w:t>
                        </w:r>
                        <w:bookmarkEnd w:id="2"/>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4988" w:type="pct"/>
        <w:jc w:val="center"/>
        <w:tblCellMar>
          <w:left w:w="0" w:type="dxa"/>
          <w:right w:w="0" w:type="dxa"/>
        </w:tblCellMar>
        <w:tblLook w:firstRow="on" w:lastRow="on" w:firstColumn="on" w:lastColumn="on" w:noHBand="off" w:noVBand="off"/>
      </w:tblPr>
      <w:tblGrid>
        <w:gridCol w:w="7892"/>
        <w:gridCol w:w="6473"/>
      </w:tblGrid>
      <w:tr>
        <w:trPr>
          <w:jc w:val="center"/>
        </w:trPr>
        <w:tc>
          <w:tcPr>
            <w:tcW w:w="2747" w:type="pct"/>
            <w:shd w:val="clear" w:color="auto" w:fill="53529F"/>
            <w:vAlign w:val="center"/>
          </w:tcPr>
          <w:p>
            <w:pPr>
              <w:pStyle w:val="TableParagraph"/>
              <w:spacing w:before="120" w:after="120"/>
              <w:ind w:left="-2" w:firstLine="7"/>
              <w:jc w:val="center"/>
              <w:rPr>
                <w:rFonts w:ascii="Calibri" w:hAnsi="Calibri"/>
                <w:color w:val="FF0000"/>
                <w:sz w:val="24"/>
                <w:szCs w:val="24"/>
              </w:rPr>
            </w:pPr>
            <w:r>
              <w:rPr>
                <w:rFonts w:ascii="Calibri" w:hAnsi="Calibri"/>
                <w:b w:val="on"/>
                <w:color w:val="FFFFFF" w:themeColor="background1"/>
                <w:sz w:val="24"/>
                <w:szCs w:val="24"/>
              </w:rPr>
              <w:t xml:space="preserve">Overall Assurance</w:t>
            </w:r>
          </w:p>
        </w:tc>
        <w:tc>
          <w:tcPr>
            <w:tcW w:w="2253" w:type="pct"/>
            <w:shd w:val="clear" w:color="auto" w:fill="53529F"/>
            <w:vAlign w:val="center"/>
          </w:tcPr>
          <w:p>
            <w:pPr>
              <w:pStyle w:val="TableParagraph"/>
              <w:spacing w:before="120" w:after="120"/>
              <w:ind w:left="-2" w:right="169" w:firstLine="7"/>
              <w:jc w:val="center"/>
              <w:rPr>
                <w:rFonts w:ascii="Calibri" w:hAnsi="Calibri"/>
                <w:color w:val="FFFFFF" w:themeColor="background1"/>
                <w:sz w:val="24"/>
                <w:szCs w:val="24"/>
              </w:rPr>
            </w:pPr>
            <w:r>
              <w:rPr>
                <w:rFonts w:ascii="Calibri" w:hAnsi="Calibri"/>
                <w:b w:val="on"/>
                <w:color w:val="FFFFFF" w:themeColor="background1"/>
                <w:sz w:val="24"/>
                <w:szCs w:val="24"/>
              </w:rPr>
              <w:t xml:space="preserve">Conclusion/Rating</w:t>
            </w:r>
          </w:p>
        </w:tc>
      </w:tr>
      <w:tr>
        <w:trPr>
          <w:jc w:val="center"/>
        </w:trPr>
        <w:tc>
          <w:tcPr>
            <w:tcW w:w="2747" w:type="pct"/>
            <w:vAlign w:val="center"/>
          </w:tcPr>
          <w:p>
            <w:pPr>
              <w:pStyle w:val="TableParagraph"/>
              <w:spacing w:before="120" w:after="120"/>
              <w:ind w:left="-2" w:firstLine="7"/>
              <w:jc w:val="center"/>
              <w:rPr>
                <w:rFonts w:ascii="Calibri" w:hAnsi="Calibri"/>
                <w:b w:val="on"/>
                <w:color w:val="070F13" w:themeColor="text1"/>
                <w:sz w:val="24"/>
                <w:szCs w:val="24"/>
              </w:rPr>
            </w:pPr>
            <w:r>
              <w:rPr>
                <w:rFonts w:ascii="Calibri" w:hAnsi="Calibri"/>
                <w:color w:val="070F13" w:themeColor="text1"/>
                <w:sz w:val="24"/>
                <w:szCs w:val="24"/>
              </w:rPr>
              <w:t xml:space="preserve">0%</w:t>
            </w:r>
          </w:p>
        </w:tc>
        <w:tc>
          <w:tcPr>
            <w:tcW w:w="2253" w:type="pct"/>
            <w:vAlign w:val="center"/>
          </w:tcPr>
          <w:p>
            <w:pPr>
              <w:pStyle w:val="TableParagraph"/>
              <w:spacing w:before="120" w:after="120"/>
              <w:ind w:left="-2" w:right="169" w:firstLine="7"/>
              <w:jc w:val="center"/>
              <w:rPr>
                <w:rFonts w:ascii="Calibri" w:hAnsi="Calibri"/>
                <w:b w:val="on"/>
                <w:color w:val="070F13" w:themeColor="text1"/>
                <w:sz w:val="24"/>
                <w:szCs w:val="24"/>
              </w:rPr>
            </w:pPr>
          </w:p>
        </w:tc>
      </w:tr>
    </w:tbl>
    <w:p>
      <w:pPr>
        <w:pStyle w:val="BodyText"/>
        <w:rPr>
          <w:rFonts w:ascii="Times"/>
          <w:b w:val="off"/>
        </w:rPr>
      </w:pPr>
    </w:p>
    <w:p>
      <w:pPr>
        <w:pStyle w:val="BodyText"/>
        <w:rPr>
          <w:rFonts w:ascii="Times"/>
          <w:b w:val="off"/>
        </w:rPr>
      </w:pPr>
      <w:r>
        <w:drawing>
          <wp:anchor distT="0" distB="0" distL="114300" distR="114300" simplePos="0" relativeHeight="8192" behindDoc="0" layoutInCell="1" allowOverlap="1" locked="0">
            <wp:simplePos x="0" y="0"/>
            <wp:positionH relativeFrom="column">
              <wp:posOffset>4528820</wp:posOffset>
            </wp:positionH>
            <wp:positionV relativeFrom="paragraph">
              <wp:posOffset>130175</wp:posOffset>
            </wp:positionV>
            <wp:extent cx="4591685" cy="295910"/>
            <wp:effectExtent l="0" t="0" r="0" b="0"/>
            <wp:wrapNone/>
            <wp:docPr id="13" name="Shape 13"/>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91685" cy="1403985"/>
                    </a:xfrm>
                    <a:prstGeom xmlns:a="http://schemas.openxmlformats.org/drawingml/2006/main" prst="rect">
                      <a:avLst/>
                    </a:prstGeom>
                    <a:noFill xmlns:a="http://schemas.openxmlformats.org/drawingml/2006/main"/>
                    <a:ln xmlns:a="http://schemas.openxmlformats.org/drawingml/2006/main" w="9525">
                      <a:noFill/>
                      <a:miter lim="800000"/>
                      <a:headEnd/>
                      <a:tailEnd/>
                    </a:ln>
                  </wps:spPr>
                  <wps:txbx>
                    <w:txbxContent>
                      <w:p>
                        <w:pPr>
                          <w:rPr>
                            <w:b w:val="on"/>
                          </w:rPr>
                        </w:pPr>
                        <w:r>
                          <w:rPr>
                            <w:rFonts w:asciiTheme="minorHAnsi" w:hAnsiTheme="minorHAnsi"/>
                            <w:b w:val="on"/>
                            <w:color w:val="4A478A"/>
                            <w:sz w:val="24"/>
                            <w:szCs w:val="24"/>
                          </w:rPr>
                          <w:t xml:space="preserve">Issue by Owner</w:t>
                        </w:r>
                      </w:p>
                    </w:txbxContent>
                  </wps:txbx>
                  <w10:wrap anchorx="text" anchory="text"/>
                  <wps:bodyPr xmlns:wps="http://schemas.microsoft.com/office/word/2010/wordprocessingShape" rot="0" vert="horz" wrap="square" lIns="91440" tIns="45720" rIns="91440" bIns="45720" anchor="t" anchorCtr="0">
                    <a:spAutoFit xmlns:a="http://schemas.openxmlformats.org/drawingml/2006/main"/>
                  </wps:bodyPr>
                </wps:wsp>
              </a:graphicData>
            </a:graphic>
          </wp:anchor>
        </w:drawing>
      </w:r>
      <w:r>
        <w:drawing>
          <wp:anchor distT="0" distB="0" distL="114300" distR="114300" simplePos="0" relativeHeight="7168" behindDoc="0" layoutInCell="1" allowOverlap="1" locked="0">
            <wp:simplePos x="0" y="0"/>
            <wp:positionH relativeFrom="column">
              <wp:posOffset>0</wp:posOffset>
            </wp:positionH>
            <wp:positionV relativeFrom="paragraph">
              <wp:posOffset>139065</wp:posOffset>
            </wp:positionV>
            <wp:extent cx="4526280" cy="295910"/>
            <wp:effectExtent l="0" t="0" r="7620" b="0"/>
            <wp:wrapNone/>
            <wp:docPr id="14" name="Shape 14"/>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26280" cy="1403985"/>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wps:spPr>
                  <wps:txbx>
                    <w:txbxContent>
                      <w:p>
                        <w:pPr>
                          <w:rPr>
                            <w:rFonts w:asciiTheme="minorHAnsi" w:hAnsiTheme="minorHAnsi"/>
                            <w:b w:val="on"/>
                          </w:rPr>
                        </w:pPr>
                        <w:r>
                          <w:rPr>
                            <w:rFonts w:asciiTheme="minorHAnsi" w:hAnsiTheme="minorHAnsi"/>
                            <w:b w:val="on"/>
                            <w:color w:val="4A478A"/>
                            <w:sz w:val="24"/>
                            <w:szCs w:val="24"/>
                          </w:rPr>
                          <w:t xml:space="preserve">Issue by Severity</w:t>
                        </w:r>
                      </w:p>
                    </w:txbxContent>
                  </wps:txbx>
                  <w10:wrap anchorx="text" anchory="text"/>
                  <wps:bodyPr xmlns:wps="http://schemas.microsoft.com/office/word/2010/wordprocessingShape" rot="0" vert="horz" wrap="square" lIns="91440" tIns="45720" rIns="91440" bIns="45720" anchor="ctr" anchorCtr="0" upright="1">
                    <a:sp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rPr>
      </w:pP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711488" behindDoc="0" locked="0" layoutInCell="1" allowOverlap="1" wp14:anchorId="2FA2BAB8" wp14:editId="755347A4">
            <wp:simplePos x="0" y="0"/>
            <wp:positionH relativeFrom="column">
              <wp:posOffset>0</wp:posOffset>
            </wp:positionH>
            <wp:positionV relativeFrom="paragraph">
              <wp:posOffset>149225</wp:posOffset>
            </wp:positionV>
            <wp:extent cx="4528820" cy="2415540"/>
            <wp:effectExtent l="0" t="0" r="5080" b="3810"/>
            <wp:wrapNone/>
            <wp:docPr id="15"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698176" behindDoc="1" locked="0" layoutInCell="1" allowOverlap="1" wp14:anchorId="0881F927" wp14:editId="55E3F005">
            <wp:simplePos x="0" y="0"/>
            <wp:positionH relativeFrom="column">
              <wp:posOffset>4528820</wp:posOffset>
            </wp:positionH>
            <wp:positionV relativeFrom="paragraph">
              <wp:posOffset>149225</wp:posOffset>
            </wp:positionV>
            <wp:extent cx="4589145" cy="2415540"/>
            <wp:effectExtent l="0" t="0" r="1905" b="3810"/>
            <wp:wrapThrough wrapText="bothSides">
              <wp:wrapPolygon edited="0">
                <wp:start x="90" y="0"/>
                <wp:lineTo x="0" y="511"/>
                <wp:lineTo x="0" y="21123"/>
                <wp:lineTo x="90" y="21464"/>
                <wp:lineTo x="21430" y="21464"/>
                <wp:lineTo x="21519" y="21123"/>
                <wp:lineTo x="21519" y="511"/>
                <wp:lineTo x="21430" y="0"/>
                <wp:lineTo x="90" y="0"/>
              </wp:wrapPolygon>
            </wp:wrapThrough>
            <wp:docPr id="16"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page">
              <wp14:pctWidth>0</wp14:pctWidth>
            </wp14:sizeRelH>
            <wp14:sizeRelV relativeFrom="page">
              <wp14:pctHeight>0</wp14:pctHeight>
            </wp14:sizeRelV>
          </wp:anchor>
        </w:drawing>
      </w: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Conclusion/Rating Description</w:t>
            </w:r>
          </w:p>
        </w:tc>
      </w:tr>
    </w:tbl>
    <w:p>
      <w:pPr>
        <w:rPr>
          <w:rFonts w:ascii="Calibri" w:hAnsi="Calibri"/>
          <w:color w:val="070F13" w:themeColor="text1"/>
          <w:sz w:val="24"/>
          <w:szCs w:val="24"/>
        </w:rPr>
      </w:pPr>
    </w:p>
    <w:p>
      <w:pPr>
        <w:rPr>
          <w:rFonts w:ascii="Times"/>
          <w:b w:val="on"/>
        </w:rPr>
        <w:sectPr>
          <w:headerReference w:type="default" r:id="rId21"/>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Following our review, we conclude that the controls around KRCS West Kenya Branches processes NEEDS IMPROVEMENT. We observed control gaps as detailed in this report that require management action.</w:t>
      </w:r>
    </w:p>
    <w:p>
      <w:pPr>
        <w:rPr>
          <w:rFonts w:ascii="Times"/>
          <w:bCs/>
          <w:sz w:val="20"/>
          <w:szCs w:val="20"/>
        </w:rPr>
      </w:pPr>
    </w:p>
    <w:p>
      <w:pPr>
        <w:rPr>
          <w:rFonts w:ascii="Times"/>
          <w:bCs/>
          <w:sz w:val="20"/>
          <w:szCs w:val="20"/>
        </w:rPr>
      </w:pPr>
    </w:p>
    <w:p>
      <w:pPr>
        <w:pStyle w:val="BodyText"/>
        <w:rPr>
          <w:rFonts w:ascii="Times"/>
          <w:b w:val="off"/>
        </w:rPr>
      </w:pPr>
      <w:r>
        <mc:AlternateContent>
          <mc:Choice Requires="wpg">
            <w:drawing>
              <wp:anchor distT="0" distB="0" distL="114300" distR="114300" simplePos="0" relativeHeight="13312"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7" name="Group 17"/>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9"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0"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F897CB0" id="Group 28" o:spid="_x0000_s1026" style="position:absolute;margin-left:36pt;margin-top:20.95pt;width:718.05pt;height:45.25pt;z-index:251706368;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HrD8IAAADbAAAADwAAAGRycy9kb3ducmV2LnhtbESPT4vCMBTE74LfITxhb5rqYVmrUZal&#10;BW9i/Xt8NM+22ryUJmvrt98sCB6HmfkNs1z3phYPal1lWcF0EoEgzq2uuFBw2KfjLxDOI2usLZOC&#10;JzlYr4aDJcbadryjR+YLESDsYlRQet/EUrq8JINuYhvi4F1ta9AH2RZSt9gFuKnlLIo+pcGKw0KJ&#10;Df2UlN+zX6Pgdjruum2S9t3TpMkloXM237JSH6P+ewHCU+/f4Vd7oxXM5vD/JfwAufo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0HrD8IAAADbAAAADwAAAAAAAAAAAAAA&#10;AAChAgAAZHJzL2Rvd25yZXYueG1sUEsFBgAAAAAEAAQA+QAAAJADA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1Q2c8EAAADbAAAADwAAAGRycy9kb3ducmV2LnhtbERPy2rCQBTdC/2H4QrdmYm11TZmDBIo&#10;dFeqLlxeMtckmLkTMpOXX99ZFLo8nHeaTaYRA3WutqxgHcUgiAuray4VXM6fq3cQziNrbCyTgpkc&#10;ZIenRYqJtiP/0HDypQgh7BJUUHnfJlK6oiKDLrItceButjPoA+xKqTscQ7hp5Escb6XBmkNDhS3l&#10;FRX3U28U5PNbv+bdx2vzuD6cvbr6e9fnSj0vp+MehKfJ/4v/3F9awSasD1/CD5CH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VDZzwQAAANsAAAAPAAAAAAAAAAAAAAAA&#10;AKECAABkcnMvZG93bnJldi54bWxQSwUGAAAAAAQABAD5AAAAjwMAAAAA&#10;" strokecolor="#53529f" strokeweight="3.6pt"/>
                <w10:wrap xmlns:w10="urn:schemas-microsoft-com:office:word" anchorx="page" anchory="page"/>
              </v:group>
            </w:pict>
          </mc:Fallback>
        </mc:AlternateContent>
      </w:r>
      <w:r>
        <w:drawing>
          <wp:anchor distT="0" distB="0" distL="114300" distR="114300" simplePos="0" relativeHeight="4096" behindDoc="1" layoutInCell="1" allowOverlap="1" locked="0">
            <wp:simplePos x="0" y="0"/>
            <wp:positionH relativeFrom="page">
              <wp:posOffset>485775</wp:posOffset>
            </wp:positionH>
            <wp:positionV relativeFrom="page">
              <wp:posOffset>327660</wp:posOffset>
            </wp:positionV>
            <wp:extent cx="9050656" cy="464185"/>
            <wp:effectExtent l="0" t="0" r="17780" b="12065"/>
            <wp:wrapNone/>
            <wp:docPr id="18" name="Shape 18"/>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0504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3" w:name="_Toc1156434309"/>
                        <w:r>
                          <w:rPr>
                            <w:color w:val="53529F"/>
                          </w:rPr>
                          <w:t xml:space="preserve">Results Summary</w:t>
                        </w:r>
                        <w:bookmarkEnd w:id="3"/>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tabs>
          <w:tab w:val="left" w:leader="none" w:pos="2496"/>
        </w:tabs>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tbl>
      <w:tblPr>
        <w:tblW w:w="5000"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firstRow="on" w:lastRow="on" w:firstColumn="on" w:lastColumn="on" w:noHBand="off" w:noVBand="off"/>
      </w:tblPr>
      <w:tblGrid>
        <w:gridCol w:w="4501"/>
        <w:gridCol w:w="2863"/>
        <w:gridCol w:w="1407"/>
        <w:gridCol w:w="1407"/>
        <w:gridCol w:w="1407"/>
        <w:gridCol w:w="1407"/>
        <w:gridCol w:w="1408"/>
      </w:tblGrid>
      <w:tr>
        <w:trPr>
          <w:tblHeader w:val="on"/>
          <w:jc w:val="center"/>
        </w:trPr>
        <w:tc>
          <w:tcPr>
            <w:tcW w:w="4501"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Objective</w:t>
            </w:r>
          </w:p>
        </w:tc>
        <w:tc>
          <w:tcPr>
            <w:tcW w:w="2863"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Assurance</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Passed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Failed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Not tested</w:t>
            </w:r>
          </w:p>
        </w:tc>
        <w:tc>
          <w:tcPr>
            <w:tcW w:w="1408"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procurement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payables</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Receivable</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cash and bank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asset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land/property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income and expense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shd w:val="clear" w:color="auto" w:fill="D7D7D7"/>
            <w:vAlign w:val="center"/>
          </w:tcPr>
          <w:p>
            <w:pPr>
              <w:pStyle w:val="BodyText"/>
              <w:spacing w:before="120" w:after="120"/>
              <w:ind w:left="113"/>
              <w:rPr>
                <w:color w:val="070F13" w:themeColor="text1"/>
                <w:sz w:val="24"/>
                <w:szCs w:val="24"/>
              </w:rPr>
            </w:pPr>
            <w:r>
              <w:rPr>
                <w:rFonts w:asciiTheme="minorHAnsi" w:hAnsiTheme="minorHAnsi"/>
                <w:color w:val="070F13" w:themeColor="text1"/>
                <w:sz w:val="24"/>
                <w:szCs w:val="24"/>
              </w:rPr>
              <w:t xml:space="preserve">TOTAL</w:t>
            </w:r>
          </w:p>
        </w:tc>
        <w:tc>
          <w:tcPr>
            <w:tcW w:w="2863" w:type="dxa"/>
            <w:shd w:val="clear" w:color="auto" w:fill="D7D7D7"/>
            <w:vAlign w:val="center"/>
          </w:tcPr>
          <w:p>
            <w:pPr>
              <w:pStyle w:val="BodyText"/>
              <w:spacing w:before="120" w:after="120"/>
              <w:ind w:left="113"/>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0</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1</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1</w:t>
            </w:r>
          </w:p>
        </w:tc>
        <w:tc>
          <w:tcPr>
            <w:tcW w:w="1408"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0</w:t>
            </w:r>
          </w:p>
        </w:tc>
      </w:tr>
    </w:tbl>
    <w:p>
      <w:pPr>
        <w:tabs>
          <w:tab w:val="left" w:leader="none" w:pos="2496"/>
        </w:tabs>
        <w:rPr/>
        <w:sectPr>
          <w:type w:val="nextPage"/>
          <w:pgSz w:w="15840" w:h="12240" w:orient="landscape"/>
          <w:pgMar w:top="720" w:right="720" w:bottom="720" w:left="720" w:header="397" w:footer="397" w:gutter="0"/>
          <w:cols w:space="720"/>
          <w:textDirection w:val="lrTb"/>
          <w:bidi w:val="off"/>
        </w:sectPr>
      </w:pPr>
      <w:r>
        <w:rPr/>
        <w:t xml:space="preserve">  </w:t>
      </w:r>
    </w:p>
    <w:p>
      <w:pPr>
        <w:pStyle w:val="BodyText"/>
        <w:rPr>
          <w:rFonts w:ascii="Times"/>
          <w:b w:val="off"/>
        </w:rPr>
      </w:pPr>
      <w:r>
        <mc:AlternateContent>
          <mc:Choice Requires="wpg">
            <w:drawing>
              <wp:anchor distT="0" distB="0" distL="114300" distR="114300" simplePos="0" relativeHeight="14336" behindDoc="0" layoutInCell="1" allowOverlap="1" locked="0">
                <wp:simplePos x="0" y="0"/>
                <wp:positionH relativeFrom="page">
                  <wp:posOffset>457200</wp:posOffset>
                </wp:positionH>
                <wp:positionV relativeFrom="page">
                  <wp:posOffset>266700</wp:posOffset>
                </wp:positionV>
                <wp:extent cx="9119870" cy="574675"/>
                <wp:effectExtent l="0" t="0" r="5715" b="15875"/>
                <wp:wrapNone/>
                <wp:docPr id="19" name="Group 19"/>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3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E862462" id="Group 33" o:spid="_x0000_s1026" style="position:absolute;margin-left:36pt;margin-top:21pt;width:718.1pt;height:45.25pt;z-index:251708416;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k91zAIAAFs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nSTMQAAADbAAAADwAAAGRycy9kb3ducmV2LnhtbESPQWvCQBSE7wX/w/IEb3VjLcWmboKU&#10;BLyJaa0eH9nXJJp9G7Krif++Wyj0OMzMN8w6HU0rbtS7xrKCxTwCQVxa3XCl4PMjf1yBcB5ZY2uZ&#10;FNzJQZpMHtYYazvwnm6Fr0SAsItRQe19F0vpypoMurntiIP3bXuDPsi+krrHIcBNK5+i6EUabDgs&#10;1NjRe03lpbgaBeevw37YZfk43E2enTI6Fq87Vmo2HTdvIDyN/j/8195qBctn+P0SfoBM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mdJMxAAAANsAAAAPAAAAAAAAAAAA&#10;AAAAAKECAABkcnMvZG93bnJldi54bWxQSwUGAAAAAAQABAD5AAAAkgM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OV68QAAADbAAAADwAAAGRycy9kb3ducmV2LnhtbESPT2vCQBTE7wW/w/KE3upGWxuNrlIC&#10;BW/S2IPHR/aZBLNvQ3bzRz+9WxB6HGbmN8x2P5pa9NS6yrKC+SwCQZxbXXGh4Pf0/bYC4Tyyxtoy&#10;KbiRg/1u8rLFRNuBf6jPfCEChF2CCkrvm0RKl5dk0M1sQxy8i20N+iDbQuoWhwA3tVxE0ac0WHFY&#10;KLGhtKT8mnVGQXpbdnOO1x/1/Xx39uyqY9ylSr1Ox68NCE+j/w8/2wet4H0Jf1/CD5C7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I5XrxAAAANsAAAAPAAAAAAAAAAAA&#10;AAAAAKECAABkcnMvZG93bnJldi54bWxQSwUGAAAAAAQABAD5AAAAkgM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r>
        <w:drawing>
          <wp:anchor distT="0" distB="0" distL="114300" distR="114300" simplePos="0" relativeHeight="3072" behindDoc="1" layoutInCell="1" allowOverlap="1" locked="0">
            <wp:simplePos x="0" y="0"/>
            <wp:positionH relativeFrom="page">
              <wp:posOffset>485775</wp:posOffset>
            </wp:positionH>
            <wp:positionV relativeFrom="page">
              <wp:posOffset>327660</wp:posOffset>
            </wp:positionV>
            <wp:extent cx="4708525" cy="464185"/>
            <wp:effectExtent l="0" t="0" r="15875" b="12065"/>
            <wp:wrapNone/>
            <wp:docPr id="20" name="Shape 20"/>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7088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4" w:name="_Toc343027911"/>
                        <w:r>
                          <w:rPr>
                            <w:color w:val="53529F"/>
                          </w:rPr>
                          <w:t xml:space="preserve">Summary of Issues</w:t>
                        </w:r>
                        <w:bookmarkEnd w:id="4"/>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tbl>
      <w:tblPr>
        <w:tblW w:w="4923"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Look w:firstRow="off" w:lastRow="off" w:firstColumn="off" w:lastColumn="off" w:noHBand="off" w:noVBand="off"/>
      </w:tblPr>
      <w:tblGrid>
        <w:gridCol w:w="1934"/>
        <w:gridCol w:w="1935"/>
        <w:gridCol w:w="1934"/>
        <w:gridCol w:w="1593"/>
        <w:gridCol w:w="1626"/>
        <w:gridCol w:w="1935"/>
        <w:gridCol w:w="1594"/>
        <w:gridCol w:w="1627"/>
      </w:tblGrid>
      <w:tr>
        <w:trPr>
          <w:cantSplit w:val="on"/>
          <w:tblHeader w:val="on"/>
          <w:jc w:val="center"/>
        </w:trPr>
        <w:tc>
          <w:tcPr>
            <w:tcW w:w="667"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 ID</w:t>
            </w:r>
          </w:p>
        </w:tc>
        <w:tc>
          <w:tcPr>
            <w:tcW w:w="1746" w:type="pct"/>
            <w:gridSpan w:val="3"/>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Title/Headline</w:t>
            </w:r>
          </w:p>
        </w:tc>
        <w:tc>
          <w:tcPr>
            <w:tcW w:w="922" w:type="pct"/>
            <w:gridSpan w:val="2"/>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824"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Severity</w:t>
            </w:r>
          </w:p>
        </w:tc>
        <w:tc>
          <w:tcPr>
            <w:tcW w:w="841"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Remediation Deadline</w:t>
            </w:r>
          </w:p>
        </w:tc>
      </w:tr>
      <w:tr>
        <w:trPr>
          <w:gridAfter w:val="2"/>
          <w:wAfter w:w="3221" w:type="dxa"/>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p>
        </w:tc>
        <w:tc>
          <w:tcPr>
            <w:tcW w:w="667" w:type="pct"/>
            <w:shd w:val="clear" w:color="auto" w:fill="auto"/>
          </w:tcPr>
          <w:p>
            <w:pPr>
              <w:pStyle w:val="BodyText"/>
              <w:spacing w:before="120" w:after="120"/>
              <w:rPr>
                <w:rFonts w:asciiTheme="minorHAnsi" w:hAnsiTheme="minorHAnsi"/>
                <w:b w:val="off"/>
                <w:color w:val="070F13" w:themeColor="text1"/>
                <w:sz w:val="24"/>
                <w:szCs w:val="24"/>
              </w:rPr>
            </w:pPr>
          </w:p>
        </w:tc>
        <w:tc>
          <w:tcPr>
            <w:tcW w:w="667" w:type="pct"/>
            <w:shd w:val="clear" w:color="auto" w:fill="auto"/>
          </w:tcPr>
          <w:p>
            <w:pPr>
              <w:pStyle w:val="BodyText"/>
              <w:spacing w:before="120" w:after="120"/>
              <w:rPr>
                <w:rFonts w:asciiTheme="minorHAnsi" w:hAnsiTheme="minorHAnsi"/>
                <w:b w:val="off"/>
                <w:color w:val="070F13" w:themeColor="text1"/>
                <w:sz w:val="24"/>
                <w:szCs w:val="24"/>
              </w:rPr>
            </w:pPr>
          </w:p>
        </w:tc>
        <w:tc>
          <w:tcPr>
            <w:tcW w:w="667" w:type="pct"/>
            <w:gridSpan w:val="2"/>
            <w:shd w:val="clear" w:color="auto" w:fill="auto"/>
          </w:tcPr>
          <w:p>
            <w:pPr>
              <w:pStyle w:val="BodyText"/>
              <w:spacing w:before="120" w:after="120"/>
              <w:rPr>
                <w:rFonts w:asciiTheme="minorHAnsi" w:hAnsiTheme="minorHAnsi"/>
                <w:b w:val="off"/>
                <w:color w:val="070F13" w:themeColor="text1"/>
                <w:sz w:val="24"/>
                <w:szCs w:val="24"/>
              </w:rPr>
            </w:pPr>
          </w:p>
        </w:tc>
        <w:tc>
          <w:tcPr>
            <w:tcW w:w="667" w:type="pct"/>
            <w:shd w:val="clear" w:color="auto" w:fill="auto"/>
          </w:tcPr>
          <w:p>
            <w:pPr>
              <w:pStyle w:val="BodyText"/>
              <w:spacing w:before="120" w:after="120"/>
              <w:rPr>
                <w:rFonts w:asciiTheme="minorHAnsi" w:hAnsiTheme="minorHAnsi"/>
                <w:b w:val="off"/>
                <w:color w:val="070F13" w:themeColor="text1"/>
                <w:sz w:val="24"/>
                <w:szCs w:val="24"/>
              </w:rPr>
            </w:pPr>
          </w:p>
        </w:tc>
      </w:tr>
    </w:tbl>
    <w:p>
      <w:pPr>
        <w:rPr>
          <w:b w:val="on"/>
          <w:bCs/>
        </w:rPr>
        <w:sectPr>
          <w:headerReference w:type="default" r:id="rId22"/>
          <w:type w:val="nextPage"/>
          <w:pgSz w:w="15840" w:h="12240" w:orient="landscape"/>
          <w:pgMar w:top="720" w:right="720" w:bottom="720" w:left="720" w:header="397" w:footer="397" w:gutter="0"/>
          <w:cols w:space="720"/>
          <w:textDirection w:val="lrTb"/>
          <w:bidi w:val="off"/>
        </w:sectPr>
      </w:pPr>
    </w:p>
    <w:p>
      <w:pPr>
        <w:pStyle w:val="BodyText"/>
        <w:rPr/>
      </w:pPr>
      <w:r>
        <w:rPr>
          <w:rFonts w:ascii="Times"/>
          <w:b w:val="off"/>
        </w:rPr>
        <w:t xml:space="preserve"> </w:t>
      </w:r>
      <w:r>
        <w:rPr/>
        <w:t xml:space="preserve"> </w:t>
      </w:r>
    </w:p>
    <w:sectPr>
      <w:type w:val="nextPage"/>
      <w:pgSz w:w="15840" w:h="12240" w:orient="landscape"/>
      <w:pgMar w:top="720" w:right="720" w:bottom="720" w:left="720" w:header="397" w:footer="397" w:gutter="0"/>
      <w:cols w:space="720"/>
      <w:textDirection w:val="lrTb"/>
      <w:bidi w:val="off"/>
    </w:sectPr>
  </w:body>
</w:document>
</file>

<file path=word/fontTable.xml><?xml version="1.0" encoding="utf-8"?>
<w:fonts xmlns:r="http://schemas.openxmlformats.org/officeDocument/2006/relationships" xmlns:w="http://schemas.openxmlformats.org/wordprocessingml/2006/main">
  <w:font w:name="Arial">
    <w:charset w:val="00"/>
    <w:family w:val="swiss"/>
    <w:pitch w:val="variable"/>
  </w:font>
  <w:font w:name="Calibri">
    <w:panose1 w:val="020F0502020204030204"/>
    <w:charset w:val="00"/>
    <w:family w:val="swiss"/>
    <w:pitch w:val="variable"/>
  </w:font>
  <w:font w:name="Cambria">
    <w:panose1 w:val="02040503050406030204"/>
    <w:charset w:val="00"/>
    <w:family w:val="roman"/>
    <w:pitch w:val="variable"/>
  </w:font>
  <w:font w:name="Courier New">
    <w:panose1 w:val="02070309020205020404"/>
    <w:charset w:val="00"/>
    <w:family w:val="modern"/>
    <w:pitch w:val="fixed"/>
  </w:font>
  <w:font w:name="Lato">
    <w:altName w:val="Segoe UI"/>
    <w:charset w:val="00"/>
    <w:family w:val="swiss"/>
    <w:pitch w:val="variable"/>
  </w:font>
  <w:font w:name="Lato-Light">
    <w:altName w:val="Times New Roman"/>
    <w:charset w:val="00"/>
    <w:family w:val="modern"/>
    <w:pitch w:val="variable"/>
  </w:font>
  <w:font w:name="MS Gothic">
    <w:altName w:val="ＭＳ ゴシック"/>
    <w:panose1 w:val="020B0609070205080204"/>
    <w:charset w:val="80"/>
    <w:family w:val="modern"/>
    <w:pitch w:val="fixed"/>
  </w:font>
  <w:font w:name="MS Mincho">
    <w:altName w:val="ＭＳ 明朝"/>
    <w:panose1 w:val="02020609040205080304"/>
    <w:charset w:val="80"/>
    <w:family w:val="modern"/>
    <w:pitch w:val="fixed"/>
  </w:font>
  <w:font w:name="Malgun Gothic">
    <w:charset w:val="81"/>
    <w:family w:val="roman"/>
    <w:pitch w:val="default"/>
  </w:font>
  <w:font w:name="PMingLiU">
    <w:charset w:val="88"/>
    <w:family w:val="roman"/>
    <w:pitch w:val="default"/>
  </w:font>
  <w:font w:name="SimSun">
    <w:charset w:val="86"/>
    <w:family w:val="roman"/>
    <w:pitch w:val="default"/>
  </w:font>
  <w:font w:name="Symbol">
    <w:panose1 w:val="05050102010706020507"/>
    <w:charset w:val="02"/>
    <w:family w:val="roman"/>
    <w:pitch w:val="variable"/>
  </w:font>
  <w:font w:name="Tahoma">
    <w:panose1 w:val="020B0604030504040204"/>
    <w:charset w:val="00"/>
    <w:family w:val="swiss"/>
    <w:pitch w:val="variable"/>
  </w:font>
  <w:font w:name="Times">
    <w:altName w:val="Times New Roman"/>
    <w:panose1 w:val="02020603050405020304"/>
    <w:charset w:val="00"/>
    <w:family w:val="roman"/>
    <w:pitch w:val="variable"/>
  </w:font>
  <w:font w:name="Times New Roman">
    <w:panose1 w:val="02020603050405020304"/>
    <w:charset w:val="00"/>
    <w:family w:val="roman"/>
    <w:pitch w:val="variable"/>
  </w:font>
  <w:font w:name="Verdana">
    <w:panose1 w:val="020B0604030504040204"/>
    <w:charset w:val="00"/>
    <w:family w:val="swiss"/>
    <w:pitch w:val="variable"/>
  </w:font>
  <w:font w:name="Wingdings">
    <w:panose1 w:val="05000000000000000000"/>
    <w:charset w:val="02"/>
    <w:family w:val="moder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tabs>
        <w:tab w:val="center" w:leader="none" w:pos="7230"/>
        <w:tab w:val="right" w:leader="none" w:pos="14317"/>
      </w:tabs>
      <w:rPr>
        <w:rFonts w:asciiTheme="minorHAnsi" w:hAnsiTheme="minorHAnsi"/>
        <w:color w:val="53529F"/>
        <w:sz w:val="16"/>
        <w:szCs w:val="16"/>
      </w:rPr>
    </w:pPr>
    <w:r>
      <w:drawing>
        <wp:anchor distT="0" distB="0" distL="114300" distR="114300" simplePos="0" relativeHeight="17408" behindDoc="0" layoutInCell="1" allowOverlap="0" locked="0">
          <wp:simplePos x="0" y="0"/>
          <wp:positionH relativeFrom="page">
            <wp:posOffset>3126740</wp:posOffset>
          </wp:positionH>
          <wp:positionV relativeFrom="page">
            <wp:posOffset>6944995</wp:posOffset>
          </wp:positionV>
          <wp:extent cx="3506470" cy="828040"/>
          <wp:effectExtent l="0" t="0" r="0" b="0"/>
          <wp:wrapNone/>
          <wp:docPr id="2" name="Shape 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3506498" cy="828000"/>
                  </a:xfrm>
                  <a:prstGeom xmlns:a="http://schemas.openxmlformats.org/drawingml/2006/main" prst="rect">
                    <a:avLst/>
                  </a:prstGeom>
                  <a:solidFill xmlns:a="http://schemas.openxmlformats.org/drawingml/2006/main">
                    <a:srgbClr val="FFFFFF">
                      <a:alpha val="0"/>
                    </a:srgbClr>
                  </a:solidFill>
                  <a:ln xmlns:a="http://schemas.openxmlformats.org/drawingml/2006/main" w="9525">
                    <a:noFill/>
                    <a:miter lim="800000"/>
                    <a:headEnd/>
                    <a:tailEnd/>
                  </a:ln>
                </wps:spPr>
                <wps:txbx>
                  <w:txbxContent>
                    <w:p>
                      <w:pPr>
                        <w:jc w:val="center"/>
                        <w:rPr>
                          <w:rFonts w:asciiTheme="minorHAnsi" w:hAnsiTheme="minorHAnsi"/>
                          <w:color w:val="4A478A"/>
                          <w:sz w:val="16"/>
                          <w:szCs w:val="16"/>
                        </w:rPr>
                      </w:pPr>
                    </w:p>
                    <w:p>
                      <w:pPr>
                        <w:jc w:val="center"/>
                        <w:rPr/>
                      </w:pPr>
                      <w:r>
                        <w:drawing>
                          <wp:inline>
                            <wp:extent cx="565785" cy="360045"/>
                            <wp:docPr id="3" name="WR4" descr="WR4"/>
                            <a:graphic>
                              <a:graphicData uri="http://schemas.openxmlformats.org/drawingml/2006/picture">
                                <pic:pic xmlns:pic="http://schemas.openxmlformats.org/drawingml/2006/picture">
                                  <pic:nvPicPr>
                                    <pic:cNvPr id="4" name="WR4"/>
                                    <pic:cNvPicPr/>
                                  </pic:nvPicPr>
                                  <pic:blipFill>
                                    <a:blip r:embed="rId1"/>
                                    <a:stretch>
                                      <a:fillRect/>
                                    </a:stretch>
                                  </pic:blipFill>
                                  <pic:spPr>
                                    <a:xfrm>
                                      <a:off x="0" y="0"/>
                                      <a:ext cx="565785" cy="360045"/>
                                    </a:xfrm>
                                    <a:prstGeom prst="rect">
                                      <a:avLst/>
                                    </a:prstGeom>
                                  </pic:spPr>
                                </pic:pic>
                              </a:graphicData>
                            </a:graphic>
                          </wp:inline>
                        </w:drawing>
                      </w:r>
                    </w:p>
                  </w:txbxContent>
                </wps:txbx>
                <w10:wrap anchorx="page" anchory="page"/>
                <wps:bodyPr xmlns:wps="http://schemas.microsoft.com/office/word/2010/wordprocessingShape" rot="0" vert="horz" wrap="square" lIns="91440" tIns="45720" rIns="91440" bIns="45720" anchor="t" anchorCtr="0">
                  <a:noAutofit xmlns:a="http://schemas.openxmlformats.org/drawingml/2006/main"/>
                </wps:bodyPr>
              </wps:wsp>
            </a:graphicData>
          </a:graphic>
        </wp:anchor>
      </w:drawing>
    </w:r>
    <w:r>
      <w:rPr>
        <w:rFonts w:asciiTheme="minorHAnsi" w:hAnsiTheme="minorHAnsi"/>
        <w:color w:val="53529F"/>
        <w:sz w:val="16"/>
        <w:szCs w:val="16"/>
      </w:rPr>
      <w:t xml:space="preserve"> PRIVATE &amp; CONFIDENTIAL | Not Approved for Distribution Without Prior Approval </w:t>
    </w:r>
    <w:r>
      <w:rPr>
        <w:rFonts w:asciiTheme="minorHAnsi" w:hAnsiTheme="minorHAnsi"/>
        <w:color w:val="4A478A"/>
        <w:sz w:val="16"/>
        <w:szCs w:val="16"/>
      </w:rPr>
      <w:tab/>
    </w:r>
    <w:r>
      <w:rPr>
        <w:rFonts w:asciiTheme="minorHAnsi" w:hAnsiTheme="minorHAnsi"/>
        <w:color w:val="4A478A"/>
        <w:sz w:val="16"/>
        <w:szCs w:val="16"/>
      </w:rPr>
      <w:tab/>
    </w:r>
    <w:r>
      <w:rPr>
        <w:rFonts w:asciiTheme="minorHAnsi" w:hAnsiTheme="minorHAnsi"/>
        <w:b w:val="off"/>
        <w:color w:val="7F7F7F"/>
        <w:sz w:val="16"/>
        <w:szCs w:val="16"/>
      </w:rPr>
      <w:t xml:space="preserve">KRCS West Kenya Spot Check (2) 2025 Report | Generated on April  2, 2026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PAGE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w:t>
    </w:r>
    <w:r>
      <w:rPr>
        <w:rFonts w:asciiTheme="minorHAnsi" w:hAnsiTheme="minorHAnsi"/>
        <w:b w:val="off"/>
        <w:color w:val="7F7F7F"/>
        <w:sz w:val="16"/>
        <w:szCs w:val="16"/>
      </w:rPr>
      <w:fldChar w:fldCharType="end"/>
    </w:r>
    <w:r>
      <w:rPr>
        <w:rFonts w:asciiTheme="minorHAnsi" w:hAnsiTheme="minorHAnsi"/>
        <w:b w:val="off"/>
        <w:color w:val="7F7F7F"/>
        <w:sz w:val="16"/>
        <w:szCs w:val="16"/>
      </w:rPr>
      <w:t xml:space="preserve"> /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NUMPAGES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7</w:t>
    </w:r>
    <w:r>
      <w:rPr>
        <w:rFonts w:asciiTheme="minorHAnsi" w:hAnsiTheme="minorHAnsi"/>
        <w:b w:val="off"/>
        <w:color w:val="7F7F7F"/>
        <w:sz w:val="16"/>
        <w:szCs w:val="16"/>
      </w:rPr>
      <w:fldChar w:fldCharType="end"/>
    </w:r>
    <w:r>
      <w:rPr>
        <w:rFonts w:asciiTheme="minorHAnsi" w:hAnsiTheme="minorHAnsi"/>
        <w:b w:val="off"/>
        <w:color w:val="FFFFFF" w:themeColor="background1"/>
        <w:sz w:val="16"/>
        <w:szCs w:val="16"/>
      </w:rPr>
      <w:t xml:space="preserve">X</w:t>
    </w:r>
    <w:r>
      <w:rPr>
        <w:rFonts w:asciiTheme="minorHAnsi" w:hAnsiTheme="minorHAnsi"/>
        <w:b w:val="off"/>
        <w:color w:val="7F7F7F"/>
        <w:sz w:val="16"/>
        <w:szCs w:val="16"/>
      </w:rPr>
      <w:t xml:space="preserve">  </w:t>
    </w:r>
    <w:r>
      <w:rPr>
        <w:rFonts w:asciiTheme="minorHAnsi" w:hAnsiTheme="minorHAnsi"/>
        <w:color w:val="4A478A"/>
        <w:sz w:val="16"/>
        <w:szCs w:val="16"/>
      </w:rP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footnote w:type="separator" w:id="-1">
    <w:p>
      <w:pPr>
        <w:rPr/>
      </w:pPr>
      <w:r>
        <w:separator/>
      </w:r>
    </w:p>
  </w:footnote>
  <w:footnote w:type="continuationSeparator" w:id="0">
    <w:p>
      <w:pPr>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ind w:firstLine="426"/>
      <w:rPr/>
    </w:pPr>
    <w:r>
      <w:drawing>
        <wp:anchor distT="0" distB="0" distL="114300" distR="114300" simplePos="0" relativeHeight="16384" behindDoc="1" layoutInCell="1" allowOverlap="1" locked="0">
          <wp:simplePos x="0" y="0"/>
          <wp:positionH relativeFrom="column">
            <wp:posOffset>-194945</wp:posOffset>
          </wp:positionH>
          <wp:positionV relativeFrom="paragraph">
            <wp:posOffset>2540</wp:posOffset>
          </wp:positionV>
          <wp:extent cx="9533890" cy="6856096"/>
          <wp:effectExtent l="0" t="0" r="0" b="1905"/>
          <wp:wrapNone/>
          <wp:docPr id="1" name="darkerbg_1024.jpg" descr="darkerbg_1024.jpg"/>
          <a:graphic xmlns:a="http://schemas.openxmlformats.org/drawingml/2006/main">
            <a:graphicData uri="http://schemas.openxmlformats.org/drawingml/2006/picture">
              <pic:pic xmlns:pic="http://schemas.openxmlformats.org/drawingml/2006/picture">
                <pic:nvPicPr>
                  <pic:cNvPr id="0" name="darkerbg_1024.jpg"/>
                  <pic:cNvPicPr/>
                </pic:nvPicPr>
                <pic:blipFill>
                  <a:blip r:embed="rId2"/>
                  <a:stretch>
                    <a:fillRect/>
                  </a:stretch>
                </pic:blipFill>
                <pic:spPr xmlns:pic="http://schemas.openxmlformats.org/drawingml/2006/picture">
                  <a:xfrm xmlns:a="http://schemas.openxmlformats.org/drawingml/2006/main">
                    <a:off x="0" y="0"/>
                    <a:ext cx="9533890" cy="6856096"/>
                  </a:xfrm>
                  <a:prstGeom xmlns:a="http://schemas.openxmlformats.org/drawingml/2006/main"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PageHeading"/>
      <w:rPr>
        <w:b w:val="on"/>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 xmlns:wp="http://schemas.openxmlformats.org/drawingml/2006/wordprocessingDrawing" xmlns:w10="urn:schemas-microsoft-com:office:word" xmlns:w="http://schemas.openxmlformats.org/wordprocessingml/2006/main" xmlns:wne="http://schemas.microsoft.com/office/word/2006/wordml">
  <w:abstractNum w:abstractNumId="1">
    <w:multiLevelType w:val="multilevel"/>
    <w:tmpl w:val="4972058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
    <w:multiLevelType w:val="singleLevel"/>
    <w:tmpl w:val="8b1296d0"/>
    <w:lvl w:ilvl="0">
      <w:start w:val="1"/>
      <w:numFmt w:val="decimal"/>
      <w:lvlText w:val="%1."/>
      <w:lvlJc w:val="left"/>
      <w:pPr>
        <w:tabs>
          <w:tab w:val="num" w:pos="1492"/>
        </w:tabs>
        <w:ind w:left="1492"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3">
    <w:multiLevelType w:val="singleLevel"/>
    <w:tmpl w:val="25b29c12"/>
    <w:lvl w:ilvl="0">
      <w:start w:val="1"/>
      <w:numFmt w:val="decimal"/>
      <w:lvlText w:val="%1."/>
      <w:lvlJc w:val="left"/>
      <w:pPr>
        <w:tabs>
          <w:tab w:val="num" w:pos="1209"/>
        </w:tabs>
        <w:ind w:left="1209"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4">
    <w:multiLevelType w:val="singleLevel"/>
    <w:tmpl w:val="f78a1640"/>
    <w:lvl w:ilvl="0">
      <w:start w:val="1"/>
      <w:numFmt w:val="decimal"/>
      <w:lvlText w:val="%1."/>
      <w:lvlJc w:val="left"/>
      <w:pPr>
        <w:tabs>
          <w:tab w:val="num" w:pos="926"/>
        </w:tabs>
        <w:ind w:left="926"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5">
    <w:multiLevelType w:val="singleLevel"/>
    <w:tmpl w:val="ecc83b30"/>
    <w:lvl w:ilvl="0">
      <w:start w:val="1"/>
      <w:numFmt w:val="decimal"/>
      <w:lvlText w:val="%1."/>
      <w:lvlJc w:val="left"/>
      <w:pPr>
        <w:tabs>
          <w:tab w:val="num" w:pos="643"/>
        </w:tabs>
        <w:ind w:left="643"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6">
    <w:multiLevelType w:val="singleLevel"/>
    <w:tmpl w:val="1c0c3b48"/>
    <w:lvl w:ilvl="0">
      <w:start w:val="1"/>
      <w:numFmt w:val="bullet"/>
      <w:lvlText w:val=""/>
      <w:lvlJc w:val="left"/>
      <w:pPr>
        <w:tabs>
          <w:tab w:val="num" w:pos="1492"/>
        </w:tabs>
        <w:ind w:left="1492"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7">
    <w:multiLevelType w:val="singleLevel"/>
    <w:tmpl w:val="90fed928"/>
    <w:lvl w:ilvl="0">
      <w:start w:val="1"/>
      <w:numFmt w:val="bullet"/>
      <w:lvlText w:val=""/>
      <w:lvlJc w:val="left"/>
      <w:pPr>
        <w:tabs>
          <w:tab w:val="num" w:pos="1209"/>
        </w:tabs>
        <w:ind w:left="1209"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8">
    <w:multiLevelType w:val="singleLevel"/>
    <w:tmpl w:val="90dcc222"/>
    <w:lvl w:ilvl="0">
      <w:start w:val="1"/>
      <w:numFmt w:val="bullet"/>
      <w:lvlText w:val=""/>
      <w:lvlJc w:val="left"/>
      <w:pPr>
        <w:tabs>
          <w:tab w:val="num" w:pos="926"/>
        </w:tabs>
        <w:ind w:left="926"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9">
    <w:multiLevelType w:val="singleLevel"/>
    <w:tmpl w:val="1b2818c0"/>
    <w:lvl w:ilvl="0">
      <w:start w:val="1"/>
      <w:numFmt w:val="bullet"/>
      <w:lvlText w:val=""/>
      <w:lvlJc w:val="left"/>
      <w:pPr>
        <w:tabs>
          <w:tab w:val="num" w:pos="643"/>
        </w:tabs>
        <w:ind w:left="643"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0">
    <w:multiLevelType w:val="singleLevel"/>
    <w:tmpl w:val="1194a700"/>
    <w:lvl w:ilvl="0">
      <w:start w:val="1"/>
      <w:numFmt w:val="decimal"/>
      <w:lvlText w:val="%1."/>
      <w:lvlJc w:val="left"/>
      <w:pPr>
        <w:tabs>
          <w:tab w:val="num" w:pos="360"/>
        </w:tabs>
        <w:ind w:left="360"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1">
    <w:multiLevelType w:val="singleLevel"/>
    <w:tmpl w:val="bd8a0292"/>
    <w:lvl w:ilvl="0">
      <w:start w:val="1"/>
      <w:numFmt w:val="bullet"/>
      <w:lvlText w:val=""/>
      <w:lvlJc w:val="left"/>
      <w:pPr>
        <w:tabs>
          <w:tab w:val="num" w:pos="360"/>
        </w:tabs>
        <w:ind w:left="360"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2">
    <w:multiLevelType w:val="hybridMultilevel"/>
    <w:tmpl w:val="553fbdb6"/>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10"/>
  </w:num>
  <w:num w:numId="7">
    <w:abstractNumId w:val="6"/>
  </w:num>
  <w:num w:numId="8">
    <w:abstractNumId w:val="7"/>
  </w:num>
  <w:num w:numId="9">
    <w:abstractNumId w:val="8"/>
  </w:num>
  <w:num w:numId="10">
    <w:abstractNumId w:val="9"/>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footnotePr>
    <w:footnote w:id="-1"/>
    <w:footnote w:id="0"/>
  </w:footnotePr>
  <w:compat>
    <w:compatSetting w:name="compatibilityMode" w:uri="http://schemas.microsoft.com/office/word" w:val="15"/>
  </w:compat>
  <w:clrSchemeMapping w:bg1="light1" w:bg2="light2" w:followedHyperlink="followedHyperlink" w:accent2="accent2" w:accent1="accent1" w:accent4="accent4" w:accent3="accent3" w:accent6="accent6" w:accent5="accent5" w:t1="dark1" w:t2="dark2" w:hyperlink="hyperlink"/>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cstheme="minorBidi" w:eastAsiaTheme="minorHAnsi"/>
        <w:sz w:val="22"/>
        <w:szCs w:val="22"/>
        <w:lang w:val="en-US" w:eastAsia="en-US" w:bidi="ar-SA"/>
      </w:rPr>
    </w:rPrDefault>
    <w:pPrDefault>
      <w:pPr>
        <w:widowControl w:val="off"/>
      </w:pPr>
    </w:pPrDefault>
  </w:docDefaults>
  <w:style w:type="paragraph" w:default="1" w:styleId="Normal">
    <w:name w:val="Normal"/>
    <w:pPr/>
    <w:rPr>
      <w:rFonts w:ascii="Lato" w:hAnsi="Lato" w:eastAsia="Lato" w:cs="Lato"/>
    </w:rPr>
  </w:style>
  <w:style w:type="paragraph" w:styleId="Heading1">
    <w:name w:val="heading 1"/>
    <w:basedOn w:val="Normal"/>
    <w:link w:val="Heading1Char"/>
    <w:pPr>
      <w:keepNext w:val="on"/>
      <w:keepLines w:val="on"/>
      <w:spacing w:before="240"/>
      <w:outlineLvl w:val="0"/>
    </w:pPr>
    <w:rPr>
      <w:rFonts w:asciiTheme="majorHAnsi" w:hAnsiTheme="majorHAnsi" w:cstheme="majorBidi" w:eastAsiaTheme="majorEastAsia"/>
      <w:color w:val="3E3D76" w:themeColor="accent1" w:themeShade="BF"/>
      <w:sz w:val="32"/>
      <w:szCs w:val="32"/>
    </w:rPr>
  </w:style>
  <w:style w:type="paragraph" w:styleId="Heading2">
    <w:name w:val="heading 2"/>
    <w:basedOn w:val="Normal"/>
    <w:link w:val="Heading2Char"/>
    <w:pPr>
      <w:keepNext w:val="on"/>
      <w:keepLines w:val="on"/>
      <w:spacing w:before="200"/>
      <w:outlineLvl w:val="1"/>
    </w:pPr>
    <w:rPr>
      <w:rFonts w:asciiTheme="majorHAnsi" w:hAnsiTheme="majorHAnsi" w:cstheme="majorBidi" w:eastAsiaTheme="majorEastAsia"/>
      <w:b w:val="on"/>
      <w:bCs/>
      <w:color w:val="53529F" w:themeColor="accent1"/>
      <w:sz w:val="26"/>
      <w:szCs w:val="26"/>
    </w:rPr>
  </w:style>
  <w:style w:type="paragraph" w:styleId="Heading3">
    <w:name w:val="heading 3"/>
    <w:basedOn w:val="Normal"/>
    <w:link w:val="Heading3Char"/>
    <w:pPr>
      <w:keepNext w:val="on"/>
      <w:keepLines w:val="on"/>
      <w:spacing w:before="200"/>
      <w:outlineLvl w:val="2"/>
    </w:pPr>
    <w:rPr>
      <w:rFonts w:asciiTheme="majorHAnsi" w:hAnsiTheme="majorHAnsi" w:cstheme="majorBidi" w:eastAsiaTheme="majorEastAsia"/>
      <w:b w:val="on"/>
      <w:bCs/>
      <w:color w:val="53529F" w:themeColor="accent1"/>
    </w:rPr>
  </w:style>
  <w:style w:type="character" w:default="1" w:styleId="DefaultParagraphFont">
    <w:name w:val="Default Paragraph Font"/>
    <w:pPr/>
    <w:rPr/>
  </w:style>
  <w:style w:type="table" w:default="1" w:styleId="TableNormal">
    <w:name w:val="Normal Table"/>
    <w:pPr/>
    <w:rPr/>
    <w:tblPr>
      <w:tblInd w:w="0" w:type="dxa"/>
      <w:tblCellMar>
        <w:top w:w="0" w:type="dxa"/>
        <w:left w:w="108" w:type="dxa"/>
        <w:bottom w:w="0" w:type="dxa"/>
        <w:right w:w="108" w:type="dxa"/>
      </w:tblCellMar>
    </w:tblPr>
    <w:trPr/>
    <w:tcPr/>
  </w:style>
  <w:style w:type="numbering" w:default="1" w:styleId="NoList">
    <w:name w:val="No List"/>
    <w:pPr/>
    <w:rPr/>
  </w:style>
  <w:style w:type="paragraph" w:styleId="BodyText">
    <w:name w:val="Body Text"/>
    <w:basedOn w:val="Normal"/>
    <w:link w:val="BodyTextChar"/>
    <w:pPr/>
    <w:rPr>
      <w:b w:val="on"/>
      <w:bCs/>
      <w:sz w:val="20"/>
      <w:szCs w:val="20"/>
    </w:rPr>
  </w:style>
  <w:style w:type="paragraph" w:styleId="ListParagraph">
    <w:name w:val="List Paragraph"/>
    <w:basedOn w:val="Normal"/>
    <w:pPr/>
    <w:rPr/>
  </w:style>
  <w:style w:type="paragraph" w:styleId="TableParagraph">
    <w:name w:val="Table Paragraph"/>
    <w:basedOn w:val="Normal"/>
    <w:pPr/>
    <w:rPr>
      <w:rFonts w:ascii="Lato-Light" w:hAnsi="Lato-Light" w:eastAsia="Lato-Light" w:cs="Lato-Light"/>
    </w:rPr>
  </w:style>
  <w:style w:type="table" w:styleId="TableGrid">
    <w:name w:val="Table Grid"/>
    <w:basedOn w:val="TableNormal"/>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 w:type="character" w:styleId="Heading1Char">
    <w:name w:val="Heading 1 Char"/>
    <w:basedOn w:val="DefaultParagraphFont"/>
    <w:link w:val="Heading1"/>
    <w:pPr/>
    <w:rPr>
      <w:rFonts w:asciiTheme="majorHAnsi" w:hAnsiTheme="majorHAnsi" w:cstheme="majorBidi" w:eastAsiaTheme="majorEastAsia"/>
      <w:color w:val="3E3D76" w:themeColor="accent1" w:themeShade="BF"/>
      <w:sz w:val="32"/>
      <w:szCs w:val="32"/>
    </w:rPr>
  </w:style>
  <w:style w:type="paragraph" w:styleId="TOC-Heading">
    <w:name w:val="TOC-Heading"/>
    <w:basedOn w:val="BodyText"/>
    <w:pPr/>
    <w:rPr>
      <w:color w:val="4A478B"/>
    </w:rPr>
  </w:style>
  <w:style w:type="paragraph" w:styleId="TOC1">
    <w:name w:val="toc 1"/>
    <w:basedOn w:val="Normal"/>
    <w:pPr>
      <w:tabs>
        <w:tab w:val="right" w:leader="dot" w:pos="14410"/>
      </w:tabs>
      <w:spacing w:before="120"/>
    </w:pPr>
    <w:rPr>
      <w:rFonts w:asciiTheme="minorHAnsi" w:hAnsiTheme="minorHAnsi"/>
      <w:bCs/>
      <w:color w:val="070F13" w:themeColor="text1"/>
      <w:sz w:val="24"/>
    </w:rPr>
  </w:style>
  <w:style w:type="paragraph" w:styleId="TOC2">
    <w:name w:val="toc 2"/>
    <w:basedOn w:val="Normal"/>
    <w:pPr>
      <w:ind w:left="220"/>
    </w:pPr>
    <w:rPr>
      <w:rFonts w:asciiTheme="minorHAnsi" w:hAnsiTheme="minorHAnsi"/>
      <w:i/>
      <w:iCs/>
    </w:rPr>
  </w:style>
  <w:style w:type="paragraph" w:styleId="TOC3">
    <w:name w:val="toc 3"/>
    <w:basedOn w:val="Normal"/>
    <w:pPr>
      <w:ind w:left="440"/>
    </w:pPr>
    <w:rPr>
      <w:rFonts w:asciiTheme="minorHAnsi" w:hAnsiTheme="minorHAnsi"/>
    </w:rPr>
  </w:style>
  <w:style w:type="paragraph" w:styleId="TOC4">
    <w:name w:val="toc 4"/>
    <w:basedOn w:val="Normal"/>
    <w:pPr>
      <w:ind w:left="660"/>
    </w:pPr>
    <w:rPr>
      <w:rFonts w:asciiTheme="minorHAnsi" w:hAnsiTheme="minorHAnsi"/>
      <w:sz w:val="20"/>
      <w:szCs w:val="20"/>
    </w:rPr>
  </w:style>
  <w:style w:type="paragraph" w:styleId="TOC5">
    <w:name w:val="toc 5"/>
    <w:basedOn w:val="Normal"/>
    <w:pPr>
      <w:ind w:left="880"/>
    </w:pPr>
    <w:rPr>
      <w:rFonts w:asciiTheme="minorHAnsi" w:hAnsiTheme="minorHAnsi"/>
      <w:sz w:val="20"/>
      <w:szCs w:val="20"/>
    </w:rPr>
  </w:style>
  <w:style w:type="paragraph" w:styleId="TOC6">
    <w:name w:val="toc 6"/>
    <w:basedOn w:val="Normal"/>
    <w:pPr>
      <w:ind w:left="1100"/>
    </w:pPr>
    <w:rPr>
      <w:rFonts w:asciiTheme="minorHAnsi" w:hAnsiTheme="minorHAnsi"/>
      <w:sz w:val="20"/>
      <w:szCs w:val="20"/>
    </w:rPr>
  </w:style>
  <w:style w:type="paragraph" w:styleId="TOC7">
    <w:name w:val="toc 7"/>
    <w:basedOn w:val="Normal"/>
    <w:pPr>
      <w:ind w:left="1320"/>
    </w:pPr>
    <w:rPr>
      <w:rFonts w:asciiTheme="minorHAnsi" w:hAnsiTheme="minorHAnsi"/>
      <w:sz w:val="20"/>
      <w:szCs w:val="20"/>
    </w:rPr>
  </w:style>
  <w:style w:type="paragraph" w:styleId="TOC8">
    <w:name w:val="toc 8"/>
    <w:basedOn w:val="Normal"/>
    <w:pPr>
      <w:ind w:left="1540"/>
    </w:pPr>
    <w:rPr>
      <w:rFonts w:asciiTheme="minorHAnsi" w:hAnsiTheme="minorHAnsi"/>
      <w:sz w:val="20"/>
      <w:szCs w:val="20"/>
    </w:rPr>
  </w:style>
  <w:style w:type="paragraph" w:styleId="TOC9">
    <w:name w:val="toc 9"/>
    <w:basedOn w:val="Normal"/>
    <w:pPr>
      <w:ind w:left="1760"/>
    </w:pPr>
    <w:rPr>
      <w:rFonts w:asciiTheme="minorHAnsi" w:hAnsiTheme="minorHAnsi"/>
      <w:sz w:val="20"/>
      <w:szCs w:val="20"/>
    </w:rPr>
  </w:style>
  <w:style w:type="paragraph" w:styleId="Header">
    <w:name w:val="header"/>
    <w:basedOn w:val="Normal"/>
    <w:link w:val="HeaderChar"/>
    <w:pPr>
      <w:tabs>
        <w:tab w:val="center" w:leader="none" w:pos="4680"/>
        <w:tab w:val="right" w:leader="none" w:pos="9360"/>
      </w:tabs>
    </w:pPr>
    <w:rPr/>
  </w:style>
  <w:style w:type="character" w:styleId="HeaderChar">
    <w:name w:val="Header Char"/>
    <w:basedOn w:val="DefaultParagraphFont"/>
    <w:link w:val="Header"/>
    <w:pPr/>
    <w:rPr>
      <w:rFonts w:ascii="Lato" w:hAnsi="Lato" w:eastAsia="Lato" w:cs="Lato"/>
    </w:rPr>
  </w:style>
  <w:style w:type="paragraph" w:styleId="Footer">
    <w:name w:val="footer"/>
    <w:basedOn w:val="Normal"/>
    <w:link w:val="FooterChar"/>
    <w:pPr>
      <w:tabs>
        <w:tab w:val="center" w:leader="none" w:pos="4680"/>
        <w:tab w:val="right" w:leader="none" w:pos="9360"/>
      </w:tabs>
    </w:pPr>
    <w:rPr/>
  </w:style>
  <w:style w:type="character" w:styleId="FooterChar">
    <w:name w:val="Footer Char"/>
    <w:basedOn w:val="DefaultParagraphFont"/>
    <w:link w:val="Footer"/>
    <w:pPr/>
    <w:rPr>
      <w:rFonts w:ascii="Lato" w:hAnsi="Lato" w:eastAsia="Lato" w:cs="Lato"/>
    </w:rPr>
  </w:style>
  <w:style w:type="paragraph" w:styleId="PageHeading">
    <w:name w:val="Page Heading"/>
    <w:basedOn w:val="Normal"/>
    <w:pPr>
      <w:pageBreakBefore w:val="on"/>
      <w:spacing w:before="20"/>
      <w:ind w:left="23"/>
    </w:pPr>
    <w:rPr>
      <w:rFonts w:ascii="Calibri" w:hAnsi="Calibri"/>
      <w:color w:val="524FA1"/>
      <w:spacing w:val="-8"/>
      <w:sz w:val="56"/>
    </w:rPr>
  </w:style>
  <w:style w:type="character" w:styleId="BodyTextChar">
    <w:name w:val="Body Text Char"/>
    <w:basedOn w:val="DefaultParagraphFont"/>
    <w:link w:val="BodyText"/>
    <w:pPr/>
    <w:rPr>
      <w:rFonts w:ascii="Lato" w:hAnsi="Lato" w:eastAsia="Lato" w:cs="Lato"/>
      <w:b w:val="on"/>
      <w:bCs/>
      <w:sz w:val="20"/>
      <w:szCs w:val="20"/>
    </w:rPr>
  </w:style>
  <w:style w:type="paragraph" w:styleId="BalloonText">
    <w:name w:val="Balloon Text"/>
    <w:basedOn w:val="Normal"/>
    <w:link w:val="BalloonTextChar"/>
    <w:pPr/>
    <w:rPr>
      <w:rFonts w:ascii="Tahoma" w:hAnsi="Tahoma" w:cs="Tahoma"/>
      <w:sz w:val="16"/>
      <w:szCs w:val="16"/>
    </w:rPr>
  </w:style>
  <w:style w:type="character" w:styleId="BalloonTextChar">
    <w:name w:val="Balloon Text Char"/>
    <w:basedOn w:val="DefaultParagraphFont"/>
    <w:link w:val="BalloonText"/>
    <w:pPr/>
    <w:rPr>
      <w:rFonts w:ascii="Tahoma" w:hAnsi="Tahoma" w:eastAsia="Lato" w:cs="Tahoma"/>
      <w:sz w:val="16"/>
      <w:szCs w:val="16"/>
    </w:rPr>
  </w:style>
  <w:style w:type="character" w:styleId="Heading2Char">
    <w:name w:val="Heading 2 Char"/>
    <w:basedOn w:val="DefaultParagraphFont"/>
    <w:link w:val="Heading2"/>
    <w:pPr/>
    <w:rPr>
      <w:rFonts w:asciiTheme="majorHAnsi" w:hAnsiTheme="majorHAnsi" w:cstheme="majorBidi" w:eastAsiaTheme="majorEastAsia"/>
      <w:b w:val="on"/>
      <w:bCs/>
      <w:color w:val="53529F" w:themeColor="accent1"/>
      <w:sz w:val="26"/>
      <w:szCs w:val="26"/>
    </w:rPr>
  </w:style>
  <w:style w:type="character" w:styleId="Heading3Char">
    <w:name w:val="Heading 3 Char"/>
    <w:basedOn w:val="DefaultParagraphFont"/>
    <w:link w:val="Heading3"/>
    <w:pPr/>
    <w:rPr>
      <w:rFonts w:asciiTheme="majorHAnsi" w:hAnsiTheme="majorHAnsi" w:cstheme="majorBidi" w:eastAsiaTheme="majorEastAsia"/>
      <w:b w:val="on"/>
      <w:bCs/>
      <w:color w:val="53529F" w:themeColor="accent1"/>
    </w:rPr>
  </w:style>
  <w:style w:type="table" w:styleId="TableGrid1">
    <w:name w:val="Table Grid1"/>
    <w:basedOn w:val="TableNormal"/>
    <w:pPr>
      <w:widowControl w:val="o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s>
</file>

<file path=word/_rels/document.xml.rels><?xml version='1.0' encoding='UTF-8'?><Relationships xmlns="http://schemas.openxmlformats.org/package/2006/relationships"><Relationship Id="rId4"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styles" Target="styles.xml"/><Relationship Id="rId7" Type="http://schemas.openxmlformats.org/officeDocument/2006/relationships/numbering" Target="numbering.xml"/><Relationship Id="rId11" Type="http://schemas.openxmlformats.org/officeDocument/2006/relationships/theme" Target="theme/theme1.xml"/><Relationship Id="rId12" Type="http://schemas.openxmlformats.org/officeDocument/2006/relationships/footnotes" Target="footnotes.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header" Target="header7.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23" Type="http://schemas.openxmlformats.org/officeDocument/2006/relationships/chart" Target="charts/chart1.xml"/><Relationship Id="rId24" Type="http://schemas.openxmlformats.org/officeDocument/2006/relationships/chart" Target="charts/chart2.xml"/></Relationships>
</file>

<file path=word/_rels/footer1.xml.rels><?xml version='1.0' encoding='UTF-8'?><Relationships xmlns="http://schemas.openxmlformats.org/package/2006/relationships"><Relationship Id="rId1" Type="http://schemas.openxmlformats.org/officeDocument/2006/relationships/image" Target="media/Image_4.jpeg"/></Relationships>
</file>

<file path=word/_rels/footnotes.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1.xml.rels><?xml version='1.0' encoding='UTF-8'?><Relationships xmlns="http://schemas.openxmlformats.org/package/2006/relationships"><Relationship Id="rId2" Type="http://schemas.openxmlformats.org/officeDocument/2006/relationships/image" Target="media/image4.jpeg"/></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manualLayout>
          <c:layoutTarget val="inner"/>
          <c:xMode val="edge"/>
          <c:yMode val="edge"/>
          <c:x val="0.16567429211891357"/>
          <c:y val="3.6208052857746087E-2"/>
          <c:w val="0.48627479122597056"/>
          <c:h val="0.91170131730379134"/>
        </c:manualLayout>
      </c:layout>
      <c:doughnutChart>
        <c:varyColors val="1"/>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2787791562924786"/>
          <c:y val="0.36316272622065815"/>
          <c:w val="0.17397578177096903"/>
          <c:h val="0.28521945403512255"/>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433460917011775"/>
          <c:y val="4.1504177119815862E-2"/>
          <c:w val="0.47711523606249095"/>
          <c:h val="0.90644369374963774"/>
        </c:manualLayout>
      </c:layout>
      <c:doughnutChart>
        <c:varyColors val="1"/>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0428324609691384"/>
          <c:y val="0.20949311541104682"/>
          <c:w val="0.2320735126041997"/>
          <c:h val="0.57043890807024511"/>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theme/theme1.xml><?xml version="1.0" encoding="utf-8"?>
<a:theme xmlns:a="http://schemas.openxmlformats.org/drawingml/2006/main" name="Office Theme">
  <a:themeElements>
    <a:clrScheme name="Custom 6">
      <a:dk1>
        <a:srgbClr val="070F13"/>
      </a:dk1>
      <a:lt1>
        <a:srgbClr val="FFFFFF"/>
      </a:lt1>
      <a:dk2>
        <a:srgbClr val="4A478A"/>
      </a:dk2>
      <a:lt2>
        <a:srgbClr val="E0E6E4"/>
      </a:lt2>
      <a:accent1>
        <a:srgbClr val="53529F"/>
      </a:accent1>
      <a:accent2>
        <a:srgbClr val="D1CBC2"/>
      </a:accent2>
      <a:accent3>
        <a:srgbClr val="2B82BF"/>
      </a:accent3>
      <a:accent4>
        <a:srgbClr val="EABA51"/>
      </a:accent4>
      <a:accent5>
        <a:srgbClr val="B9668F"/>
      </a:accent5>
      <a:accent6>
        <a:srgbClr val="7EC0CC"/>
      </a:accent6>
      <a:hlink>
        <a:srgbClr val="393478"/>
      </a:hlink>
      <a:folHlink>
        <a:srgbClr val="6B629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Pages>7</Pages>
  <Application>Microsoft Office Word</Application>
  <Company>Standard Server Engine - 2 cores (java)   5 x standard, 5 x warm f/o</Company>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ACL Services Ltd.</dc:creator>
  <dcterms:created xsi:type="dcterms:W3CDTF">2026-04-02T08:39:00Z</dcterms:created>
  <dcterms:modified xsi:type="dcterms:W3CDTF">2026-04-02T08:39:00Z</dcterms:modified>
</cp:coreProperties>
</file>