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11F0" w14:textId="4032FCC0" w:rsidR="008D0F0E" w:rsidRPr="005979B7" w:rsidRDefault="00000000" w:rsidP="005979B7">
      <w:pPr>
        <w:pStyle w:val="Heading1"/>
        <w:spacing w:before="0" w:after="0" w:line="275" w:lineRule="auto"/>
        <w:jc w:val="center"/>
        <w:rPr>
          <w:rFonts w:asciiTheme="majorBidi" w:hAnsiTheme="majorBidi" w:cstheme="majorBidi"/>
          <w:color w:val="1F1F1F"/>
          <w:sz w:val="32"/>
          <w:szCs w:val="32"/>
        </w:rPr>
      </w:pPr>
      <w:r w:rsidRPr="005979B7">
        <w:rPr>
          <w:rFonts w:asciiTheme="majorBidi" w:hAnsiTheme="majorBidi" w:cstheme="majorBidi"/>
          <w:color w:val="1F1F1F"/>
          <w:sz w:val="32"/>
          <w:szCs w:val="32"/>
        </w:rPr>
        <w:t xml:space="preserve">Étude de cas Odoo 20 : Cycle </w:t>
      </w:r>
      <w:r w:rsidR="005979B7" w:rsidRPr="005979B7">
        <w:rPr>
          <w:rFonts w:asciiTheme="majorBidi" w:hAnsiTheme="majorBidi" w:cstheme="majorBidi"/>
          <w:color w:val="1F1F1F"/>
          <w:sz w:val="32"/>
          <w:szCs w:val="32"/>
        </w:rPr>
        <w:t>Achat-Réception-Facturation-Paiement</w:t>
      </w:r>
    </w:p>
    <w:p w14:paraId="3540E4ED" w14:textId="77777777" w:rsidR="005979B7" w:rsidRDefault="005979B7">
      <w:pPr>
        <w:pStyle w:val="Heading3"/>
        <w:spacing w:before="0" w:after="0" w:line="275" w:lineRule="auto"/>
        <w:rPr>
          <w:rFonts w:asciiTheme="majorBidi" w:hAnsiTheme="majorBidi" w:cstheme="majorBidi"/>
          <w:color w:val="1F1F1F"/>
        </w:rPr>
      </w:pPr>
    </w:p>
    <w:p w14:paraId="21C35B2A" w14:textId="7F172059" w:rsidR="008D0F0E" w:rsidRPr="005979B7" w:rsidRDefault="00000000">
      <w:pPr>
        <w:pStyle w:val="Heading3"/>
        <w:spacing w:before="0" w:after="0" w:line="275" w:lineRule="auto"/>
        <w:rPr>
          <w:rFonts w:asciiTheme="majorBidi" w:hAnsiTheme="majorBidi" w:cstheme="majorBidi"/>
          <w:color w:val="0070C0"/>
        </w:rPr>
      </w:pPr>
      <w:r w:rsidRPr="005979B7">
        <w:rPr>
          <w:rFonts w:asciiTheme="majorBidi" w:hAnsiTheme="majorBidi" w:cstheme="majorBidi"/>
          <w:color w:val="0070C0"/>
        </w:rPr>
        <w:t>Contexte de l'entreprise</w:t>
      </w:r>
    </w:p>
    <w:p w14:paraId="3ADDB5F8" w14:textId="77777777" w:rsidR="005979B7" w:rsidRDefault="005979B7" w:rsidP="005979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color w:val="1F1F1F"/>
          <w:sz w:val="24"/>
          <w:szCs w:val="24"/>
        </w:rPr>
      </w:pPr>
    </w:p>
    <w:p w14:paraId="5E8D1FB7" w14:textId="53B3FC2A" w:rsidR="008D0F0E" w:rsidRPr="005979B7" w:rsidRDefault="00000000" w:rsidP="005979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color w:val="1F1F1F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La société </w:t>
      </w: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Atlas IT Solutions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renouvelle ses équipements et son stock de consommables. Dans le cadre de l'optimisation de sa gouvernance interne, la direction déploie Odoo 20 en </w:t>
      </w: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standard strict (zéro développement spécifique)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pour fluidifier son cycle Achats – Stocks – Comptabilité fournisseur.</w:t>
      </w:r>
    </w:p>
    <w:p w14:paraId="670697EE" w14:textId="77777777" w:rsidR="008D0F0E" w:rsidRDefault="00000000" w:rsidP="005979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color w:val="1F1F1F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L'objectif est d'implémenter la séparation des tâches (</w:t>
      </w:r>
      <w:proofErr w:type="spellStart"/>
      <w:r w:rsidRPr="005979B7">
        <w:rPr>
          <w:rFonts w:asciiTheme="majorBidi" w:hAnsiTheme="majorBidi" w:cstheme="majorBidi"/>
          <w:color w:val="1F1F1F"/>
          <w:sz w:val="24"/>
          <w:szCs w:val="24"/>
        </w:rPr>
        <w:t>SoD</w:t>
      </w:r>
      <w:proofErr w:type="spellEnd"/>
      <w:r w:rsidRPr="005979B7">
        <w:rPr>
          <w:rFonts w:asciiTheme="majorBidi" w:hAnsiTheme="majorBidi" w:cstheme="majorBidi"/>
          <w:color w:val="1F1F1F"/>
          <w:sz w:val="24"/>
          <w:szCs w:val="24"/>
        </w:rPr>
        <w:t>), de configurer le référentiel articles et fournisseurs, puis d'exécuter un scénario opérationnel complet jusqu'au rapprochement bancaire.</w:t>
      </w:r>
    </w:p>
    <w:p w14:paraId="582BF165" w14:textId="77777777" w:rsidR="005979B7" w:rsidRPr="005979B7" w:rsidRDefault="005979B7" w:rsidP="005979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color w:val="1F1F1F"/>
          <w:sz w:val="24"/>
          <w:szCs w:val="24"/>
        </w:rPr>
      </w:pPr>
    </w:p>
    <w:p w14:paraId="02FF673F" w14:textId="28D89645" w:rsidR="008D0F0E" w:rsidRDefault="00000000">
      <w:pPr>
        <w:pStyle w:val="Heading3"/>
        <w:spacing w:before="0" w:after="0" w:line="275" w:lineRule="auto"/>
        <w:rPr>
          <w:rFonts w:asciiTheme="majorBidi" w:hAnsiTheme="majorBidi" w:cstheme="majorBidi"/>
          <w:color w:val="0070C0"/>
        </w:rPr>
      </w:pPr>
      <w:r w:rsidRPr="005979B7">
        <w:rPr>
          <w:rFonts w:asciiTheme="majorBidi" w:hAnsiTheme="majorBidi" w:cstheme="majorBidi"/>
          <w:color w:val="0070C0"/>
        </w:rPr>
        <w:t>Livrables attendus</w:t>
      </w:r>
    </w:p>
    <w:p w14:paraId="3EDC52EC" w14:textId="77777777" w:rsidR="005979B7" w:rsidRPr="005979B7" w:rsidRDefault="005979B7" w:rsidP="005979B7"/>
    <w:p w14:paraId="1B2890F0" w14:textId="77777777" w:rsidR="008D0F0E" w:rsidRPr="005979B7" w:rsidRDefault="00000000" w:rsidP="005979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Configuration des profils et utilisateurs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garantissant la séparation stricte des fonctions.</w:t>
      </w:r>
    </w:p>
    <w:p w14:paraId="7E4D11BD" w14:textId="77777777" w:rsidR="008D0F0E" w:rsidRPr="005979B7" w:rsidRDefault="00000000" w:rsidP="005979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Paramétrage des données de base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(fournisseurs, catégories d'articles avec valorisation d'inventaire, articles).</w:t>
      </w:r>
    </w:p>
    <w:p w14:paraId="6DAE8C99" w14:textId="77777777" w:rsidR="008D0F0E" w:rsidRPr="005979B7" w:rsidRDefault="00000000" w:rsidP="005979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Exécution opérationnelle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d'une commande d'achat groupée multi-articles et </w:t>
      </w:r>
      <w:proofErr w:type="spellStart"/>
      <w:r w:rsidRPr="005979B7">
        <w:rPr>
          <w:rFonts w:asciiTheme="majorBidi" w:hAnsiTheme="majorBidi" w:cstheme="majorBidi"/>
          <w:color w:val="1F1F1F"/>
          <w:sz w:val="24"/>
          <w:szCs w:val="24"/>
        </w:rPr>
        <w:t>multi-fournisseurs</w:t>
      </w:r>
      <w:proofErr w:type="spellEnd"/>
      <w:r w:rsidRPr="005979B7">
        <w:rPr>
          <w:rFonts w:asciiTheme="majorBidi" w:hAnsiTheme="majorBidi" w:cstheme="majorBidi"/>
          <w:color w:val="1F1F1F"/>
          <w:sz w:val="24"/>
          <w:szCs w:val="24"/>
        </w:rPr>
        <w:t>.</w:t>
      </w:r>
    </w:p>
    <w:p w14:paraId="5C54BD0C" w14:textId="77777777" w:rsidR="008D0F0E" w:rsidRPr="005979B7" w:rsidRDefault="00000000" w:rsidP="005979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Réception logistique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intégrale et partielle en stock.</w:t>
      </w:r>
    </w:p>
    <w:p w14:paraId="39E54BC1" w14:textId="77777777" w:rsidR="008D0F0E" w:rsidRPr="005979B7" w:rsidRDefault="00000000" w:rsidP="005979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Rapprochement à trois voies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(</w:t>
      </w:r>
      <w:r w:rsidRPr="005979B7">
        <w:rPr>
          <w:rFonts w:asciiTheme="majorBidi" w:hAnsiTheme="majorBidi" w:cstheme="majorBidi"/>
          <w:i/>
          <w:iCs/>
          <w:color w:val="1F1F1F"/>
          <w:sz w:val="24"/>
          <w:szCs w:val="24"/>
        </w:rPr>
        <w:t xml:space="preserve">3-way </w:t>
      </w:r>
      <w:proofErr w:type="spellStart"/>
      <w:r w:rsidRPr="005979B7">
        <w:rPr>
          <w:rFonts w:asciiTheme="majorBidi" w:hAnsiTheme="majorBidi" w:cstheme="majorBidi"/>
          <w:i/>
          <w:iCs/>
          <w:color w:val="1F1F1F"/>
          <w:sz w:val="24"/>
          <w:szCs w:val="24"/>
        </w:rPr>
        <w:t>matching</w:t>
      </w:r>
      <w:proofErr w:type="spellEnd"/>
      <w:r w:rsidRPr="005979B7">
        <w:rPr>
          <w:rFonts w:asciiTheme="majorBidi" w:hAnsiTheme="majorBidi" w:cstheme="majorBidi"/>
          <w:color w:val="1F1F1F"/>
          <w:sz w:val="24"/>
          <w:szCs w:val="24"/>
        </w:rPr>
        <w:t>) et enregistrement de la facture fournisseur.</w:t>
      </w:r>
    </w:p>
    <w:p w14:paraId="2C97EF26" w14:textId="77777777" w:rsidR="008D0F0E" w:rsidRPr="005979B7" w:rsidRDefault="00000000" w:rsidP="005979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Règlement et lettrage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comptable.</w:t>
      </w:r>
    </w:p>
    <w:p w14:paraId="52C7D38F" w14:textId="77777777" w:rsidR="005979B7" w:rsidRDefault="005979B7">
      <w:pPr>
        <w:pStyle w:val="Heading3"/>
        <w:spacing w:before="0" w:after="0" w:line="275" w:lineRule="auto"/>
        <w:rPr>
          <w:rFonts w:asciiTheme="majorBidi" w:hAnsiTheme="majorBidi" w:cstheme="majorBidi"/>
          <w:color w:val="1F1F1F"/>
        </w:rPr>
      </w:pPr>
    </w:p>
    <w:p w14:paraId="5BBE5BF2" w14:textId="2565F07E" w:rsidR="008D0F0E" w:rsidRDefault="00000000">
      <w:pPr>
        <w:pStyle w:val="Heading3"/>
        <w:spacing w:before="0" w:after="0" w:line="275" w:lineRule="auto"/>
        <w:rPr>
          <w:rFonts w:asciiTheme="majorBidi" w:hAnsiTheme="majorBidi" w:cstheme="majorBidi"/>
          <w:color w:val="0070C0"/>
        </w:rPr>
      </w:pPr>
      <w:r w:rsidRPr="005979B7">
        <w:rPr>
          <w:rFonts w:asciiTheme="majorBidi" w:hAnsiTheme="majorBidi" w:cstheme="majorBidi"/>
          <w:color w:val="0070C0"/>
        </w:rPr>
        <w:t>Données de cadrage</w:t>
      </w:r>
    </w:p>
    <w:p w14:paraId="2DE6720A" w14:textId="77777777" w:rsidR="005979B7" w:rsidRPr="005979B7" w:rsidRDefault="005979B7" w:rsidP="005979B7"/>
    <w:p w14:paraId="30DA3645" w14:textId="56F9FF04" w:rsidR="008D0F0E" w:rsidRPr="005979B7" w:rsidRDefault="00000000" w:rsidP="005979B7">
      <w:pPr>
        <w:pStyle w:val="Heading4"/>
        <w:numPr>
          <w:ilvl w:val="0"/>
          <w:numId w:val="33"/>
        </w:numPr>
        <w:spacing w:before="0" w:after="0" w:line="275" w:lineRule="auto"/>
        <w:rPr>
          <w:rFonts w:asciiTheme="majorBidi" w:hAnsiTheme="majorBidi" w:cstheme="majorBidi"/>
          <w:color w:val="00B050"/>
        </w:rPr>
      </w:pPr>
      <w:r w:rsidRPr="005979B7">
        <w:rPr>
          <w:rFonts w:asciiTheme="majorBidi" w:hAnsiTheme="majorBidi" w:cstheme="majorBidi"/>
          <w:color w:val="00B050"/>
        </w:rPr>
        <w:t>Rôles et utilisateurs à configurer</w:t>
      </w:r>
    </w:p>
    <w:p w14:paraId="470CF403" w14:textId="77777777" w:rsidR="005979B7" w:rsidRPr="005979B7" w:rsidRDefault="005979B7" w:rsidP="005979B7">
      <w:pPr>
        <w:pStyle w:val="ListParagraph"/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D0F0E" w:rsidRPr="005979B7" w14:paraId="271E50C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0C95C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Utilisateur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9B586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 xml:space="preserve">Identifiant / </w:t>
            </w:r>
            <w:proofErr w:type="gramStart"/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Email</w:t>
            </w:r>
            <w:proofErr w:type="gram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5AD1F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Rôle attendu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F572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Droits d'accès cibles (Odoo 20)</w:t>
            </w:r>
          </w:p>
        </w:tc>
      </w:tr>
      <w:tr w:rsidR="008D0F0E" w:rsidRPr="005979B7" w14:paraId="52FA005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E8AB5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Youssef Benali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C317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acheteur@atlas-it.ma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2C22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Acheteur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E374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Achats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Administrateur</w:t>
            </w:r>
          </w:p>
          <w:p w14:paraId="7AAC00C6" w14:textId="77777777" w:rsidR="008D0F0E" w:rsidRPr="005979B7" w:rsidRDefault="008D0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</w:p>
          <w:p w14:paraId="33A6A58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Inventaire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Aucun ou Lecture seule basique</w:t>
            </w:r>
          </w:p>
          <w:p w14:paraId="1B29717B" w14:textId="77777777" w:rsidR="008D0F0E" w:rsidRPr="005979B7" w:rsidRDefault="008D0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</w:p>
          <w:p w14:paraId="1FF34710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Facturation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lastRenderedPageBreak/>
              <w:t>Aucun</w:t>
            </w:r>
          </w:p>
        </w:tc>
      </w:tr>
      <w:tr w:rsidR="008D0F0E" w:rsidRPr="005979B7" w14:paraId="63BFE0A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ACC2F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lastRenderedPageBreak/>
              <w:t>Hamid Tazi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82015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magasinier@atlas-it.ma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3ACE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Magasinier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C191E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Achats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Aucun</w:t>
            </w:r>
          </w:p>
          <w:p w14:paraId="6C0C6485" w14:textId="77777777" w:rsidR="008D0F0E" w:rsidRPr="005979B7" w:rsidRDefault="008D0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</w:p>
          <w:p w14:paraId="32792D3E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Inventaire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Administrateur / Utilisateur opérationnel</w:t>
            </w:r>
          </w:p>
          <w:p w14:paraId="6DC95ECA" w14:textId="77777777" w:rsidR="008D0F0E" w:rsidRPr="005979B7" w:rsidRDefault="008D0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</w:p>
          <w:p w14:paraId="61465F38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Facturation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Aucun</w:t>
            </w:r>
          </w:p>
        </w:tc>
      </w:tr>
      <w:tr w:rsidR="008D0F0E" w:rsidRPr="005979B7" w14:paraId="3FF7BF8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A436E" w14:textId="18690C35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 xml:space="preserve">Fatima Zahra </w:t>
            </w:r>
            <w:r w:rsid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Alaoui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9A7D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raf@atlas-it.ma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94EAD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Resp. Administratif &amp; Financier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C460C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Achats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Lecture seule / Aucun</w:t>
            </w:r>
          </w:p>
          <w:p w14:paraId="0C78164D" w14:textId="77777777" w:rsidR="008D0F0E" w:rsidRPr="005979B7" w:rsidRDefault="008D0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</w:p>
          <w:p w14:paraId="75FC3693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Inventaire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Aucun</w:t>
            </w:r>
          </w:p>
          <w:p w14:paraId="67C6A4DA" w14:textId="77777777" w:rsidR="008D0F0E" w:rsidRPr="005979B7" w:rsidRDefault="008D0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</w:p>
          <w:p w14:paraId="4AAF3E5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Facturation / Comptabilité :</w:t>
            </w: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Administrateur</w:t>
            </w:r>
          </w:p>
        </w:tc>
      </w:tr>
    </w:tbl>
    <w:p w14:paraId="3CBFC361" w14:textId="77777777" w:rsidR="005979B7" w:rsidRDefault="005979B7" w:rsidP="005979B7">
      <w:pPr>
        <w:pStyle w:val="Heading4"/>
        <w:spacing w:before="0" w:after="0" w:line="275" w:lineRule="auto"/>
        <w:ind w:left="720"/>
        <w:rPr>
          <w:rFonts w:asciiTheme="majorBidi" w:hAnsiTheme="majorBidi" w:cstheme="majorBidi"/>
          <w:color w:val="00B050"/>
        </w:rPr>
      </w:pPr>
    </w:p>
    <w:p w14:paraId="1E7BD77E" w14:textId="23B73270" w:rsidR="008D0F0E" w:rsidRPr="005979B7" w:rsidRDefault="00000000" w:rsidP="005979B7">
      <w:pPr>
        <w:pStyle w:val="Heading4"/>
        <w:numPr>
          <w:ilvl w:val="0"/>
          <w:numId w:val="33"/>
        </w:numPr>
        <w:spacing w:before="0" w:after="0" w:line="275" w:lineRule="auto"/>
        <w:rPr>
          <w:rFonts w:asciiTheme="majorBidi" w:hAnsiTheme="majorBidi" w:cstheme="majorBidi"/>
          <w:color w:val="00B050"/>
        </w:rPr>
      </w:pPr>
      <w:r w:rsidRPr="005979B7">
        <w:rPr>
          <w:rFonts w:asciiTheme="majorBidi" w:hAnsiTheme="majorBidi" w:cstheme="majorBidi"/>
          <w:color w:val="00B050"/>
        </w:rPr>
        <w:t>Référentiel Fournisseurs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0F0E" w:rsidRPr="005979B7" w14:paraId="53212267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6C5C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Réf. Fournisseur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D53CE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Raison sociale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4E5BF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Ville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E970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Conditions de règlement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565D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Devise</w:t>
            </w:r>
          </w:p>
        </w:tc>
      </w:tr>
      <w:tr w:rsidR="008D0F0E" w:rsidRPr="005979B7" w14:paraId="55D4F94E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1AAE7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FRN-001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61F75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TechData</w:t>
            </w:r>
            <w:proofErr w:type="spellEnd"/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 xml:space="preserve"> Distrib Maroc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1A68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Casablanca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EF093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30 jours fin de mois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FF55F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MAD</w:t>
            </w:r>
          </w:p>
        </w:tc>
      </w:tr>
      <w:tr w:rsidR="008D0F0E" w:rsidRPr="005979B7" w14:paraId="2D22DBF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CFD3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FRN-002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B766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Silicon Maghreb Hardware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95F0C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Rabat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03A4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Paiement immédiat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8BDB7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MAD</w:t>
            </w:r>
          </w:p>
        </w:tc>
      </w:tr>
      <w:tr w:rsidR="008D0F0E" w:rsidRPr="005979B7" w14:paraId="195F5F68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E4FD4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FRN-003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94678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 xml:space="preserve">Office &amp; </w:t>
            </w:r>
            <w:proofErr w:type="spellStart"/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Print</w:t>
            </w:r>
            <w:proofErr w:type="spellEnd"/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 xml:space="preserve"> Solutions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123E3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Casablanca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AA17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15 jours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04E0E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MAD</w:t>
            </w:r>
          </w:p>
        </w:tc>
      </w:tr>
    </w:tbl>
    <w:p w14:paraId="7ADBD6F8" w14:textId="77777777" w:rsidR="008D0F0E" w:rsidRPr="005979B7" w:rsidRDefault="00000000" w:rsidP="005979B7">
      <w:pPr>
        <w:pStyle w:val="Heading4"/>
        <w:numPr>
          <w:ilvl w:val="0"/>
          <w:numId w:val="33"/>
        </w:numPr>
        <w:spacing w:before="0" w:after="0" w:line="275" w:lineRule="auto"/>
        <w:rPr>
          <w:rFonts w:asciiTheme="majorBidi" w:hAnsiTheme="majorBidi" w:cstheme="majorBidi"/>
          <w:color w:val="00B050"/>
        </w:rPr>
      </w:pPr>
      <w:r w:rsidRPr="005979B7">
        <w:rPr>
          <w:rFonts w:asciiTheme="majorBidi" w:hAnsiTheme="majorBidi" w:cstheme="majorBidi"/>
          <w:color w:val="00B050"/>
        </w:rPr>
        <w:t>3. Référentiel Articles (Fournitures &amp; Équipements Informatiques)</w:t>
      </w:r>
    </w:p>
    <w:p w14:paraId="5ED2DF27" w14:textId="77777777" w:rsidR="008D0F0E" w:rsidRPr="005979B7" w:rsidRDefault="00000000" w:rsidP="005979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color w:val="1F1F1F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Règle de gestion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: Les articles stockables doivent être associés à une catégorie d'articles utilisant la méthode de valorisation Coût Moyen (AVCO) et une valorisation des stocks Automatisée 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lastRenderedPageBreak/>
        <w:t>(comptabilité anglo-saxonne / temps réel). Les câbles et consommables d'usage immédiat peuvent être traités selon la politique de l'entreprise.</w:t>
      </w:r>
    </w:p>
    <w:p w14:paraId="28D0E823" w14:textId="77777777" w:rsidR="005979B7" w:rsidRPr="005979B7" w:rsidRDefault="005979B7" w:rsidP="005979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color w:val="1F1F1F"/>
          <w:sz w:val="24"/>
          <w:szCs w:val="24"/>
        </w:rPr>
      </w:pP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D0F0E" w:rsidRPr="005979B7" w14:paraId="3E89072D" w14:textId="77777777" w:rsidTr="005979B7">
        <w:trPr>
          <w:tblHeader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7CD2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Code Article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575C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Désignation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3563D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Type d'article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035EF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Catégorie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1C826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Politique de facturation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827B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Prix d'achat indicatif (HT)</w:t>
            </w:r>
          </w:p>
        </w:tc>
      </w:tr>
      <w:tr w:rsidR="008D0F0E" w:rsidRPr="005979B7" w14:paraId="4B90BD6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525D0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ART-INF-01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85595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Câble HDMI 2.1 tressé (2m)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817BC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362A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Consommables IT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BCACC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FEE2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45 MAD</w:t>
            </w:r>
          </w:p>
        </w:tc>
      </w:tr>
      <w:tr w:rsidR="008D0F0E" w:rsidRPr="005979B7" w14:paraId="02960C99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F649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ART-INF-02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31A4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Clavier mécanique USB-C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4B1D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79C63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Périphériques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7518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FF13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350 MAD</w:t>
            </w:r>
          </w:p>
        </w:tc>
      </w:tr>
      <w:tr w:rsidR="008D0F0E" w:rsidRPr="005979B7" w14:paraId="53C4517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E0AD8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ART-INF-03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2E255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Souris optique ergonomique sans fil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1838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0028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Périphériques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CB945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C84ED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180 MAD</w:t>
            </w:r>
          </w:p>
        </w:tc>
      </w:tr>
      <w:tr w:rsidR="008D0F0E" w:rsidRPr="005979B7" w14:paraId="73F5E88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6F6A3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ART-INF-04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096F8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Écran 27" IPS QHD 75Hz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C7413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DB76D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Écrans &amp; Affichage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27EC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587C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1 650 MAD</w:t>
            </w:r>
          </w:p>
        </w:tc>
      </w:tr>
      <w:tr w:rsidR="008D0F0E" w:rsidRPr="005979B7" w14:paraId="6B45A71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76993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ART-INF-05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A0C16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Station d'accueil USB-C Dual Display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E801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57D07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Accessoires Réseau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A3AA0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7F81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850 MAD</w:t>
            </w:r>
          </w:p>
        </w:tc>
      </w:tr>
      <w:tr w:rsidR="008D0F0E" w:rsidRPr="005979B7" w14:paraId="49A14AD2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89058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ART-INF-06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6829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Bobine Câble RJ45 Cat 6A (305m)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BE585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0E7E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Câblage &amp; Réseau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E22F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F926D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920 MAD</w:t>
            </w:r>
          </w:p>
        </w:tc>
      </w:tr>
      <w:tr w:rsidR="008D0F0E" w:rsidRPr="005979B7" w14:paraId="531840B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0315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lastRenderedPageBreak/>
              <w:t>ART-INF-07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24C72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Disque SSD Externe 1 To </w:t>
            </w:r>
            <w:proofErr w:type="spellStart"/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NVMe</w:t>
            </w:r>
            <w:proofErr w:type="spellEnd"/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 USB-C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B89D4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370BF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Stockage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903FE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AC804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750 MAD</w:t>
            </w:r>
          </w:p>
        </w:tc>
      </w:tr>
      <w:tr w:rsidR="008D0F0E" w:rsidRPr="005979B7" w14:paraId="71FF4F9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8C15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ART-INF-08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D29C7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Clé USB 3.2 128 Go Haute Vitesse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8799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DFFA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Stockage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4B8E7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64199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95 MAD</w:t>
            </w:r>
          </w:p>
        </w:tc>
      </w:tr>
      <w:tr w:rsidR="008D0F0E" w:rsidRPr="005979B7" w14:paraId="02DAF5A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D38DB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ART-INF-09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B241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Cartouche de Toner Noir HP 85A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37957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2DE4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 xml:space="preserve">Consommables </w:t>
            </w:r>
            <w:proofErr w:type="spellStart"/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Impr</w:t>
            </w:r>
            <w:proofErr w:type="spellEnd"/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6950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EEBDA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420 MAD</w:t>
            </w:r>
          </w:p>
        </w:tc>
      </w:tr>
      <w:tr w:rsidR="008D0F0E" w:rsidRPr="005979B7" w14:paraId="0BEEFBA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E978E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</w:rPr>
              <w:t>ART-INF-10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8E98C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Filtre de confidentialité 27 pouces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46ADE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Article stockable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4734E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Accessoires Bureau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85B11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Quantités reçues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A6C06" w14:textId="77777777" w:rsidR="008D0F0E" w:rsidRPr="005979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Theme="majorBidi" w:hAnsiTheme="majorBidi" w:cstheme="majorBidi"/>
                <w:color w:val="1F1F1F"/>
                <w:sz w:val="24"/>
                <w:szCs w:val="24"/>
              </w:rPr>
            </w:pPr>
            <w:r w:rsidRPr="005979B7">
              <w:rPr>
                <w:rFonts w:asciiTheme="majorBidi" w:hAnsiTheme="majorBidi" w:cstheme="majorBidi"/>
                <w:color w:val="1F1F1F"/>
                <w:sz w:val="24"/>
                <w:szCs w:val="24"/>
              </w:rPr>
              <w:t>260 MAD</w:t>
            </w:r>
          </w:p>
        </w:tc>
      </w:tr>
    </w:tbl>
    <w:p w14:paraId="67818770" w14:textId="77777777" w:rsidR="005979B7" w:rsidRDefault="005979B7" w:rsidP="005979B7">
      <w:pPr>
        <w:pStyle w:val="Heading3"/>
        <w:spacing w:before="0" w:after="0" w:line="275" w:lineRule="auto"/>
        <w:rPr>
          <w:rFonts w:asciiTheme="majorBidi" w:hAnsiTheme="majorBidi" w:cstheme="majorBidi"/>
          <w:color w:val="0070C0"/>
        </w:rPr>
      </w:pPr>
    </w:p>
    <w:p w14:paraId="6A38BE22" w14:textId="54449E80" w:rsidR="008D0F0E" w:rsidRPr="005979B7" w:rsidRDefault="00000000" w:rsidP="005979B7">
      <w:pPr>
        <w:pStyle w:val="Heading3"/>
        <w:spacing w:before="0" w:after="0" w:line="275" w:lineRule="auto"/>
        <w:rPr>
          <w:rFonts w:asciiTheme="majorBidi" w:hAnsiTheme="majorBidi" w:cstheme="majorBidi"/>
          <w:color w:val="0070C0"/>
        </w:rPr>
      </w:pPr>
      <w:r w:rsidRPr="005979B7">
        <w:rPr>
          <w:rFonts w:asciiTheme="majorBidi" w:hAnsiTheme="majorBidi" w:cstheme="majorBidi"/>
          <w:color w:val="0070C0"/>
        </w:rPr>
        <w:t>Énoncé du scénario à exécuter</w:t>
      </w:r>
    </w:p>
    <w:p w14:paraId="7AE72F0E" w14:textId="77777777" w:rsidR="005979B7" w:rsidRPr="005979B7" w:rsidRDefault="005979B7" w:rsidP="005979B7"/>
    <w:p w14:paraId="1DE30C59" w14:textId="77777777" w:rsidR="008D0F0E" w:rsidRPr="005979B7" w:rsidRDefault="00000000" w:rsidP="005979B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Phase 1 : Demande de prix et Commande (Acheteur)</w:t>
      </w:r>
      <w:r w:rsidRPr="005979B7">
        <w:rPr>
          <w:rFonts w:asciiTheme="majorBidi" w:hAnsiTheme="majorBidi" w:cstheme="majorBidi"/>
          <w:color w:val="000000"/>
          <w:sz w:val="24"/>
          <w:szCs w:val="24"/>
        </w:rPr>
        <w:br/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Créer et valider un bon de commande d'achat (PO) auprès du fournisseur </w:t>
      </w:r>
      <w:proofErr w:type="spellStart"/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TechData</w:t>
      </w:r>
      <w:proofErr w:type="spellEnd"/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 xml:space="preserve"> Distrib Maroc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contenant :</w:t>
      </w:r>
    </w:p>
    <w:p w14:paraId="2A5D7EB0" w14:textId="77777777" w:rsidR="008D0F0E" w:rsidRPr="005979B7" w:rsidRDefault="00000000" w:rsidP="005979B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10 x Écran 27" IPS QHD (ART-INF-04) à 1 650 MAD HT</w:t>
      </w:r>
    </w:p>
    <w:p w14:paraId="5FD1DCEF" w14:textId="77777777" w:rsidR="008D0F0E" w:rsidRPr="005979B7" w:rsidRDefault="00000000" w:rsidP="005979B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15 x Souris optique ergonomique (ART-INF-03) à 180 MAD HT</w:t>
      </w:r>
    </w:p>
    <w:p w14:paraId="1115A31B" w14:textId="77777777" w:rsidR="008D0F0E" w:rsidRPr="005979B7" w:rsidRDefault="00000000" w:rsidP="005979B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15 x Clavier mécanique USB-C (ART-INF-02) à 350 MAD HT</w:t>
      </w:r>
    </w:p>
    <w:p w14:paraId="061EF3F7" w14:textId="77777777" w:rsidR="008D0F0E" w:rsidRPr="005979B7" w:rsidRDefault="00000000" w:rsidP="005979B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Phase 2 : Réception logistique (Magasinier)</w:t>
      </w:r>
    </w:p>
    <w:p w14:paraId="6C820433" w14:textId="77777777" w:rsidR="008D0F0E" w:rsidRPr="005979B7" w:rsidRDefault="00000000" w:rsidP="005979B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Constater la réception physique du bon de commande.</w:t>
      </w:r>
    </w:p>
    <w:p w14:paraId="52E7FE94" w14:textId="77777777" w:rsidR="008D0F0E" w:rsidRPr="005979B7" w:rsidRDefault="00000000" w:rsidP="005979B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Procéder à une </w:t>
      </w: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réception complète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des écrans (10 unités) et des souris (15 unités).</w:t>
      </w:r>
    </w:p>
    <w:p w14:paraId="291E5CE4" w14:textId="77777777" w:rsidR="008D0F0E" w:rsidRPr="005979B7" w:rsidRDefault="00000000" w:rsidP="005979B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Constater une </w:t>
      </w: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réception partielle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 pour les claviers (10 reçus sur les 15 commandés). Créer 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lastRenderedPageBreak/>
        <w:t>un reliquat (</w:t>
      </w:r>
      <w:proofErr w:type="spellStart"/>
      <w:r w:rsidRPr="005979B7">
        <w:rPr>
          <w:rFonts w:asciiTheme="majorBidi" w:hAnsiTheme="majorBidi" w:cstheme="majorBidi"/>
          <w:i/>
          <w:iCs/>
          <w:color w:val="1F1F1F"/>
          <w:sz w:val="24"/>
          <w:szCs w:val="24"/>
        </w:rPr>
        <w:t>Backorder</w:t>
      </w:r>
      <w:proofErr w:type="spellEnd"/>
      <w:r w:rsidRPr="005979B7">
        <w:rPr>
          <w:rFonts w:asciiTheme="majorBidi" w:hAnsiTheme="majorBidi" w:cstheme="majorBidi"/>
          <w:color w:val="1F1F1F"/>
          <w:sz w:val="24"/>
          <w:szCs w:val="24"/>
        </w:rPr>
        <w:t>) pour les 5 unités restantes.</w:t>
      </w:r>
    </w:p>
    <w:p w14:paraId="0CDE6A9A" w14:textId="77777777" w:rsidR="008D0F0E" w:rsidRPr="005979B7" w:rsidRDefault="00000000" w:rsidP="005979B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Phase 3 : Réception facture et contrôle 3-Way Matching (RAF)</w:t>
      </w:r>
    </w:p>
    <w:p w14:paraId="4BAC4C45" w14:textId="77777777" w:rsidR="008D0F0E" w:rsidRPr="005979B7" w:rsidRDefault="00000000" w:rsidP="005979B7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Le fournisseur envoie la facture correspondant exactement aux quantités livrées sur le bon de livraison initial.</w:t>
      </w:r>
    </w:p>
    <w:p w14:paraId="2BF6C0FE" w14:textId="77777777" w:rsidR="008D0F0E" w:rsidRPr="005979B7" w:rsidRDefault="00000000" w:rsidP="005979B7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 xml:space="preserve">Générer la facture fournisseur depuis Odoo et vérifier l'application de la politique de facturation basée sur les </w:t>
      </w: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quantités reçues</w:t>
      </w:r>
      <w:r w:rsidRPr="005979B7">
        <w:rPr>
          <w:rFonts w:asciiTheme="majorBidi" w:hAnsiTheme="majorBidi" w:cstheme="majorBidi"/>
          <w:color w:val="1F1F1F"/>
          <w:sz w:val="24"/>
          <w:szCs w:val="24"/>
        </w:rPr>
        <w:t>.</w:t>
      </w:r>
    </w:p>
    <w:p w14:paraId="3456A684" w14:textId="77777777" w:rsidR="008D0F0E" w:rsidRPr="005979B7" w:rsidRDefault="00000000" w:rsidP="005979B7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Confirmer la facture et analyser les écritures comptables générées.</w:t>
      </w:r>
    </w:p>
    <w:p w14:paraId="7B3EF269" w14:textId="77777777" w:rsidR="008D0F0E" w:rsidRPr="005979B7" w:rsidRDefault="00000000" w:rsidP="005979B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b/>
          <w:bCs/>
          <w:color w:val="1F1F1F"/>
          <w:sz w:val="24"/>
          <w:szCs w:val="24"/>
        </w:rPr>
        <w:t>Phase 4 : Règlement et Lettrage (RAF)</w:t>
      </w:r>
    </w:p>
    <w:p w14:paraId="38E6ABE4" w14:textId="77777777" w:rsidR="008D0F0E" w:rsidRPr="005979B7" w:rsidRDefault="00000000" w:rsidP="005979B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Enregistrer le règlement complet de la facture par virement bancaire.</w:t>
      </w:r>
    </w:p>
    <w:p w14:paraId="045D2C83" w14:textId="77777777" w:rsidR="008D0F0E" w:rsidRPr="005979B7" w:rsidRDefault="00000000" w:rsidP="005979B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Theme="majorBidi" w:hAnsiTheme="majorBidi" w:cstheme="majorBidi"/>
          <w:sz w:val="24"/>
          <w:szCs w:val="24"/>
        </w:rPr>
      </w:pPr>
      <w:r w:rsidRPr="005979B7">
        <w:rPr>
          <w:rFonts w:asciiTheme="majorBidi" w:hAnsiTheme="majorBidi" w:cstheme="majorBidi"/>
          <w:color w:val="1F1F1F"/>
          <w:sz w:val="24"/>
          <w:szCs w:val="24"/>
        </w:rPr>
        <w:t>Vérifier le statut de lettrage de la pièce comptable.</w:t>
      </w:r>
    </w:p>
    <w:sectPr w:rsidR="008D0F0E" w:rsidRPr="005979B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C477FC4-BFBC-4A70-8CBE-FB3FA87511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BA841F-E05D-4AE9-85F2-F5A7069103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21B515-08EE-4C38-9C35-6FC7730423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336"/>
    <w:multiLevelType w:val="multilevel"/>
    <w:tmpl w:val="D0783B6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FD6D5A"/>
    <w:multiLevelType w:val="multilevel"/>
    <w:tmpl w:val="D130959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9593955"/>
    <w:multiLevelType w:val="multilevel"/>
    <w:tmpl w:val="7E2C05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A9B04E4"/>
    <w:multiLevelType w:val="multilevel"/>
    <w:tmpl w:val="8DD8318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CE24B27"/>
    <w:multiLevelType w:val="multilevel"/>
    <w:tmpl w:val="CB1C9FC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0D0BD9"/>
    <w:multiLevelType w:val="multilevel"/>
    <w:tmpl w:val="5852AE1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03B218F"/>
    <w:multiLevelType w:val="multilevel"/>
    <w:tmpl w:val="2F80906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1BF6749"/>
    <w:multiLevelType w:val="multilevel"/>
    <w:tmpl w:val="59CE9FC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32E42B5"/>
    <w:multiLevelType w:val="multilevel"/>
    <w:tmpl w:val="A3325C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62C0E2C"/>
    <w:multiLevelType w:val="multilevel"/>
    <w:tmpl w:val="D1DA43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98168FC"/>
    <w:multiLevelType w:val="multilevel"/>
    <w:tmpl w:val="9CBC41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B7A2001"/>
    <w:multiLevelType w:val="multilevel"/>
    <w:tmpl w:val="1B7E1DF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BAF05F8"/>
    <w:multiLevelType w:val="multilevel"/>
    <w:tmpl w:val="5E88E0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2105BEF"/>
    <w:multiLevelType w:val="multilevel"/>
    <w:tmpl w:val="36E45A8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B152B6"/>
    <w:multiLevelType w:val="multilevel"/>
    <w:tmpl w:val="93B4E16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3BA2FAC"/>
    <w:multiLevelType w:val="multilevel"/>
    <w:tmpl w:val="0B120B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47F386C"/>
    <w:multiLevelType w:val="multilevel"/>
    <w:tmpl w:val="855A30B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817017B"/>
    <w:multiLevelType w:val="multilevel"/>
    <w:tmpl w:val="13982BD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2336F4B"/>
    <w:multiLevelType w:val="multilevel"/>
    <w:tmpl w:val="A3266A0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3D5027B"/>
    <w:multiLevelType w:val="multilevel"/>
    <w:tmpl w:val="A59AB7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82E5F73"/>
    <w:multiLevelType w:val="multilevel"/>
    <w:tmpl w:val="12E43BF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A78345A"/>
    <w:multiLevelType w:val="multilevel"/>
    <w:tmpl w:val="3F3EB30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39B22A4"/>
    <w:multiLevelType w:val="hybridMultilevel"/>
    <w:tmpl w:val="FF9CA6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6158D"/>
    <w:multiLevelType w:val="multilevel"/>
    <w:tmpl w:val="CDAAAC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BD5507B"/>
    <w:multiLevelType w:val="multilevel"/>
    <w:tmpl w:val="7B6C3A8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F28391E"/>
    <w:multiLevelType w:val="multilevel"/>
    <w:tmpl w:val="DB109FB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12C1011"/>
    <w:multiLevelType w:val="multilevel"/>
    <w:tmpl w:val="FA2E77D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1E31ACB"/>
    <w:multiLevelType w:val="multilevel"/>
    <w:tmpl w:val="467685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3A27719"/>
    <w:multiLevelType w:val="multilevel"/>
    <w:tmpl w:val="A84E5E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8073141"/>
    <w:multiLevelType w:val="multilevel"/>
    <w:tmpl w:val="A46A147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10C3408"/>
    <w:multiLevelType w:val="multilevel"/>
    <w:tmpl w:val="A9687E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589504F"/>
    <w:multiLevelType w:val="multilevel"/>
    <w:tmpl w:val="7AA221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7D4F1F43"/>
    <w:multiLevelType w:val="multilevel"/>
    <w:tmpl w:val="E97A92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72637977">
    <w:abstractNumId w:val="31"/>
  </w:num>
  <w:num w:numId="2" w16cid:durableId="942541353">
    <w:abstractNumId w:val="10"/>
  </w:num>
  <w:num w:numId="3" w16cid:durableId="44105869">
    <w:abstractNumId w:val="30"/>
  </w:num>
  <w:num w:numId="4" w16cid:durableId="306983944">
    <w:abstractNumId w:val="21"/>
  </w:num>
  <w:num w:numId="5" w16cid:durableId="159004471">
    <w:abstractNumId w:val="6"/>
  </w:num>
  <w:num w:numId="6" w16cid:durableId="2009210097">
    <w:abstractNumId w:val="15"/>
  </w:num>
  <w:num w:numId="7" w16cid:durableId="1195388307">
    <w:abstractNumId w:val="25"/>
  </w:num>
  <w:num w:numId="8" w16cid:durableId="887843172">
    <w:abstractNumId w:val="28"/>
  </w:num>
  <w:num w:numId="9" w16cid:durableId="745149506">
    <w:abstractNumId w:val="19"/>
  </w:num>
  <w:num w:numId="10" w16cid:durableId="1263612398">
    <w:abstractNumId w:val="29"/>
  </w:num>
  <w:num w:numId="11" w16cid:durableId="1088843862">
    <w:abstractNumId w:val="8"/>
  </w:num>
  <w:num w:numId="12" w16cid:durableId="1839153991">
    <w:abstractNumId w:val="27"/>
  </w:num>
  <w:num w:numId="13" w16cid:durableId="553587391">
    <w:abstractNumId w:val="3"/>
  </w:num>
  <w:num w:numId="14" w16cid:durableId="701058080">
    <w:abstractNumId w:val="24"/>
  </w:num>
  <w:num w:numId="15" w16cid:durableId="467363535">
    <w:abstractNumId w:val="26"/>
  </w:num>
  <w:num w:numId="16" w16cid:durableId="2058233541">
    <w:abstractNumId w:val="4"/>
  </w:num>
  <w:num w:numId="17" w16cid:durableId="837308742">
    <w:abstractNumId w:val="13"/>
  </w:num>
  <w:num w:numId="18" w16cid:durableId="718237904">
    <w:abstractNumId w:val="5"/>
  </w:num>
  <w:num w:numId="19" w16cid:durableId="631594954">
    <w:abstractNumId w:val="7"/>
  </w:num>
  <w:num w:numId="20" w16cid:durableId="825173545">
    <w:abstractNumId w:val="0"/>
  </w:num>
  <w:num w:numId="21" w16cid:durableId="120806583">
    <w:abstractNumId w:val="18"/>
  </w:num>
  <w:num w:numId="22" w16cid:durableId="50423500">
    <w:abstractNumId w:val="11"/>
  </w:num>
  <w:num w:numId="23" w16cid:durableId="131026238">
    <w:abstractNumId w:val="1"/>
  </w:num>
  <w:num w:numId="24" w16cid:durableId="117843108">
    <w:abstractNumId w:val="9"/>
  </w:num>
  <w:num w:numId="25" w16cid:durableId="1551919460">
    <w:abstractNumId w:val="23"/>
  </w:num>
  <w:num w:numId="26" w16cid:durableId="1766995618">
    <w:abstractNumId w:val="12"/>
  </w:num>
  <w:num w:numId="27" w16cid:durableId="670183395">
    <w:abstractNumId w:val="2"/>
  </w:num>
  <w:num w:numId="28" w16cid:durableId="1073041042">
    <w:abstractNumId w:val="32"/>
  </w:num>
  <w:num w:numId="29" w16cid:durableId="847721185">
    <w:abstractNumId w:val="20"/>
  </w:num>
  <w:num w:numId="30" w16cid:durableId="1002394520">
    <w:abstractNumId w:val="17"/>
  </w:num>
  <w:num w:numId="31" w16cid:durableId="1542857627">
    <w:abstractNumId w:val="14"/>
  </w:num>
  <w:num w:numId="32" w16cid:durableId="2119788982">
    <w:abstractNumId w:val="16"/>
  </w:num>
  <w:num w:numId="33" w16cid:durableId="6711076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F0E"/>
    <w:rsid w:val="004F0C88"/>
    <w:rsid w:val="005979B7"/>
    <w:rsid w:val="008D0F0E"/>
    <w:rsid w:val="00EF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B8F1"/>
  <w15:docId w15:val="{B58C4B4E-61A0-4CD2-B687-D577D2F2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97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719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Najib OURADI</cp:lastModifiedBy>
  <cp:revision>2</cp:revision>
  <dcterms:created xsi:type="dcterms:W3CDTF">2026-10-16T17:17:00Z</dcterms:created>
  <dcterms:modified xsi:type="dcterms:W3CDTF">2026-10-17T06:40:00Z</dcterms:modified>
</cp:coreProperties>
</file>