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2D38" w14:textId="64576284" w:rsidR="008D669C" w:rsidRDefault="009B2FDB">
      <w:r>
        <w:t>klkjdfvmkdmlkvlmldkfvmfdlkm</w:t>
      </w:r>
    </w:p>
    <w:sectPr w:rsidR="008D66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A0"/>
    <w:rsid w:val="008D669C"/>
    <w:rsid w:val="009B2FDB"/>
    <w:rsid w:val="00A0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020A3"/>
  <w15:chartTrackingRefBased/>
  <w15:docId w15:val="{1F8DDFFE-F3C4-403F-B931-0777194D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Oumayma Saidi</dc:creator>
  <cp:keywords/>
  <dc:description/>
  <cp:lastModifiedBy>Oumayma Saidi</cp:lastModifiedBy>
  <cp:revision>2</cp:revision>
  <dcterms:created xsi:type="dcterms:W3CDTF">2021-04-18T01:57:00Z</dcterms:created>
  <dcterms:modified xsi:type="dcterms:W3CDTF">2021-04-18T01:58:00Z</dcterms:modified>
</cp:coreProperties>
</file>