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CB40F" w14:textId="4E9CE4BC" w:rsidR="000B296A" w:rsidRPr="00F16135" w:rsidRDefault="00F16135" w:rsidP="000B296A">
      <w:pPr>
        <w:spacing w:before="240" w:after="240" w:line="360" w:lineRule="auto"/>
        <w:jc w:val="center"/>
        <w:rPr>
          <w:rFonts w:ascii="Work Sans" w:hAnsi="Work Sans"/>
          <w:b/>
          <w:bCs/>
          <w:color w:val="000000" w:themeColor="text1"/>
          <w:sz w:val="56"/>
          <w:szCs w:val="56"/>
        </w:rPr>
      </w:pPr>
      <w:r w:rsidRPr="00F16135">
        <w:rPr>
          <w:rFonts w:ascii="Work Sans" w:hAnsi="Work Sans"/>
          <w:b/>
          <w:bCs/>
          <w:color w:val="000000" w:themeColor="text1"/>
          <w:sz w:val="56"/>
          <w:szCs w:val="56"/>
        </w:rPr>
        <w:t>EXERCICES UML</w:t>
      </w:r>
    </w:p>
    <w:p w14:paraId="306DDCEA" w14:textId="72E720A8" w:rsidR="00E61F67" w:rsidRPr="00A44C9B" w:rsidRDefault="00CE50C2" w:rsidP="009A5734">
      <w:pPr>
        <w:spacing w:before="120" w:after="120" w:line="360" w:lineRule="auto"/>
        <w:jc w:val="both"/>
        <w:rPr>
          <w:rFonts w:ascii="Work Sans" w:hAnsi="Work Sans"/>
          <w:color w:val="EE0000"/>
        </w:rPr>
      </w:pPr>
      <w:r w:rsidRPr="00A44C9B">
        <w:rPr>
          <w:rFonts w:ascii="Work Sans" w:hAnsi="Work Sans"/>
          <w:b/>
          <w:bCs/>
          <w:color w:val="EE0000"/>
        </w:rPr>
        <w:t>Problème1</w:t>
      </w:r>
    </w:p>
    <w:p w14:paraId="5FBFDEC1" w14:textId="77777777" w:rsidR="00FA0AF0" w:rsidRPr="00A44C9B" w:rsidRDefault="00E61F67" w:rsidP="00A44C9B">
      <w:pPr>
        <w:spacing w:after="0" w:line="360" w:lineRule="auto"/>
        <w:jc w:val="both"/>
        <w:rPr>
          <w:rFonts w:ascii="Work Sans" w:hAnsi="Work Sans"/>
        </w:rPr>
      </w:pPr>
      <w:r w:rsidRPr="00A44C9B">
        <w:rPr>
          <w:rFonts w:ascii="Work Sans" w:hAnsi="Work Sans"/>
        </w:rPr>
        <w:t xml:space="preserve">Un foyer privé d'étudiants souhaite automatiser sa propre gestion. Le système « </w:t>
      </w:r>
      <w:r w:rsidRPr="00A44C9B">
        <w:rPr>
          <w:rFonts w:ascii="Work Sans" w:hAnsi="Work Sans"/>
          <w:b/>
          <w:bCs/>
        </w:rPr>
        <w:t>GestionFoyer</w:t>
      </w:r>
      <w:r w:rsidRPr="00A44C9B">
        <w:rPr>
          <w:rFonts w:ascii="Work Sans" w:hAnsi="Work Sans"/>
        </w:rPr>
        <w:t xml:space="preserve"> » se compose - en plus du sous-système d'hébergement - d'un sous-système de facturation, d'un sous-système de restauration et d'un sous-système de gestion d'évènements.</w:t>
      </w:r>
    </w:p>
    <w:p w14:paraId="6A75759A" w14:textId="64E5D240" w:rsidR="00D74F55" w:rsidRPr="00A44C9B" w:rsidRDefault="00E61F67" w:rsidP="00A44C9B">
      <w:pPr>
        <w:spacing w:after="0" w:line="360" w:lineRule="auto"/>
        <w:jc w:val="both"/>
        <w:rPr>
          <w:rFonts w:ascii="Work Sans" w:hAnsi="Work Sans"/>
        </w:rPr>
      </w:pPr>
      <w:r w:rsidRPr="00A44C9B">
        <w:rPr>
          <w:rFonts w:ascii="Work Sans" w:hAnsi="Work Sans"/>
        </w:rPr>
        <w:t xml:space="preserve">Nous nous intéressons dans ce qui suit au sous-système d'hébergement qui est décrit comme suit : </w:t>
      </w:r>
    </w:p>
    <w:p w14:paraId="6E0774C3" w14:textId="77777777" w:rsidR="00FA0AF0" w:rsidRPr="00A44C9B" w:rsidRDefault="00E61F67" w:rsidP="00A44C9B">
      <w:pPr>
        <w:spacing w:after="0" w:line="360" w:lineRule="auto"/>
        <w:jc w:val="both"/>
        <w:rPr>
          <w:rFonts w:ascii="Work Sans" w:hAnsi="Work Sans"/>
        </w:rPr>
      </w:pPr>
      <w:r w:rsidRPr="00A44C9B">
        <w:rPr>
          <w:rFonts w:ascii="Work Sans" w:hAnsi="Work Sans"/>
        </w:rPr>
        <w:t xml:space="preserve">Le foyer est composé de 5 étages. </w:t>
      </w:r>
      <w:r w:rsidR="00FA0AF0" w:rsidRPr="00A44C9B">
        <w:rPr>
          <w:rFonts w:ascii="Work Sans" w:hAnsi="Work Sans"/>
        </w:rPr>
        <w:t xml:space="preserve"> </w:t>
      </w:r>
      <w:r w:rsidRPr="00A44C9B">
        <w:rPr>
          <w:rFonts w:ascii="Work Sans" w:hAnsi="Work Sans"/>
        </w:rPr>
        <w:t>Chaque étage est constitué d'un ensemble de chambres, numérotées de 1 à 10.</w:t>
      </w:r>
    </w:p>
    <w:p w14:paraId="0C37FD88" w14:textId="77777777" w:rsidR="00FA0AF0" w:rsidRPr="00A44C9B" w:rsidRDefault="00E61F67" w:rsidP="00A44C9B">
      <w:pPr>
        <w:spacing w:after="0" w:line="360" w:lineRule="auto"/>
        <w:jc w:val="both"/>
        <w:rPr>
          <w:rFonts w:ascii="Work Sans" w:hAnsi="Work Sans"/>
        </w:rPr>
      </w:pPr>
      <w:r w:rsidRPr="00A44C9B">
        <w:rPr>
          <w:rFonts w:ascii="Work Sans" w:hAnsi="Work Sans"/>
        </w:rPr>
        <w:t>L'étudiant crée une demande de logement en ligne sur le système. La demande sera traitée par le responsable du foyer qui choisit une chambre disponible. Dans le cas où la demande est relative à un logement VIP, le responsable du foyer affecte comme équipements une télévision et un micro-onde à la chambre.</w:t>
      </w:r>
    </w:p>
    <w:p w14:paraId="2B146F68" w14:textId="2B0C26C4" w:rsidR="00E61F67" w:rsidRPr="00A44C9B" w:rsidRDefault="00E61F67" w:rsidP="00A44C9B">
      <w:pPr>
        <w:spacing w:after="0" w:line="360" w:lineRule="auto"/>
        <w:jc w:val="both"/>
        <w:rPr>
          <w:rFonts w:ascii="Work Sans" w:hAnsi="Work Sans"/>
        </w:rPr>
      </w:pPr>
      <w:r w:rsidRPr="00A44C9B">
        <w:rPr>
          <w:rFonts w:ascii="Work Sans" w:hAnsi="Work Sans"/>
        </w:rPr>
        <w:t xml:space="preserve">Une fois que la chambre est affectée, son état est mis à jour. Une chambre est initialement « non exploitable ». Elle passe à l'état « exploitable » suite à l'ajout des équipements (lit, bureau, etc.). </w:t>
      </w:r>
    </w:p>
    <w:p w14:paraId="6FAFA4F2" w14:textId="76DBB062" w:rsidR="00E61F67" w:rsidRPr="00A44C9B" w:rsidRDefault="00E61F67" w:rsidP="00A44C9B">
      <w:pPr>
        <w:spacing w:after="0" w:line="360" w:lineRule="auto"/>
        <w:jc w:val="both"/>
        <w:rPr>
          <w:rFonts w:ascii="Work Sans" w:hAnsi="Work Sans"/>
        </w:rPr>
      </w:pPr>
      <w:r w:rsidRPr="00A44C9B">
        <w:rPr>
          <w:rFonts w:ascii="Work Sans" w:hAnsi="Work Sans"/>
        </w:rPr>
        <w:t xml:space="preserve">Lors d'une affectation, la chambre devient « occupée en bon état ». En cas de réclamation, elle passe à l'état « occupée en maintenance ». A la fin de la période de l'affectation, la chambre revient à l'état « exploitable ». Pour accéder à l’application « GestionFoyer », les étudiants se connectent via leurs pcs ou leurs équipements portables au serveur d'applications. Le responsable du foyer s'y connecte, lui, via son propre pc. </w:t>
      </w:r>
    </w:p>
    <w:p w14:paraId="042A92BD" w14:textId="77777777" w:rsidR="00E61F67" w:rsidRPr="009A5734" w:rsidRDefault="00E61F67" w:rsidP="00A44C9B">
      <w:pPr>
        <w:spacing w:after="0" w:line="360" w:lineRule="auto"/>
        <w:jc w:val="both"/>
        <w:rPr>
          <w:rFonts w:ascii="Work Sans" w:hAnsi="Work Sans"/>
          <w:b/>
          <w:bCs/>
        </w:rPr>
      </w:pPr>
      <w:r w:rsidRPr="009A5734">
        <w:rPr>
          <w:rFonts w:ascii="Work Sans" w:hAnsi="Work Sans"/>
          <w:b/>
          <w:bCs/>
        </w:rPr>
        <w:t xml:space="preserve">Travail demandé : </w:t>
      </w:r>
    </w:p>
    <w:p w14:paraId="25716A2A" w14:textId="77777777" w:rsidR="009A5734" w:rsidRDefault="00D74F55" w:rsidP="009A5734">
      <w:pPr>
        <w:pStyle w:val="ListParagraph"/>
        <w:numPr>
          <w:ilvl w:val="0"/>
          <w:numId w:val="11"/>
        </w:numPr>
        <w:spacing w:after="0" w:line="360" w:lineRule="auto"/>
        <w:jc w:val="both"/>
        <w:rPr>
          <w:rFonts w:ascii="Work Sans" w:hAnsi="Work Sans"/>
        </w:rPr>
      </w:pPr>
      <w:r w:rsidRPr="009A5734">
        <w:rPr>
          <w:rFonts w:ascii="Work Sans" w:hAnsi="Work Sans"/>
        </w:rPr>
        <w:t>Diagramme de cas d’utilisation</w:t>
      </w:r>
    </w:p>
    <w:p w14:paraId="3A8491E0" w14:textId="77777777" w:rsidR="009A5734" w:rsidRDefault="00E61F67" w:rsidP="009A5734">
      <w:pPr>
        <w:pStyle w:val="ListParagraph"/>
        <w:numPr>
          <w:ilvl w:val="0"/>
          <w:numId w:val="11"/>
        </w:numPr>
        <w:spacing w:after="0" w:line="360" w:lineRule="auto"/>
        <w:jc w:val="both"/>
        <w:rPr>
          <w:rFonts w:ascii="Work Sans" w:hAnsi="Work Sans"/>
        </w:rPr>
      </w:pPr>
      <w:r w:rsidRPr="009A5734">
        <w:rPr>
          <w:rFonts w:ascii="Work Sans" w:hAnsi="Work Sans"/>
        </w:rPr>
        <w:t xml:space="preserve">Proposer un diagramme de séquence relatif au processus « Traiter demande d’hébergement » </w:t>
      </w:r>
    </w:p>
    <w:p w14:paraId="405D345F" w14:textId="77777777" w:rsidR="009A5734" w:rsidRDefault="00E61F67" w:rsidP="009A5734">
      <w:pPr>
        <w:pStyle w:val="ListParagraph"/>
        <w:numPr>
          <w:ilvl w:val="0"/>
          <w:numId w:val="11"/>
        </w:numPr>
        <w:spacing w:after="0" w:line="360" w:lineRule="auto"/>
        <w:jc w:val="both"/>
        <w:rPr>
          <w:rFonts w:ascii="Work Sans" w:hAnsi="Work Sans"/>
        </w:rPr>
      </w:pPr>
      <w:r w:rsidRPr="009A5734">
        <w:rPr>
          <w:rFonts w:ascii="Work Sans" w:hAnsi="Work Sans"/>
        </w:rPr>
        <w:t xml:space="preserve">Proposer un diagramme d'états-transitions relatif à la classe « Chambre ». </w:t>
      </w:r>
    </w:p>
    <w:p w14:paraId="6E8C821F" w14:textId="77777777" w:rsidR="009A5734" w:rsidRDefault="00D74F55" w:rsidP="009A5734">
      <w:pPr>
        <w:pStyle w:val="ListParagraph"/>
        <w:numPr>
          <w:ilvl w:val="0"/>
          <w:numId w:val="11"/>
        </w:numPr>
        <w:spacing w:after="0" w:line="360" w:lineRule="auto"/>
        <w:jc w:val="both"/>
        <w:rPr>
          <w:rFonts w:ascii="Work Sans" w:hAnsi="Work Sans"/>
        </w:rPr>
      </w:pPr>
      <w:r w:rsidRPr="009A5734">
        <w:rPr>
          <w:rFonts w:ascii="Work Sans" w:hAnsi="Work Sans"/>
        </w:rPr>
        <w:lastRenderedPageBreak/>
        <w:t>Le diagramme</w:t>
      </w:r>
      <w:r w:rsidR="00E61F67" w:rsidRPr="009A5734">
        <w:rPr>
          <w:rFonts w:ascii="Work Sans" w:hAnsi="Work Sans"/>
        </w:rPr>
        <w:t xml:space="preserve"> de classes relatif au système d'hébergement.</w:t>
      </w:r>
    </w:p>
    <w:p w14:paraId="627ACC28" w14:textId="61B16C16" w:rsidR="00D74F55" w:rsidRPr="009A5734" w:rsidRDefault="00D74F55" w:rsidP="009A5734">
      <w:pPr>
        <w:pStyle w:val="ListParagraph"/>
        <w:numPr>
          <w:ilvl w:val="0"/>
          <w:numId w:val="11"/>
        </w:numPr>
        <w:spacing w:after="0" w:line="360" w:lineRule="auto"/>
        <w:jc w:val="both"/>
        <w:rPr>
          <w:rFonts w:ascii="Work Sans" w:hAnsi="Work Sans"/>
        </w:rPr>
      </w:pPr>
      <w:r w:rsidRPr="009A5734">
        <w:rPr>
          <w:rFonts w:ascii="Work Sans" w:hAnsi="Work Sans"/>
        </w:rPr>
        <w:t>Diagramme d’activité montrant le processus d’hébergement</w:t>
      </w:r>
    </w:p>
    <w:p w14:paraId="4A7EB28E" w14:textId="1E1F2B74" w:rsidR="00CE50C2" w:rsidRPr="00A44C9B" w:rsidRDefault="00CE50C2" w:rsidP="009A5734">
      <w:pPr>
        <w:spacing w:before="120" w:after="120" w:line="360" w:lineRule="auto"/>
        <w:jc w:val="both"/>
        <w:rPr>
          <w:rFonts w:ascii="Work Sans" w:hAnsi="Work Sans"/>
          <w:b/>
          <w:bCs/>
          <w:color w:val="EE0000"/>
        </w:rPr>
      </w:pPr>
      <w:r w:rsidRPr="00A44C9B">
        <w:rPr>
          <w:rFonts w:ascii="Work Sans" w:hAnsi="Work Sans"/>
          <w:b/>
          <w:bCs/>
          <w:color w:val="EE0000"/>
        </w:rPr>
        <w:t>Problème 2</w:t>
      </w:r>
    </w:p>
    <w:p w14:paraId="4DDCF4AB" w14:textId="460F0D51" w:rsidR="00CE50C2" w:rsidRPr="00A44C9B" w:rsidRDefault="00CE50C2" w:rsidP="00A44C9B">
      <w:pPr>
        <w:spacing w:after="0" w:line="360" w:lineRule="auto"/>
        <w:jc w:val="both"/>
        <w:rPr>
          <w:rFonts w:ascii="Work Sans" w:hAnsi="Work Sans" w:cs="Times New Roman"/>
        </w:rPr>
      </w:pPr>
      <w:r w:rsidRPr="00A44C9B">
        <w:rPr>
          <w:rFonts w:ascii="Work Sans" w:hAnsi="Work Sans" w:cs="Times New Roman"/>
        </w:rPr>
        <w:t>La société GREENTECH, spécialisée dans les énergies renouvelables, souhaite mettre en place un système informatique pour gérer ses installations solaires. Chaque installation solaire est composée de plusieurs panneaux photovoltaïques et d’équipements associés (onduleurs, batteries de stockage, etc.). Chaque équipement doit être surveillé de manière indépendante pour assurer une performance optimale. Les panneaux sont disposés de manière stratégique afin de maximiser l’efficacité énergétique en fonction de l'ensoleillement et des conditions météorologiques.</w:t>
      </w:r>
    </w:p>
    <w:p w14:paraId="7D22F3A3" w14:textId="0F121030" w:rsidR="00CE50C2" w:rsidRPr="00A44C9B" w:rsidRDefault="00CE50C2" w:rsidP="00A44C9B">
      <w:pPr>
        <w:spacing w:after="0" w:line="360" w:lineRule="auto"/>
        <w:jc w:val="both"/>
        <w:rPr>
          <w:rFonts w:ascii="Work Sans" w:hAnsi="Work Sans" w:cs="Times New Roman"/>
        </w:rPr>
      </w:pPr>
      <w:r w:rsidRPr="00A44C9B">
        <w:rPr>
          <w:rFonts w:ascii="Work Sans" w:hAnsi="Work Sans" w:cs="Times New Roman"/>
        </w:rPr>
        <w:t>Chaque équipement est suivi par des capteurs qui enregistrent des données telles que la production d’énergie, la température, et les éventuelles pannes. Ces données sont ensuite traitées et analysées pour générer des rapports détaillés qui permettent d’évaluer la performance de l’installation et de prévoir les maintenances nécessaires.</w:t>
      </w:r>
    </w:p>
    <w:p w14:paraId="62A9A85F" w14:textId="405B7130" w:rsidR="00CE50C2" w:rsidRPr="00A44C9B" w:rsidRDefault="00CE50C2" w:rsidP="00A44C9B">
      <w:pPr>
        <w:spacing w:after="0" w:line="360" w:lineRule="auto"/>
        <w:jc w:val="both"/>
        <w:rPr>
          <w:rFonts w:ascii="Work Sans" w:hAnsi="Work Sans" w:cs="Times New Roman"/>
        </w:rPr>
      </w:pPr>
      <w:r w:rsidRPr="00A44C9B">
        <w:rPr>
          <w:rFonts w:ascii="Work Sans" w:hAnsi="Work Sans" w:cs="Times New Roman"/>
        </w:rPr>
        <w:t>Les ressources nécessaires à la gestion de chaque installation sont de trois types : humaines, matérielles et logicielles. Les ressources humaines incluent des techniciens et des ingénieurs responsables de l’installation, de la maintenance et de l’optimisation des équipements. Les ressources matérielles comprennent les équipements physiques utilisés pour l’installation et la maintenance des systèmes solaires. Enfin, les ressources logicielles incluent les outils de gestion, de surveillance et d’analyse des données.</w:t>
      </w:r>
    </w:p>
    <w:p w14:paraId="21AD38F4" w14:textId="77777777" w:rsidR="00CE50C2" w:rsidRPr="00A44C9B" w:rsidRDefault="00CE50C2" w:rsidP="00A44C9B">
      <w:pPr>
        <w:spacing w:after="0" w:line="360" w:lineRule="auto"/>
        <w:jc w:val="both"/>
        <w:rPr>
          <w:rFonts w:ascii="Work Sans" w:hAnsi="Work Sans" w:cs="Times New Roman"/>
        </w:rPr>
      </w:pPr>
      <w:r w:rsidRPr="00A44C9B">
        <w:rPr>
          <w:rFonts w:ascii="Work Sans" w:hAnsi="Work Sans" w:cs="Times New Roman"/>
        </w:rPr>
        <w:t>Le suivi des installations est effectué à travers des alertes générées automatiquement en cas d’anomalie détectée par les capteurs. Les techniciens reçoivent des notifications pour intervenir en temps réel et minimiser les interruptions de service. Un tableau de bord interactif permet aux responsables de visualiser les performances globales de l’ensemble des installations solaires, avec des informations en temps réel sur leur rendement, les éventuelles défaillances et les actions entreprises pour y remédier.</w:t>
      </w:r>
    </w:p>
    <w:p w14:paraId="4E05EEBB" w14:textId="77777777" w:rsidR="009A5734" w:rsidRPr="009A5734" w:rsidRDefault="009A5734" w:rsidP="009A5734">
      <w:pPr>
        <w:spacing w:after="0" w:line="360" w:lineRule="auto"/>
        <w:jc w:val="both"/>
        <w:rPr>
          <w:rFonts w:ascii="Work Sans" w:hAnsi="Work Sans"/>
          <w:b/>
          <w:bCs/>
        </w:rPr>
      </w:pPr>
      <w:r w:rsidRPr="009A5734">
        <w:rPr>
          <w:rFonts w:ascii="Work Sans" w:hAnsi="Work Sans"/>
          <w:b/>
          <w:bCs/>
        </w:rPr>
        <w:lastRenderedPageBreak/>
        <w:t xml:space="preserve">Travail demandé : </w:t>
      </w:r>
    </w:p>
    <w:p w14:paraId="7DBF7700" w14:textId="77777777" w:rsidR="009A5734" w:rsidRDefault="00CE50C2" w:rsidP="009A5734">
      <w:pPr>
        <w:pStyle w:val="ListParagraph"/>
        <w:numPr>
          <w:ilvl w:val="0"/>
          <w:numId w:val="10"/>
        </w:numPr>
        <w:spacing w:after="0" w:line="360" w:lineRule="auto"/>
        <w:jc w:val="both"/>
        <w:rPr>
          <w:rFonts w:ascii="Work Sans" w:hAnsi="Work Sans" w:cs="Times New Roman"/>
        </w:rPr>
      </w:pPr>
      <w:r w:rsidRPr="009A5734">
        <w:rPr>
          <w:rFonts w:ascii="Work Sans" w:hAnsi="Work Sans" w:cs="Times New Roman"/>
        </w:rPr>
        <w:t>Proposez un diagramme de classes pour ce système de gestion des installations solaires.</w:t>
      </w:r>
    </w:p>
    <w:p w14:paraId="240CFF9D" w14:textId="77777777" w:rsidR="009A5734" w:rsidRDefault="00CE50C2" w:rsidP="009A5734">
      <w:pPr>
        <w:pStyle w:val="ListParagraph"/>
        <w:numPr>
          <w:ilvl w:val="0"/>
          <w:numId w:val="10"/>
        </w:numPr>
        <w:spacing w:after="0" w:line="360" w:lineRule="auto"/>
        <w:jc w:val="both"/>
        <w:rPr>
          <w:rFonts w:ascii="Work Sans" w:hAnsi="Work Sans" w:cs="Times New Roman"/>
        </w:rPr>
      </w:pPr>
      <w:r w:rsidRPr="009A5734">
        <w:rPr>
          <w:rFonts w:ascii="Work Sans" w:hAnsi="Work Sans" w:cs="Times New Roman"/>
        </w:rPr>
        <w:t>Élaborez un diagramme de séquence illustrant le processus de détection d'une panne et de notification d'intervention.</w:t>
      </w:r>
    </w:p>
    <w:p w14:paraId="175674B1" w14:textId="77777777" w:rsidR="009A5734" w:rsidRDefault="00CE50C2" w:rsidP="009A5734">
      <w:pPr>
        <w:pStyle w:val="ListParagraph"/>
        <w:numPr>
          <w:ilvl w:val="0"/>
          <w:numId w:val="10"/>
        </w:numPr>
        <w:spacing w:after="0" w:line="360" w:lineRule="auto"/>
        <w:jc w:val="both"/>
        <w:rPr>
          <w:rFonts w:ascii="Work Sans" w:hAnsi="Work Sans" w:cs="Times New Roman"/>
        </w:rPr>
      </w:pPr>
      <w:r w:rsidRPr="009A5734">
        <w:rPr>
          <w:rFonts w:ascii="Work Sans" w:hAnsi="Work Sans" w:cs="Times New Roman"/>
        </w:rPr>
        <w:t>Créez un diagramme d'activité représentant le flux des activités de maintenance préventive d’un équipement solaire, depuis la détection d’un problème jusqu’à sa résolution.</w:t>
      </w:r>
    </w:p>
    <w:p w14:paraId="53AC9A0F" w14:textId="6248A107" w:rsidR="00CE50C2" w:rsidRPr="009A5734" w:rsidRDefault="00CE50C2" w:rsidP="009A5734">
      <w:pPr>
        <w:pStyle w:val="ListParagraph"/>
        <w:numPr>
          <w:ilvl w:val="0"/>
          <w:numId w:val="10"/>
        </w:numPr>
        <w:spacing w:after="0" w:line="360" w:lineRule="auto"/>
        <w:jc w:val="both"/>
        <w:rPr>
          <w:rFonts w:ascii="Work Sans" w:hAnsi="Work Sans" w:cs="Times New Roman"/>
        </w:rPr>
      </w:pPr>
      <w:r w:rsidRPr="009A5734">
        <w:rPr>
          <w:rFonts w:ascii="Work Sans" w:hAnsi="Work Sans" w:cs="Times New Roman"/>
        </w:rPr>
        <w:t>Concevez un diagramme d’état-transition pour représenter les différents états d’un panneau photovoltaïque au cours de son cycle de vie, en tenant compte des transitions en fonction des performances mesurées et des interventions de maintenance.</w:t>
      </w:r>
    </w:p>
    <w:p w14:paraId="6F0E8C92" w14:textId="05683856" w:rsidR="00A44C9B" w:rsidRPr="00A44C9B" w:rsidRDefault="00A44C9B" w:rsidP="009A5734">
      <w:pPr>
        <w:spacing w:before="120" w:after="120" w:line="360" w:lineRule="auto"/>
        <w:jc w:val="both"/>
        <w:rPr>
          <w:rFonts w:ascii="Work Sans" w:hAnsi="Work Sans"/>
          <w:b/>
          <w:bCs/>
          <w:color w:val="EE0000"/>
        </w:rPr>
      </w:pPr>
      <w:r w:rsidRPr="00A44C9B">
        <w:rPr>
          <w:rFonts w:ascii="Work Sans" w:hAnsi="Work Sans"/>
          <w:b/>
          <w:bCs/>
          <w:color w:val="EE0000"/>
        </w:rPr>
        <w:t xml:space="preserve">Problème </w:t>
      </w:r>
      <w:r>
        <w:rPr>
          <w:rFonts w:ascii="Work Sans" w:hAnsi="Work Sans"/>
          <w:b/>
          <w:bCs/>
          <w:color w:val="EE0000"/>
        </w:rPr>
        <w:t>3</w:t>
      </w:r>
    </w:p>
    <w:p w14:paraId="344AA64F" w14:textId="7665B28F" w:rsidR="00A44C9B" w:rsidRPr="00A44C9B" w:rsidRDefault="00A44C9B" w:rsidP="00A44C9B">
      <w:pPr>
        <w:shd w:val="clear" w:color="auto" w:fill="FFFFFF"/>
        <w:spacing w:after="0" w:line="360" w:lineRule="auto"/>
        <w:jc w:val="both"/>
        <w:textAlignment w:val="baseline"/>
        <w:rPr>
          <w:rFonts w:ascii="Work Sans" w:eastAsia="Times New Roman" w:hAnsi="Work Sans" w:cs="Times New Roman"/>
          <w:color w:val="4D4D4D"/>
          <w:kern w:val="0"/>
          <w:lang w:eastAsia="fr-FR"/>
          <w14:ligatures w14:val="none"/>
        </w:rPr>
      </w:pPr>
      <w:r w:rsidRPr="00A44C9B">
        <w:rPr>
          <w:rFonts w:ascii="Work Sans" w:eastAsia="Times New Roman" w:hAnsi="Work Sans" w:cs="Times New Roman"/>
          <w:color w:val="4D4D4D"/>
          <w:kern w:val="0"/>
          <w:lang w:eastAsia="fr-FR"/>
          <w14:ligatures w14:val="none"/>
        </w:rPr>
        <w:t>Assistance Publique-Hôpitaux de Paris (AP-HP) souhaite développer un système d’information pour gérer le dossier médical d’un patient hospitalisé dans un de ses hôpitaux. Vous avez été retenu pour documenter le système existant en utilisant la notation UML, en vue d’une réalisation en C++ par la suite. La société exige une solution type LAMP (Linux, Apache, MySQL, PHP) combinée avec des composants logiciels en C++.</w:t>
      </w:r>
    </w:p>
    <w:p w14:paraId="2EDB0210" w14:textId="77777777" w:rsidR="00A44C9B" w:rsidRPr="00A44C9B" w:rsidRDefault="00A44C9B" w:rsidP="00A44C9B">
      <w:pPr>
        <w:shd w:val="clear" w:color="auto" w:fill="FFFFFF"/>
        <w:spacing w:after="0" w:line="360" w:lineRule="auto"/>
        <w:jc w:val="both"/>
        <w:textAlignment w:val="baseline"/>
        <w:rPr>
          <w:rFonts w:ascii="Work Sans" w:eastAsia="Times New Roman" w:hAnsi="Work Sans" w:cs="Times New Roman"/>
          <w:color w:val="4D4D4D"/>
          <w:kern w:val="0"/>
          <w:lang w:eastAsia="fr-FR"/>
          <w14:ligatures w14:val="none"/>
        </w:rPr>
      </w:pPr>
      <w:r w:rsidRPr="00A44C9B">
        <w:rPr>
          <w:rFonts w:ascii="Work Sans" w:eastAsia="Times New Roman" w:hAnsi="Work Sans" w:cs="Times New Roman"/>
          <w:b/>
          <w:bCs/>
          <w:color w:val="4D4D4D"/>
          <w:kern w:val="0"/>
          <w:lang w:eastAsia="fr-FR"/>
          <w14:ligatures w14:val="none"/>
        </w:rPr>
        <w:t>Description du domaine</w:t>
      </w:r>
    </w:p>
    <w:p w14:paraId="22EADFBA" w14:textId="77777777" w:rsidR="00A44C9B" w:rsidRPr="00A44C9B" w:rsidRDefault="00A44C9B" w:rsidP="00A44C9B">
      <w:pPr>
        <w:shd w:val="clear" w:color="auto" w:fill="FFFFFF"/>
        <w:spacing w:after="0" w:line="360" w:lineRule="auto"/>
        <w:jc w:val="both"/>
        <w:textAlignment w:val="baseline"/>
        <w:rPr>
          <w:rFonts w:ascii="Work Sans" w:eastAsia="Times New Roman" w:hAnsi="Work Sans" w:cs="Times New Roman"/>
          <w:color w:val="4D4D4D"/>
          <w:kern w:val="0"/>
          <w:lang w:eastAsia="fr-FR"/>
          <w14:ligatures w14:val="none"/>
        </w:rPr>
      </w:pPr>
      <w:r w:rsidRPr="00A44C9B">
        <w:rPr>
          <w:rFonts w:ascii="Work Sans" w:eastAsia="Times New Roman" w:hAnsi="Work Sans" w:cs="Times New Roman"/>
          <w:color w:val="4D4D4D"/>
          <w:kern w:val="0"/>
          <w:lang w:eastAsia="fr-FR"/>
          <w14:ligatures w14:val="none"/>
        </w:rPr>
        <w:t>L’AP-HP gère plusieurs hôpitaux à Paris et la région parisienne. Un hôpital est structuré en services (administration, pédiatrie, chirurgie…). Chaque service a un chef de service qui est aussi un médecin. A chaque service sont affectés des médecins spécialistes, des infirmières et des aides-soignantes. Chaque service contient des chambres et des lits. Le dossier médical du patient doit contenir des informations sur son identité, ainsi que sur toutes ses hospitalisations et les soins qu’il a reçus.</w:t>
      </w:r>
    </w:p>
    <w:p w14:paraId="2795BA17" w14:textId="77777777" w:rsidR="00A44C9B" w:rsidRPr="00A44C9B" w:rsidRDefault="00A44C9B" w:rsidP="00A44C9B">
      <w:pPr>
        <w:shd w:val="clear" w:color="auto" w:fill="FFFFFF"/>
        <w:spacing w:after="0" w:line="360" w:lineRule="auto"/>
        <w:jc w:val="both"/>
        <w:textAlignment w:val="baseline"/>
        <w:rPr>
          <w:rFonts w:ascii="Work Sans" w:eastAsia="Times New Roman" w:hAnsi="Work Sans" w:cs="Times New Roman"/>
          <w:color w:val="4D4D4D"/>
          <w:kern w:val="0"/>
          <w:lang w:eastAsia="fr-FR"/>
          <w14:ligatures w14:val="none"/>
        </w:rPr>
      </w:pPr>
      <w:r w:rsidRPr="00A44C9B">
        <w:rPr>
          <w:rFonts w:ascii="Work Sans" w:eastAsia="Times New Roman" w:hAnsi="Work Sans" w:cs="Times New Roman"/>
          <w:color w:val="4D4D4D"/>
          <w:kern w:val="0"/>
          <w:lang w:eastAsia="fr-FR"/>
          <w14:ligatures w14:val="none"/>
        </w:rPr>
        <w:t>Le dossier médical du patient doit contenir aussi les hospitalisations effectuées dans d’autres hôpitaux dans le but d’avoir un dossier national du patient unique (DNP).</w:t>
      </w:r>
    </w:p>
    <w:p w14:paraId="3610BDD4" w14:textId="77777777" w:rsidR="00A44C9B" w:rsidRPr="00A44C9B" w:rsidRDefault="00A44C9B" w:rsidP="00A44C9B">
      <w:pPr>
        <w:shd w:val="clear" w:color="auto" w:fill="FFFFFF"/>
        <w:spacing w:after="0" w:line="360" w:lineRule="auto"/>
        <w:jc w:val="both"/>
        <w:textAlignment w:val="baseline"/>
        <w:rPr>
          <w:rFonts w:ascii="Work Sans" w:eastAsia="Times New Roman" w:hAnsi="Work Sans" w:cs="Times New Roman"/>
          <w:color w:val="4D4D4D"/>
          <w:kern w:val="0"/>
          <w:lang w:eastAsia="fr-FR"/>
          <w14:ligatures w14:val="none"/>
        </w:rPr>
      </w:pPr>
      <w:r w:rsidRPr="00A44C9B">
        <w:rPr>
          <w:rFonts w:ascii="Work Sans" w:eastAsia="Times New Roman" w:hAnsi="Work Sans" w:cs="Times New Roman"/>
          <w:b/>
          <w:bCs/>
          <w:color w:val="4D4D4D"/>
          <w:kern w:val="0"/>
          <w:lang w:eastAsia="fr-FR"/>
          <w14:ligatures w14:val="none"/>
        </w:rPr>
        <w:t>Description de l’application</w:t>
      </w:r>
    </w:p>
    <w:p w14:paraId="3B4F2DB5" w14:textId="77777777" w:rsidR="00A44C9B" w:rsidRPr="00A44C9B" w:rsidRDefault="00A44C9B" w:rsidP="00A44C9B">
      <w:pPr>
        <w:shd w:val="clear" w:color="auto" w:fill="FFFFFF"/>
        <w:spacing w:after="0" w:line="360" w:lineRule="auto"/>
        <w:jc w:val="both"/>
        <w:textAlignment w:val="baseline"/>
        <w:rPr>
          <w:rFonts w:ascii="Work Sans" w:eastAsia="Times New Roman" w:hAnsi="Work Sans" w:cs="Times New Roman"/>
          <w:color w:val="4D4D4D"/>
          <w:kern w:val="0"/>
          <w:lang w:eastAsia="fr-FR"/>
          <w14:ligatures w14:val="none"/>
        </w:rPr>
      </w:pPr>
      <w:r w:rsidRPr="00A44C9B">
        <w:rPr>
          <w:rFonts w:ascii="Work Sans" w:eastAsia="Times New Roman" w:hAnsi="Work Sans" w:cs="Times New Roman"/>
          <w:color w:val="4D4D4D"/>
          <w:kern w:val="0"/>
          <w:lang w:eastAsia="fr-FR"/>
          <w14:ligatures w14:val="none"/>
        </w:rPr>
        <w:lastRenderedPageBreak/>
        <w:t>L’application est un logiciel informatique qui doit permettre de constituer le dossier médical d’un patient hospitalisé (on ne gèrera donc pas les patients qui viennent consulter sans être hospitalisés).</w:t>
      </w:r>
    </w:p>
    <w:p w14:paraId="67993B5D" w14:textId="77777777" w:rsidR="00A44C9B" w:rsidRPr="00A44C9B" w:rsidRDefault="00A44C9B" w:rsidP="00A44C9B">
      <w:pPr>
        <w:shd w:val="clear" w:color="auto" w:fill="FFFFFF"/>
        <w:spacing w:after="0" w:line="360" w:lineRule="auto"/>
        <w:jc w:val="both"/>
        <w:textAlignment w:val="baseline"/>
        <w:rPr>
          <w:rFonts w:ascii="Work Sans" w:eastAsia="Times New Roman" w:hAnsi="Work Sans" w:cs="Times New Roman"/>
          <w:color w:val="4D4D4D"/>
          <w:kern w:val="0"/>
          <w:lang w:eastAsia="fr-FR"/>
          <w14:ligatures w14:val="none"/>
        </w:rPr>
      </w:pPr>
      <w:r w:rsidRPr="00A44C9B">
        <w:rPr>
          <w:rFonts w:ascii="Work Sans" w:eastAsia="Times New Roman" w:hAnsi="Work Sans" w:cs="Times New Roman"/>
          <w:color w:val="4D4D4D"/>
          <w:kern w:val="0"/>
          <w:lang w:eastAsia="fr-FR"/>
          <w14:ligatures w14:val="none"/>
        </w:rPr>
        <w:t>Le dossier médical est initialisé par un secrétaire médical lorsque le patient est admis pour hospitalisation dans un service.</w:t>
      </w:r>
    </w:p>
    <w:p w14:paraId="7C874AFA" w14:textId="77777777" w:rsidR="00A44C9B" w:rsidRPr="00A44C9B" w:rsidRDefault="00A44C9B" w:rsidP="00A44C9B">
      <w:pPr>
        <w:shd w:val="clear" w:color="auto" w:fill="FFFFFF"/>
        <w:spacing w:after="0" w:line="360" w:lineRule="auto"/>
        <w:jc w:val="both"/>
        <w:textAlignment w:val="baseline"/>
        <w:rPr>
          <w:rFonts w:ascii="Work Sans" w:eastAsia="Times New Roman" w:hAnsi="Work Sans" w:cs="Times New Roman"/>
          <w:color w:val="4D4D4D"/>
          <w:kern w:val="0"/>
          <w:lang w:eastAsia="fr-FR"/>
          <w14:ligatures w14:val="none"/>
        </w:rPr>
      </w:pPr>
      <w:r w:rsidRPr="00A44C9B">
        <w:rPr>
          <w:rFonts w:ascii="Work Sans" w:eastAsia="Times New Roman" w:hAnsi="Work Sans" w:cs="Times New Roman"/>
          <w:color w:val="4D4D4D"/>
          <w:kern w:val="0"/>
          <w:lang w:eastAsia="fr-FR"/>
          <w14:ligatures w14:val="none"/>
        </w:rPr>
        <w:t>Elle renseigne les informations sur l’admission du patient et lui attribue une chambre dans le service d’hospitalisation. Si le patient a déjà un dossier médical dans l’AP-HP, la secrétaire médicale doit juste mettre à jour les informations du patient (genre : nouvelle mutuelle, changement d’adresse ou de téléphone, etc.…). Si le patient est admis pour la première à l’AP-HP, elle doit créer son dossier. Elle enregistre toutes les informations du patient : son numéro de sécurité sociale, adresse, téléphone, mutuelle, personne à contacter, etc…</w:t>
      </w:r>
    </w:p>
    <w:p w14:paraId="6D54641C" w14:textId="77777777" w:rsidR="00A44C9B" w:rsidRPr="00A44C9B" w:rsidRDefault="00A44C9B" w:rsidP="00A44C9B">
      <w:pPr>
        <w:shd w:val="clear" w:color="auto" w:fill="FFFFFF"/>
        <w:spacing w:after="0" w:line="360" w:lineRule="auto"/>
        <w:jc w:val="both"/>
        <w:textAlignment w:val="baseline"/>
        <w:rPr>
          <w:rFonts w:ascii="Work Sans" w:eastAsia="Times New Roman" w:hAnsi="Work Sans" w:cs="Times New Roman"/>
          <w:color w:val="4D4D4D"/>
          <w:kern w:val="0"/>
          <w:lang w:eastAsia="fr-FR"/>
          <w14:ligatures w14:val="none"/>
        </w:rPr>
      </w:pPr>
      <w:r w:rsidRPr="00A44C9B">
        <w:rPr>
          <w:rFonts w:ascii="Work Sans" w:eastAsia="Times New Roman" w:hAnsi="Work Sans" w:cs="Times New Roman"/>
          <w:color w:val="4D4D4D"/>
          <w:kern w:val="0"/>
          <w:lang w:eastAsia="fr-FR"/>
          <w14:ligatures w14:val="none"/>
        </w:rPr>
        <w:t>A chaque visite d’un médecin, une infirmière doit saisir dans le dossier médical un compte-rendu de la visite. Ce compte rendu pourra contenir une prescription et une demande de soin. A chaque fois que le patient reçoit des soins, une infirmière doit les consigner dans le dossier.</w:t>
      </w:r>
    </w:p>
    <w:p w14:paraId="1F9B0371" w14:textId="18DFD58D" w:rsidR="000B296A" w:rsidRDefault="00A44C9B" w:rsidP="000B296A">
      <w:pPr>
        <w:shd w:val="clear" w:color="auto" w:fill="FFFFFF"/>
        <w:spacing w:after="0" w:line="360" w:lineRule="auto"/>
        <w:jc w:val="both"/>
        <w:textAlignment w:val="baseline"/>
        <w:rPr>
          <w:rFonts w:ascii="Work Sans" w:eastAsia="Times New Roman" w:hAnsi="Work Sans" w:cs="Times New Roman"/>
          <w:color w:val="4D4D4D"/>
          <w:kern w:val="0"/>
          <w:lang w:eastAsia="fr-FR"/>
          <w14:ligatures w14:val="none"/>
        </w:rPr>
      </w:pPr>
      <w:r w:rsidRPr="00A44C9B">
        <w:rPr>
          <w:rFonts w:ascii="Work Sans" w:eastAsia="Times New Roman" w:hAnsi="Work Sans" w:cs="Times New Roman"/>
          <w:color w:val="4D4D4D"/>
          <w:kern w:val="0"/>
          <w:lang w:eastAsia="fr-FR"/>
          <w14:ligatures w14:val="none"/>
        </w:rPr>
        <w:t>Vu la sensibilité des informations contenues dans le dossier médical, l’authentification par login et mot de passe des utilisateurs de l’application est indispensable.</w:t>
      </w:r>
    </w:p>
    <w:p w14:paraId="67CAC917" w14:textId="77777777" w:rsidR="009A5734" w:rsidRPr="009A5734" w:rsidRDefault="009A5734" w:rsidP="009A5734">
      <w:pPr>
        <w:spacing w:after="0" w:line="360" w:lineRule="auto"/>
        <w:jc w:val="both"/>
        <w:rPr>
          <w:rFonts w:ascii="Work Sans" w:hAnsi="Work Sans"/>
          <w:b/>
          <w:bCs/>
        </w:rPr>
      </w:pPr>
      <w:r w:rsidRPr="009A5734">
        <w:rPr>
          <w:rFonts w:ascii="Work Sans" w:hAnsi="Work Sans"/>
          <w:b/>
          <w:bCs/>
        </w:rPr>
        <w:t xml:space="preserve">Travail demandé : </w:t>
      </w:r>
    </w:p>
    <w:p w14:paraId="0EB9C041" w14:textId="77777777" w:rsidR="009A5734" w:rsidRDefault="000B296A" w:rsidP="009A5734">
      <w:pPr>
        <w:pStyle w:val="ListParagraph"/>
        <w:numPr>
          <w:ilvl w:val="0"/>
          <w:numId w:val="9"/>
        </w:numPr>
        <w:shd w:val="clear" w:color="auto" w:fill="FFFFFF"/>
        <w:spacing w:after="0" w:line="360" w:lineRule="auto"/>
        <w:jc w:val="both"/>
        <w:textAlignment w:val="baseline"/>
        <w:rPr>
          <w:rFonts w:ascii="Work Sans" w:eastAsia="Times New Roman" w:hAnsi="Work Sans" w:cs="Times New Roman"/>
          <w:color w:val="4D4D4D"/>
          <w:kern w:val="0"/>
          <w:lang w:eastAsia="fr-FR"/>
          <w14:ligatures w14:val="none"/>
        </w:rPr>
      </w:pPr>
      <w:r w:rsidRPr="009A5734">
        <w:rPr>
          <w:rFonts w:ascii="Work Sans" w:eastAsia="Times New Roman" w:hAnsi="Work Sans" w:cs="Times New Roman"/>
          <w:color w:val="4D4D4D"/>
          <w:kern w:val="0"/>
          <w:lang w:eastAsia="fr-FR"/>
          <w14:ligatures w14:val="none"/>
        </w:rPr>
        <w:t>Donner le diagramme des cas d’utilisation décrivant le système ci-dessus</w:t>
      </w:r>
    </w:p>
    <w:p w14:paraId="5FEF07BE" w14:textId="77777777" w:rsidR="009A5734" w:rsidRDefault="000B296A" w:rsidP="009A5734">
      <w:pPr>
        <w:pStyle w:val="ListParagraph"/>
        <w:numPr>
          <w:ilvl w:val="0"/>
          <w:numId w:val="9"/>
        </w:numPr>
        <w:shd w:val="clear" w:color="auto" w:fill="FFFFFF"/>
        <w:spacing w:after="0" w:line="360" w:lineRule="auto"/>
        <w:jc w:val="both"/>
        <w:textAlignment w:val="baseline"/>
        <w:rPr>
          <w:rFonts w:ascii="Work Sans" w:eastAsia="Times New Roman" w:hAnsi="Work Sans" w:cs="Times New Roman"/>
          <w:color w:val="4D4D4D"/>
          <w:kern w:val="0"/>
          <w:lang w:eastAsia="fr-FR"/>
          <w14:ligatures w14:val="none"/>
        </w:rPr>
      </w:pPr>
      <w:r w:rsidRPr="009A5734">
        <w:rPr>
          <w:rFonts w:ascii="Work Sans" w:eastAsia="Times New Roman" w:hAnsi="Work Sans" w:cs="Times New Roman"/>
          <w:color w:val="4D4D4D"/>
          <w:kern w:val="0"/>
          <w:lang w:eastAsia="fr-FR"/>
          <w14:ligatures w14:val="none"/>
        </w:rPr>
        <w:t xml:space="preserve">Pour l’un des cas d’utilisation ci-dessous, écrivez une description textuelle du cas (scenario nominal, un scenario alternatif, et un scenario d’exception) : </w:t>
      </w:r>
      <w:r w:rsidRPr="000B296A">
        <w:rPr>
          <w:lang w:eastAsia="fr-FR"/>
        </w:rPr>
        <w:sym w:font="Symbol" w:char="F0A7"/>
      </w:r>
      <w:r w:rsidRPr="009A5734">
        <w:rPr>
          <w:rFonts w:ascii="Work Sans" w:eastAsia="Times New Roman" w:hAnsi="Work Sans" w:cs="Times New Roman"/>
          <w:color w:val="4D4D4D"/>
          <w:kern w:val="0"/>
          <w:lang w:eastAsia="fr-FR"/>
          <w14:ligatures w14:val="none"/>
        </w:rPr>
        <w:t xml:space="preserve"> Initialiser dossier médical </w:t>
      </w:r>
      <w:r w:rsidRPr="000B296A">
        <w:rPr>
          <w:lang w:eastAsia="fr-FR"/>
        </w:rPr>
        <w:sym w:font="Symbol" w:char="F0A7"/>
      </w:r>
      <w:r w:rsidRPr="009A5734">
        <w:rPr>
          <w:rFonts w:ascii="Work Sans" w:eastAsia="Times New Roman" w:hAnsi="Work Sans" w:cs="Times New Roman"/>
          <w:color w:val="4D4D4D"/>
          <w:kern w:val="0"/>
          <w:lang w:eastAsia="fr-FR"/>
          <w14:ligatures w14:val="none"/>
        </w:rPr>
        <w:t xml:space="preserve"> Rechercher patient</w:t>
      </w:r>
    </w:p>
    <w:p w14:paraId="07B4CBE1" w14:textId="77777777" w:rsidR="009A5734" w:rsidRDefault="000B296A" w:rsidP="009A5734">
      <w:pPr>
        <w:pStyle w:val="ListParagraph"/>
        <w:numPr>
          <w:ilvl w:val="0"/>
          <w:numId w:val="9"/>
        </w:numPr>
        <w:shd w:val="clear" w:color="auto" w:fill="FFFFFF"/>
        <w:spacing w:after="0" w:line="360" w:lineRule="auto"/>
        <w:jc w:val="both"/>
        <w:textAlignment w:val="baseline"/>
        <w:rPr>
          <w:rFonts w:ascii="Work Sans" w:eastAsia="Times New Roman" w:hAnsi="Work Sans" w:cs="Times New Roman"/>
          <w:color w:val="4D4D4D"/>
          <w:kern w:val="0"/>
          <w:lang w:eastAsia="fr-FR"/>
          <w14:ligatures w14:val="none"/>
        </w:rPr>
      </w:pPr>
      <w:r w:rsidRPr="009A5734">
        <w:rPr>
          <w:rFonts w:ascii="Work Sans" w:eastAsia="Times New Roman" w:hAnsi="Work Sans" w:cs="Times New Roman"/>
          <w:color w:val="4D4D4D"/>
          <w:kern w:val="0"/>
          <w:lang w:eastAsia="fr-FR"/>
          <w14:ligatures w14:val="none"/>
        </w:rPr>
        <w:t>Modélisez le scenario nominal du cas choisi sous forme d’un diagramme de séquence en boite blanche</w:t>
      </w:r>
      <w:r w:rsidR="009A5734">
        <w:rPr>
          <w:rFonts w:ascii="Work Sans" w:eastAsia="Times New Roman" w:hAnsi="Work Sans" w:cs="Times New Roman"/>
          <w:color w:val="4D4D4D"/>
          <w:kern w:val="0"/>
          <w:lang w:eastAsia="fr-FR"/>
          <w14:ligatures w14:val="none"/>
        </w:rPr>
        <w:t>.</w:t>
      </w:r>
    </w:p>
    <w:p w14:paraId="6CD3B697" w14:textId="77777777" w:rsidR="009A5734" w:rsidRDefault="000B296A" w:rsidP="009A5734">
      <w:pPr>
        <w:pStyle w:val="ListParagraph"/>
        <w:numPr>
          <w:ilvl w:val="0"/>
          <w:numId w:val="9"/>
        </w:numPr>
        <w:shd w:val="clear" w:color="auto" w:fill="FFFFFF"/>
        <w:spacing w:after="0" w:line="360" w:lineRule="auto"/>
        <w:jc w:val="both"/>
        <w:textAlignment w:val="baseline"/>
        <w:rPr>
          <w:rFonts w:ascii="Work Sans" w:eastAsia="Times New Roman" w:hAnsi="Work Sans" w:cs="Times New Roman"/>
          <w:color w:val="4D4D4D"/>
          <w:kern w:val="0"/>
          <w:lang w:eastAsia="fr-FR"/>
          <w14:ligatures w14:val="none"/>
        </w:rPr>
      </w:pPr>
      <w:r w:rsidRPr="009A5734">
        <w:rPr>
          <w:rFonts w:ascii="Work Sans" w:eastAsia="Times New Roman" w:hAnsi="Work Sans" w:cs="Times New Roman"/>
          <w:color w:val="4D4D4D"/>
          <w:kern w:val="0"/>
          <w:lang w:eastAsia="fr-FR"/>
          <w14:ligatures w14:val="none"/>
        </w:rPr>
        <w:t>Modélisez la structure logique du système sous forme d’un diagramme de classes</w:t>
      </w:r>
      <w:r w:rsidR="00D42664" w:rsidRPr="009A5734">
        <w:rPr>
          <w:rFonts w:ascii="Work Sans" w:eastAsia="Times New Roman" w:hAnsi="Work Sans" w:cs="Times New Roman"/>
          <w:color w:val="4D4D4D"/>
          <w:kern w:val="0"/>
          <w:lang w:eastAsia="fr-FR"/>
          <w14:ligatures w14:val="none"/>
        </w:rPr>
        <w:t>.</w:t>
      </w:r>
    </w:p>
    <w:p w14:paraId="1877DEF3" w14:textId="59F6D199" w:rsidR="000B296A" w:rsidRPr="009A5734" w:rsidRDefault="000B296A" w:rsidP="009A5734">
      <w:pPr>
        <w:pStyle w:val="ListParagraph"/>
        <w:numPr>
          <w:ilvl w:val="0"/>
          <w:numId w:val="9"/>
        </w:numPr>
        <w:shd w:val="clear" w:color="auto" w:fill="FFFFFF"/>
        <w:spacing w:after="0" w:line="360" w:lineRule="auto"/>
        <w:jc w:val="both"/>
        <w:textAlignment w:val="baseline"/>
        <w:rPr>
          <w:rFonts w:ascii="Work Sans" w:eastAsia="Times New Roman" w:hAnsi="Work Sans" w:cs="Times New Roman"/>
          <w:color w:val="4D4D4D"/>
          <w:kern w:val="0"/>
          <w:lang w:eastAsia="fr-FR"/>
          <w14:ligatures w14:val="none"/>
        </w:rPr>
      </w:pPr>
      <w:r w:rsidRPr="009A5734">
        <w:rPr>
          <w:rFonts w:ascii="Work Sans" w:eastAsia="Times New Roman" w:hAnsi="Work Sans" w:cs="Times New Roman"/>
          <w:color w:val="4D4D4D"/>
          <w:kern w:val="0"/>
          <w:lang w:eastAsia="fr-FR"/>
          <w14:ligatures w14:val="none"/>
        </w:rPr>
        <w:t>Donne</w:t>
      </w:r>
      <w:r w:rsidR="00D42664" w:rsidRPr="009A5734">
        <w:rPr>
          <w:rFonts w:ascii="Work Sans" w:eastAsia="Times New Roman" w:hAnsi="Work Sans" w:cs="Times New Roman"/>
          <w:color w:val="4D4D4D"/>
          <w:kern w:val="0"/>
          <w:lang w:eastAsia="fr-FR"/>
          <w14:ligatures w14:val="none"/>
        </w:rPr>
        <w:t>z le d</w:t>
      </w:r>
      <w:r w:rsidRPr="009A5734">
        <w:rPr>
          <w:rFonts w:ascii="Work Sans" w:eastAsia="Times New Roman" w:hAnsi="Work Sans" w:cs="Times New Roman"/>
          <w:color w:val="4D4D4D"/>
          <w:kern w:val="0"/>
          <w:lang w:eastAsia="fr-FR"/>
          <w14:ligatures w14:val="none"/>
        </w:rPr>
        <w:t>iagramme d’état-transition de la classe Patient.</w:t>
      </w:r>
    </w:p>
    <w:p w14:paraId="61545006" w14:textId="27756617" w:rsidR="009A5734" w:rsidRPr="009A5734" w:rsidRDefault="009A5734" w:rsidP="009A5734">
      <w:pPr>
        <w:spacing w:before="120" w:after="120" w:line="360" w:lineRule="auto"/>
        <w:jc w:val="both"/>
        <w:rPr>
          <w:rFonts w:ascii="Work Sans" w:hAnsi="Work Sans"/>
          <w:b/>
          <w:bCs/>
          <w:color w:val="EE0000"/>
        </w:rPr>
      </w:pPr>
      <w:r w:rsidRPr="009A5734">
        <w:rPr>
          <w:rFonts w:ascii="Work Sans" w:hAnsi="Work Sans"/>
          <w:b/>
          <w:bCs/>
          <w:color w:val="EE0000"/>
        </w:rPr>
        <w:lastRenderedPageBreak/>
        <w:t xml:space="preserve">Problème </w:t>
      </w:r>
      <w:r>
        <w:rPr>
          <w:rFonts w:ascii="Work Sans" w:hAnsi="Work Sans"/>
          <w:b/>
          <w:bCs/>
          <w:color w:val="EE0000"/>
        </w:rPr>
        <w:t>4</w:t>
      </w:r>
    </w:p>
    <w:p w14:paraId="5DDCAB55" w14:textId="77777777" w:rsidR="001A596F" w:rsidRDefault="001A596F" w:rsidP="001A596F">
      <w:pPr>
        <w:spacing w:after="0" w:line="360" w:lineRule="auto"/>
        <w:jc w:val="both"/>
        <w:rPr>
          <w:rFonts w:ascii="Work Sans" w:hAnsi="Work Sans" w:cs="Times New Roman"/>
        </w:rPr>
      </w:pPr>
      <w:r w:rsidRPr="001A596F">
        <w:rPr>
          <w:rFonts w:ascii="Work Sans" w:hAnsi="Work Sans" w:cs="Times New Roman"/>
        </w:rPr>
        <w:t>La Fédération Tunisienne de Football (FTF) souhaite automatiser le suivi de l’évolution de ses joueurs à travers un système orienté objet.</w:t>
      </w:r>
    </w:p>
    <w:p w14:paraId="436B7A6D" w14:textId="48DE84CF" w:rsidR="001A596F" w:rsidRDefault="001A596F" w:rsidP="001A596F">
      <w:pPr>
        <w:spacing w:after="0" w:line="360" w:lineRule="auto"/>
        <w:jc w:val="both"/>
        <w:rPr>
          <w:rFonts w:ascii="Work Sans" w:hAnsi="Work Sans" w:cs="Times New Roman"/>
        </w:rPr>
      </w:pPr>
      <w:r w:rsidRPr="001A596F">
        <w:rPr>
          <w:rFonts w:ascii="Work Sans" w:hAnsi="Work Sans" w:cs="Times New Roman"/>
        </w:rPr>
        <w:t xml:space="preserve">Un joueur est initialement au repos </w:t>
      </w:r>
      <w:r>
        <w:rPr>
          <w:rFonts w:ascii="Work Sans" w:hAnsi="Work Sans" w:cs="Times New Roman"/>
        </w:rPr>
        <w:t xml:space="preserve">(sans contrat) </w:t>
      </w:r>
      <w:r w:rsidRPr="001A596F">
        <w:rPr>
          <w:rFonts w:ascii="Work Sans" w:hAnsi="Work Sans" w:cs="Times New Roman"/>
        </w:rPr>
        <w:t xml:space="preserve">et devient en activité </w:t>
      </w:r>
      <w:r>
        <w:rPr>
          <w:rFonts w:ascii="Work Sans" w:hAnsi="Work Sans" w:cs="Times New Roman"/>
        </w:rPr>
        <w:t xml:space="preserve">(sous contrat) </w:t>
      </w:r>
      <w:r w:rsidRPr="001A596F">
        <w:rPr>
          <w:rFonts w:ascii="Work Sans" w:hAnsi="Work Sans" w:cs="Times New Roman"/>
        </w:rPr>
        <w:t>dès qu’il signe un contrat.</w:t>
      </w:r>
      <w:r>
        <w:rPr>
          <w:rFonts w:ascii="Work Sans" w:hAnsi="Work Sans" w:cs="Times New Roman"/>
        </w:rPr>
        <w:t xml:space="preserve"> </w:t>
      </w:r>
      <w:r w:rsidRPr="001A596F">
        <w:rPr>
          <w:rFonts w:ascii="Work Sans" w:hAnsi="Work Sans" w:cs="Times New Roman"/>
        </w:rPr>
        <w:t>Lorsqu’il est en activité, il est affecté à une catégorie en fonction de son âge :</w:t>
      </w:r>
    </w:p>
    <w:p w14:paraId="35C0C31B" w14:textId="77777777" w:rsidR="001A596F" w:rsidRDefault="001A596F" w:rsidP="001A596F">
      <w:pPr>
        <w:pStyle w:val="ListParagraph"/>
        <w:numPr>
          <w:ilvl w:val="0"/>
          <w:numId w:val="1"/>
        </w:numPr>
        <w:spacing w:after="0" w:line="360" w:lineRule="auto"/>
        <w:jc w:val="both"/>
        <w:rPr>
          <w:rFonts w:ascii="Work Sans" w:hAnsi="Work Sans" w:cs="Times New Roman"/>
        </w:rPr>
      </w:pPr>
      <w:r w:rsidRPr="001A596F">
        <w:rPr>
          <w:rFonts w:ascii="Work Sans" w:hAnsi="Work Sans" w:cs="Times New Roman"/>
        </w:rPr>
        <w:t>Poussin (9–10 ans)</w:t>
      </w:r>
    </w:p>
    <w:p w14:paraId="69E3C35B" w14:textId="77777777" w:rsidR="001A596F" w:rsidRDefault="001A596F" w:rsidP="001A596F">
      <w:pPr>
        <w:pStyle w:val="ListParagraph"/>
        <w:numPr>
          <w:ilvl w:val="0"/>
          <w:numId w:val="1"/>
        </w:numPr>
        <w:spacing w:after="0" w:line="360" w:lineRule="auto"/>
        <w:jc w:val="both"/>
        <w:rPr>
          <w:rFonts w:ascii="Work Sans" w:hAnsi="Work Sans" w:cs="Times New Roman"/>
        </w:rPr>
      </w:pPr>
      <w:r w:rsidRPr="001A596F">
        <w:rPr>
          <w:rFonts w:ascii="Work Sans" w:hAnsi="Work Sans" w:cs="Times New Roman"/>
        </w:rPr>
        <w:t>Benjamin (11–12 ans)</w:t>
      </w:r>
    </w:p>
    <w:p w14:paraId="2319F3AB" w14:textId="77777777" w:rsidR="001A596F" w:rsidRDefault="001A596F" w:rsidP="001A596F">
      <w:pPr>
        <w:pStyle w:val="ListParagraph"/>
        <w:numPr>
          <w:ilvl w:val="0"/>
          <w:numId w:val="1"/>
        </w:numPr>
        <w:spacing w:after="0" w:line="360" w:lineRule="auto"/>
        <w:jc w:val="both"/>
        <w:rPr>
          <w:rFonts w:ascii="Work Sans" w:hAnsi="Work Sans" w:cs="Times New Roman"/>
        </w:rPr>
      </w:pPr>
      <w:r w:rsidRPr="001A596F">
        <w:rPr>
          <w:rFonts w:ascii="Work Sans" w:hAnsi="Work Sans" w:cs="Times New Roman"/>
        </w:rPr>
        <w:t>Minime (13–14 ans)</w:t>
      </w:r>
    </w:p>
    <w:p w14:paraId="06CC1323" w14:textId="77777777" w:rsidR="001A596F" w:rsidRDefault="001A596F" w:rsidP="001A596F">
      <w:pPr>
        <w:pStyle w:val="ListParagraph"/>
        <w:numPr>
          <w:ilvl w:val="0"/>
          <w:numId w:val="1"/>
        </w:numPr>
        <w:spacing w:after="0" w:line="360" w:lineRule="auto"/>
        <w:jc w:val="both"/>
        <w:rPr>
          <w:rFonts w:ascii="Work Sans" w:hAnsi="Work Sans" w:cs="Times New Roman"/>
        </w:rPr>
      </w:pPr>
      <w:r w:rsidRPr="001A596F">
        <w:rPr>
          <w:rFonts w:ascii="Work Sans" w:hAnsi="Work Sans" w:cs="Times New Roman"/>
        </w:rPr>
        <w:t>Cadet (15–16 ans)</w:t>
      </w:r>
    </w:p>
    <w:p w14:paraId="24BE321B" w14:textId="77777777" w:rsidR="001A596F" w:rsidRDefault="001A596F" w:rsidP="001A596F">
      <w:pPr>
        <w:pStyle w:val="ListParagraph"/>
        <w:numPr>
          <w:ilvl w:val="0"/>
          <w:numId w:val="1"/>
        </w:numPr>
        <w:spacing w:after="0" w:line="360" w:lineRule="auto"/>
        <w:jc w:val="both"/>
        <w:rPr>
          <w:rFonts w:ascii="Work Sans" w:hAnsi="Work Sans" w:cs="Times New Roman"/>
        </w:rPr>
      </w:pPr>
      <w:r w:rsidRPr="001A596F">
        <w:rPr>
          <w:rFonts w:ascii="Work Sans" w:hAnsi="Work Sans" w:cs="Times New Roman"/>
        </w:rPr>
        <w:t>Junior (17–18 ans)</w:t>
      </w:r>
    </w:p>
    <w:p w14:paraId="3574F760" w14:textId="77777777" w:rsidR="001A596F" w:rsidRDefault="001A596F" w:rsidP="001A596F">
      <w:pPr>
        <w:pStyle w:val="ListParagraph"/>
        <w:numPr>
          <w:ilvl w:val="0"/>
          <w:numId w:val="1"/>
        </w:numPr>
        <w:spacing w:after="0" w:line="360" w:lineRule="auto"/>
        <w:jc w:val="both"/>
        <w:rPr>
          <w:rFonts w:ascii="Work Sans" w:hAnsi="Work Sans" w:cs="Times New Roman"/>
        </w:rPr>
      </w:pPr>
      <w:r w:rsidRPr="001A596F">
        <w:rPr>
          <w:rFonts w:ascii="Work Sans" w:hAnsi="Work Sans" w:cs="Times New Roman"/>
        </w:rPr>
        <w:t>Senior (19–34 ans)</w:t>
      </w:r>
    </w:p>
    <w:p w14:paraId="00155EA1" w14:textId="77777777" w:rsidR="001A596F" w:rsidRDefault="001A596F" w:rsidP="001A596F">
      <w:pPr>
        <w:spacing w:after="0" w:line="360" w:lineRule="auto"/>
        <w:jc w:val="both"/>
        <w:rPr>
          <w:rFonts w:ascii="Work Sans" w:hAnsi="Work Sans" w:cs="Times New Roman"/>
        </w:rPr>
      </w:pPr>
      <w:r w:rsidRPr="001A596F">
        <w:rPr>
          <w:rFonts w:ascii="Work Sans" w:hAnsi="Work Sans" w:cs="Times New Roman"/>
        </w:rPr>
        <w:t>Le passage d’une catégorie à une autre est automatique lorsqu’il atteint l’âge requis.</w:t>
      </w:r>
    </w:p>
    <w:p w14:paraId="35DD3880" w14:textId="77777777" w:rsidR="001A596F" w:rsidRDefault="001A596F" w:rsidP="001A596F">
      <w:pPr>
        <w:spacing w:after="0" w:line="360" w:lineRule="auto"/>
        <w:jc w:val="both"/>
        <w:rPr>
          <w:rFonts w:ascii="Work Sans" w:hAnsi="Work Sans" w:cs="Times New Roman"/>
        </w:rPr>
      </w:pPr>
      <w:r w:rsidRPr="001A596F">
        <w:rPr>
          <w:rFonts w:ascii="Work Sans" w:hAnsi="Work Sans" w:cs="Times New Roman"/>
        </w:rPr>
        <w:t>En cas d’annulation de contrat, le joueur retourne à l’état « Au repos ».</w:t>
      </w:r>
    </w:p>
    <w:p w14:paraId="01AA3C86" w14:textId="77777777" w:rsidR="001A596F" w:rsidRDefault="001A596F" w:rsidP="001A596F">
      <w:pPr>
        <w:spacing w:after="0" w:line="360" w:lineRule="auto"/>
        <w:jc w:val="both"/>
        <w:rPr>
          <w:rFonts w:ascii="Work Sans" w:hAnsi="Work Sans" w:cs="Times New Roman"/>
        </w:rPr>
      </w:pPr>
      <w:r w:rsidRPr="001A596F">
        <w:rPr>
          <w:rFonts w:ascii="Work Sans" w:hAnsi="Work Sans" w:cs="Times New Roman"/>
        </w:rPr>
        <w:t xml:space="preserve">La gestion des blessures est également intégrée : </w:t>
      </w:r>
    </w:p>
    <w:p w14:paraId="4F4C7D99" w14:textId="1808F7AA" w:rsidR="001A596F" w:rsidRPr="001A596F" w:rsidRDefault="001A596F" w:rsidP="001A596F">
      <w:pPr>
        <w:pStyle w:val="ListParagraph"/>
        <w:numPr>
          <w:ilvl w:val="0"/>
          <w:numId w:val="1"/>
        </w:numPr>
        <w:spacing w:after="0" w:line="360" w:lineRule="auto"/>
        <w:jc w:val="both"/>
        <w:rPr>
          <w:rFonts w:ascii="Work Sans" w:hAnsi="Work Sans" w:cs="Times New Roman"/>
        </w:rPr>
      </w:pPr>
      <w:r w:rsidRPr="001A596F">
        <w:rPr>
          <w:rFonts w:ascii="Work Sans" w:hAnsi="Work Sans" w:cs="Times New Roman"/>
        </w:rPr>
        <w:t>Une blessure non grave entraîne le passage à l’état « Sous traitement », avec retour possible à l’état précédent si le traitement est réussi, ou fin de carrière si le traitement échoue.</w:t>
      </w:r>
    </w:p>
    <w:p w14:paraId="5BBA00E3" w14:textId="0C7CA468" w:rsidR="001A596F" w:rsidRDefault="001A596F" w:rsidP="001A596F">
      <w:pPr>
        <w:pStyle w:val="ListParagraph"/>
        <w:numPr>
          <w:ilvl w:val="0"/>
          <w:numId w:val="1"/>
        </w:numPr>
        <w:spacing w:after="0" w:line="360" w:lineRule="auto"/>
        <w:jc w:val="both"/>
        <w:rPr>
          <w:rFonts w:ascii="Work Sans" w:hAnsi="Work Sans" w:cs="Times New Roman"/>
        </w:rPr>
      </w:pPr>
      <w:r w:rsidRPr="001A596F">
        <w:rPr>
          <w:rFonts w:ascii="Work Sans" w:hAnsi="Work Sans" w:cs="Times New Roman"/>
        </w:rPr>
        <w:t>En cas de blessure grave, le joueur passe également à l’état « Sous traitement » ; si le traitement est réussi, il reprend son activité, mais si le traitement échoue après une durée d’un an, il passe définitivement à l’état « Fin Carrière »</w:t>
      </w:r>
      <w:r>
        <w:rPr>
          <w:rFonts w:ascii="Work Sans" w:hAnsi="Work Sans" w:cs="Times New Roman"/>
        </w:rPr>
        <w:t>.</w:t>
      </w:r>
    </w:p>
    <w:p w14:paraId="160602C8" w14:textId="70974C6C" w:rsidR="001A596F" w:rsidRDefault="001A596F" w:rsidP="001A596F">
      <w:pPr>
        <w:spacing w:after="0" w:line="360" w:lineRule="auto"/>
        <w:jc w:val="both"/>
        <w:rPr>
          <w:rFonts w:ascii="Work Sans" w:hAnsi="Work Sans" w:cs="Times New Roman"/>
        </w:rPr>
      </w:pPr>
      <w:r w:rsidRPr="001A596F">
        <w:rPr>
          <w:rFonts w:ascii="Work Sans" w:hAnsi="Work Sans" w:cs="Times New Roman"/>
        </w:rPr>
        <w:t>Enfin, un joueur peut mettre fin volontairement à sa carrière</w:t>
      </w:r>
      <w:r>
        <w:rPr>
          <w:rFonts w:ascii="Work Sans" w:hAnsi="Work Sans" w:cs="Times New Roman"/>
        </w:rPr>
        <w:t>.</w:t>
      </w:r>
    </w:p>
    <w:p w14:paraId="5E68E384" w14:textId="77777777" w:rsidR="009A5734" w:rsidRPr="009A5734" w:rsidRDefault="009A5734" w:rsidP="009A5734">
      <w:pPr>
        <w:spacing w:after="0" w:line="360" w:lineRule="auto"/>
        <w:jc w:val="both"/>
        <w:rPr>
          <w:rFonts w:ascii="Work Sans" w:hAnsi="Work Sans"/>
          <w:b/>
          <w:bCs/>
        </w:rPr>
      </w:pPr>
      <w:r w:rsidRPr="009A5734">
        <w:rPr>
          <w:rFonts w:ascii="Work Sans" w:hAnsi="Work Sans"/>
          <w:b/>
          <w:bCs/>
        </w:rPr>
        <w:t xml:space="preserve">Travail demandé : </w:t>
      </w:r>
    </w:p>
    <w:p w14:paraId="5EB68DEB" w14:textId="2C4A670F" w:rsidR="001A596F" w:rsidRDefault="009A5734" w:rsidP="001A596F">
      <w:pPr>
        <w:spacing w:after="0" w:line="360" w:lineRule="auto"/>
        <w:jc w:val="both"/>
        <w:rPr>
          <w:rFonts w:ascii="Work Sans" w:hAnsi="Work Sans" w:cs="Times New Roman"/>
        </w:rPr>
      </w:pPr>
      <w:r w:rsidRPr="001A596F">
        <w:rPr>
          <w:rFonts w:ascii="Work Sans" w:hAnsi="Work Sans" w:cs="Times New Roman"/>
        </w:rPr>
        <w:t>Proposer</w:t>
      </w:r>
      <w:r w:rsidR="001A596F" w:rsidRPr="001A596F">
        <w:rPr>
          <w:rFonts w:ascii="Work Sans" w:hAnsi="Work Sans" w:cs="Times New Roman"/>
        </w:rPr>
        <w:t xml:space="preserve"> le diagramme d’états-transitions correspondant à la classe Joueur</w:t>
      </w:r>
      <w:r>
        <w:rPr>
          <w:rFonts w:ascii="Work Sans" w:hAnsi="Work Sans" w:cs="Times New Roman"/>
        </w:rPr>
        <w:t>.</w:t>
      </w:r>
    </w:p>
    <w:p w14:paraId="1CC8C194" w14:textId="77B6AEFB" w:rsidR="009A5734" w:rsidRPr="009A5734" w:rsidRDefault="009A5734" w:rsidP="009A5734">
      <w:pPr>
        <w:spacing w:before="240" w:after="240" w:line="360" w:lineRule="auto"/>
        <w:jc w:val="both"/>
        <w:rPr>
          <w:rFonts w:ascii="Work Sans" w:hAnsi="Work Sans"/>
          <w:b/>
          <w:bCs/>
          <w:color w:val="EE0000"/>
        </w:rPr>
      </w:pPr>
      <w:r w:rsidRPr="009A5734">
        <w:rPr>
          <w:rFonts w:ascii="Work Sans" w:hAnsi="Work Sans"/>
          <w:b/>
          <w:bCs/>
          <w:color w:val="EE0000"/>
        </w:rPr>
        <w:t xml:space="preserve">Problème </w:t>
      </w:r>
      <w:r>
        <w:rPr>
          <w:rFonts w:ascii="Work Sans" w:hAnsi="Work Sans"/>
          <w:b/>
          <w:bCs/>
          <w:color w:val="EE0000"/>
        </w:rPr>
        <w:t>5</w:t>
      </w:r>
    </w:p>
    <w:p w14:paraId="46AEE6E7" w14:textId="77777777" w:rsidR="009A5734" w:rsidRPr="009A5734" w:rsidRDefault="009A5734" w:rsidP="009A5734">
      <w:pPr>
        <w:spacing w:after="0" w:line="360" w:lineRule="auto"/>
        <w:jc w:val="both"/>
        <w:rPr>
          <w:rFonts w:ascii="Work Sans" w:hAnsi="Work Sans" w:cs="Times New Roman"/>
        </w:rPr>
      </w:pPr>
      <w:r w:rsidRPr="009A5734">
        <w:rPr>
          <w:rFonts w:ascii="Work Sans" w:hAnsi="Work Sans" w:cs="Times New Roman"/>
        </w:rPr>
        <w:t>Pour pouvoir obtenir un crédit, il faut tout d'abord remplir un formulaire qui contiendra les informations concernant le demandeur, le montant voulu ainsi que les documents qui serviront à constituer le dossier de crédit.</w:t>
      </w:r>
    </w:p>
    <w:p w14:paraId="3EDD0E9A" w14:textId="77777777" w:rsidR="009A5734" w:rsidRPr="009A5734" w:rsidRDefault="009A5734" w:rsidP="009A5734">
      <w:pPr>
        <w:spacing w:after="0" w:line="360" w:lineRule="auto"/>
        <w:jc w:val="both"/>
        <w:rPr>
          <w:rFonts w:ascii="Work Sans" w:hAnsi="Work Sans" w:cs="Times New Roman"/>
        </w:rPr>
      </w:pPr>
      <w:r w:rsidRPr="009A5734">
        <w:rPr>
          <w:rFonts w:ascii="Work Sans" w:hAnsi="Work Sans" w:cs="Times New Roman"/>
        </w:rPr>
        <w:lastRenderedPageBreak/>
        <w:t>Le dossier créé, il sera transmis à un comité qui va examiner le dossier et voir les garanties données par le demandeur. Si ces garanties sont valides, la banque accepte le financement du crédit demandé. Mais dans le cas où les garanties ne sont pas valides, on demande de nouvelles garanties au demandeur et le dossier sera en attente jusqu'à la présentation de garanties valides.</w:t>
      </w:r>
    </w:p>
    <w:p w14:paraId="4185F15A" w14:textId="77777777" w:rsidR="009A5734" w:rsidRPr="009A5734" w:rsidRDefault="009A5734" w:rsidP="009A5734">
      <w:pPr>
        <w:spacing w:after="0" w:line="360" w:lineRule="auto"/>
        <w:jc w:val="both"/>
        <w:rPr>
          <w:rFonts w:ascii="Work Sans" w:hAnsi="Work Sans" w:cs="Times New Roman"/>
        </w:rPr>
      </w:pPr>
      <w:r w:rsidRPr="009A5734">
        <w:rPr>
          <w:rFonts w:ascii="Work Sans" w:hAnsi="Work Sans" w:cs="Times New Roman"/>
        </w:rPr>
        <w:t>Dans certains cas le dossier sera refusé. C'est essentiellement lorsque le demandeur ne possède aucune garantie valide.</w:t>
      </w:r>
    </w:p>
    <w:p w14:paraId="10B7EA8C" w14:textId="77777777" w:rsidR="009A5734" w:rsidRPr="009A5734" w:rsidRDefault="009A5734" w:rsidP="009A5734">
      <w:pPr>
        <w:spacing w:after="0" w:line="360" w:lineRule="auto"/>
        <w:jc w:val="both"/>
        <w:rPr>
          <w:rFonts w:ascii="Work Sans" w:hAnsi="Work Sans"/>
          <w:b/>
          <w:bCs/>
        </w:rPr>
      </w:pPr>
      <w:r w:rsidRPr="009A5734">
        <w:rPr>
          <w:rFonts w:ascii="Work Sans" w:hAnsi="Work Sans"/>
          <w:b/>
          <w:bCs/>
        </w:rPr>
        <w:t xml:space="preserve">Travail demandé : </w:t>
      </w:r>
    </w:p>
    <w:p w14:paraId="603B9E05" w14:textId="3F468DBA" w:rsidR="009A5734" w:rsidRPr="001A596F" w:rsidRDefault="009A5734" w:rsidP="009A5734">
      <w:pPr>
        <w:spacing w:after="0" w:line="360" w:lineRule="auto"/>
        <w:jc w:val="both"/>
        <w:rPr>
          <w:rFonts w:ascii="Work Sans" w:hAnsi="Work Sans" w:cs="Times New Roman"/>
        </w:rPr>
      </w:pPr>
      <w:r w:rsidRPr="009A5734">
        <w:rPr>
          <w:rFonts w:ascii="Work Sans" w:hAnsi="Work Sans" w:cs="Times New Roman"/>
        </w:rPr>
        <w:t xml:space="preserve">Réalisez le diagramme d'E/T de la classe &lt;&lt; Dossier de prêt </w:t>
      </w:r>
      <w:proofErr w:type="gramStart"/>
      <w:r w:rsidRPr="009A5734">
        <w:rPr>
          <w:rFonts w:ascii="Work Sans" w:hAnsi="Work Sans" w:cs="Times New Roman"/>
        </w:rPr>
        <w:t>&gt;»</w:t>
      </w:r>
      <w:proofErr w:type="gramEnd"/>
      <w:r w:rsidRPr="009A5734">
        <w:rPr>
          <w:rFonts w:ascii="Work Sans" w:hAnsi="Work Sans" w:cs="Times New Roman"/>
        </w:rPr>
        <w:t>.</w:t>
      </w:r>
    </w:p>
    <w:p w14:paraId="282C69AA" w14:textId="77777777" w:rsidR="007C2279" w:rsidRPr="00A44C9B" w:rsidRDefault="007C2279" w:rsidP="00A44C9B">
      <w:pPr>
        <w:spacing w:after="0" w:line="360" w:lineRule="auto"/>
        <w:jc w:val="both"/>
        <w:rPr>
          <w:rFonts w:ascii="Work Sans" w:hAnsi="Work Sans" w:cs="Times New Roman"/>
        </w:rPr>
      </w:pPr>
    </w:p>
    <w:sectPr w:rsidR="007C2279" w:rsidRPr="00A44C9B">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7CBD6" w14:textId="77777777" w:rsidR="00547D13" w:rsidRDefault="00547D13" w:rsidP="000B296A">
      <w:pPr>
        <w:spacing w:after="0" w:line="240" w:lineRule="auto"/>
      </w:pPr>
      <w:r>
        <w:separator/>
      </w:r>
    </w:p>
  </w:endnote>
  <w:endnote w:type="continuationSeparator" w:id="0">
    <w:p w14:paraId="16D634AA" w14:textId="77777777" w:rsidR="00547D13" w:rsidRDefault="00547D13" w:rsidP="000B29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DB934" w14:textId="6E0272BA" w:rsidR="000B296A" w:rsidRDefault="000B296A" w:rsidP="000B296A">
    <w:pPr>
      <w:pStyle w:val="Footer"/>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24A56" w14:textId="77777777" w:rsidR="00547D13" w:rsidRDefault="00547D13" w:rsidP="000B296A">
      <w:pPr>
        <w:spacing w:after="0" w:line="240" w:lineRule="auto"/>
      </w:pPr>
      <w:r>
        <w:separator/>
      </w:r>
    </w:p>
  </w:footnote>
  <w:footnote w:type="continuationSeparator" w:id="0">
    <w:p w14:paraId="419503C2" w14:textId="77777777" w:rsidR="00547D13" w:rsidRDefault="00547D13" w:rsidP="000B29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965FF"/>
    <w:multiLevelType w:val="multilevel"/>
    <w:tmpl w:val="5F887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CF7D88"/>
    <w:multiLevelType w:val="hybridMultilevel"/>
    <w:tmpl w:val="4240E1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7633DD3"/>
    <w:multiLevelType w:val="hybridMultilevel"/>
    <w:tmpl w:val="0D140BF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32601A2"/>
    <w:multiLevelType w:val="multilevel"/>
    <w:tmpl w:val="98B4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4E05EC"/>
    <w:multiLevelType w:val="hybridMultilevel"/>
    <w:tmpl w:val="C9821D60"/>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15:restartNumberingAfterBreak="0">
    <w:nsid w:val="3F8E5F5D"/>
    <w:multiLevelType w:val="hybridMultilevel"/>
    <w:tmpl w:val="E0108568"/>
    <w:lvl w:ilvl="0" w:tplc="F6E67C3E">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3B06BC2"/>
    <w:multiLevelType w:val="multilevel"/>
    <w:tmpl w:val="A28E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A267D3"/>
    <w:multiLevelType w:val="hybridMultilevel"/>
    <w:tmpl w:val="B02888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F5806C0"/>
    <w:multiLevelType w:val="hybridMultilevel"/>
    <w:tmpl w:val="608EBB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EB311E1"/>
    <w:multiLevelType w:val="multilevel"/>
    <w:tmpl w:val="1C0A15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B728C4"/>
    <w:multiLevelType w:val="multilevel"/>
    <w:tmpl w:val="2CD8D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273086">
    <w:abstractNumId w:val="5"/>
  </w:num>
  <w:num w:numId="2" w16cid:durableId="1533153376">
    <w:abstractNumId w:val="0"/>
  </w:num>
  <w:num w:numId="3" w16cid:durableId="1200433390">
    <w:abstractNumId w:val="10"/>
  </w:num>
  <w:num w:numId="4" w16cid:durableId="119998588">
    <w:abstractNumId w:val="9"/>
  </w:num>
  <w:num w:numId="5" w16cid:durableId="1816991095">
    <w:abstractNumId w:val="2"/>
  </w:num>
  <w:num w:numId="6" w16cid:durableId="2090424765">
    <w:abstractNumId w:val="6"/>
  </w:num>
  <w:num w:numId="7" w16cid:durableId="1093355558">
    <w:abstractNumId w:val="3"/>
  </w:num>
  <w:num w:numId="8" w16cid:durableId="990718963">
    <w:abstractNumId w:val="4"/>
  </w:num>
  <w:num w:numId="9" w16cid:durableId="2080470174">
    <w:abstractNumId w:val="1"/>
  </w:num>
  <w:num w:numId="10" w16cid:durableId="101538987">
    <w:abstractNumId w:val="8"/>
  </w:num>
  <w:num w:numId="11" w16cid:durableId="2592223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43C"/>
    <w:rsid w:val="000B296A"/>
    <w:rsid w:val="001A596F"/>
    <w:rsid w:val="00485C69"/>
    <w:rsid w:val="00492D41"/>
    <w:rsid w:val="004C143C"/>
    <w:rsid w:val="00547D13"/>
    <w:rsid w:val="007C2279"/>
    <w:rsid w:val="00895CF1"/>
    <w:rsid w:val="0099372C"/>
    <w:rsid w:val="009A5734"/>
    <w:rsid w:val="00A44C9B"/>
    <w:rsid w:val="00C80B35"/>
    <w:rsid w:val="00CE50C2"/>
    <w:rsid w:val="00D00901"/>
    <w:rsid w:val="00D42664"/>
    <w:rsid w:val="00D4648F"/>
    <w:rsid w:val="00D74F55"/>
    <w:rsid w:val="00DB3209"/>
    <w:rsid w:val="00DF7F82"/>
    <w:rsid w:val="00E61F67"/>
    <w:rsid w:val="00F16135"/>
    <w:rsid w:val="00FA0AF0"/>
    <w:rsid w:val="00FD2D3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AD589"/>
  <w15:chartTrackingRefBased/>
  <w15:docId w15:val="{4A5877CA-4509-432D-BE55-39C9269AC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1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14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14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14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1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4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14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14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14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14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1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43C"/>
    <w:rPr>
      <w:rFonts w:eastAsiaTheme="majorEastAsia" w:cstheme="majorBidi"/>
      <w:color w:val="272727" w:themeColor="text1" w:themeTint="D8"/>
    </w:rPr>
  </w:style>
  <w:style w:type="paragraph" w:styleId="Title">
    <w:name w:val="Title"/>
    <w:basedOn w:val="Normal"/>
    <w:next w:val="Normal"/>
    <w:link w:val="TitleChar"/>
    <w:uiPriority w:val="10"/>
    <w:qFormat/>
    <w:rsid w:val="004C1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43C"/>
    <w:pPr>
      <w:spacing w:before="160"/>
      <w:jc w:val="center"/>
    </w:pPr>
    <w:rPr>
      <w:i/>
      <w:iCs/>
      <w:color w:val="404040" w:themeColor="text1" w:themeTint="BF"/>
    </w:rPr>
  </w:style>
  <w:style w:type="character" w:customStyle="1" w:styleId="QuoteChar">
    <w:name w:val="Quote Char"/>
    <w:basedOn w:val="DefaultParagraphFont"/>
    <w:link w:val="Quote"/>
    <w:uiPriority w:val="29"/>
    <w:rsid w:val="004C143C"/>
    <w:rPr>
      <w:i/>
      <w:iCs/>
      <w:color w:val="404040" w:themeColor="text1" w:themeTint="BF"/>
    </w:rPr>
  </w:style>
  <w:style w:type="paragraph" w:styleId="ListParagraph">
    <w:name w:val="List Paragraph"/>
    <w:basedOn w:val="Normal"/>
    <w:uiPriority w:val="34"/>
    <w:qFormat/>
    <w:rsid w:val="004C143C"/>
    <w:pPr>
      <w:ind w:left="720"/>
      <w:contextualSpacing/>
    </w:pPr>
  </w:style>
  <w:style w:type="character" w:styleId="IntenseEmphasis">
    <w:name w:val="Intense Emphasis"/>
    <w:basedOn w:val="DefaultParagraphFont"/>
    <w:uiPriority w:val="21"/>
    <w:qFormat/>
    <w:rsid w:val="004C143C"/>
    <w:rPr>
      <w:i/>
      <w:iCs/>
      <w:color w:val="2F5496" w:themeColor="accent1" w:themeShade="BF"/>
    </w:rPr>
  </w:style>
  <w:style w:type="paragraph" w:styleId="IntenseQuote">
    <w:name w:val="Intense Quote"/>
    <w:basedOn w:val="Normal"/>
    <w:next w:val="Normal"/>
    <w:link w:val="IntenseQuoteChar"/>
    <w:uiPriority w:val="30"/>
    <w:qFormat/>
    <w:rsid w:val="004C1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143C"/>
    <w:rPr>
      <w:i/>
      <w:iCs/>
      <w:color w:val="2F5496" w:themeColor="accent1" w:themeShade="BF"/>
    </w:rPr>
  </w:style>
  <w:style w:type="character" w:styleId="IntenseReference">
    <w:name w:val="Intense Reference"/>
    <w:basedOn w:val="DefaultParagraphFont"/>
    <w:uiPriority w:val="32"/>
    <w:qFormat/>
    <w:rsid w:val="004C143C"/>
    <w:rPr>
      <w:b/>
      <w:bCs/>
      <w:smallCaps/>
      <w:color w:val="2F5496" w:themeColor="accent1" w:themeShade="BF"/>
      <w:spacing w:val="5"/>
    </w:rPr>
  </w:style>
  <w:style w:type="character" w:customStyle="1" w:styleId="t">
    <w:name w:val="t"/>
    <w:basedOn w:val="DefaultParagraphFont"/>
    <w:rsid w:val="00E61F67"/>
  </w:style>
  <w:style w:type="paragraph" w:styleId="Header">
    <w:name w:val="header"/>
    <w:basedOn w:val="Normal"/>
    <w:link w:val="HeaderChar"/>
    <w:uiPriority w:val="99"/>
    <w:unhideWhenUsed/>
    <w:rsid w:val="000B296A"/>
    <w:pPr>
      <w:tabs>
        <w:tab w:val="center" w:pos="4536"/>
        <w:tab w:val="right" w:pos="9072"/>
      </w:tabs>
      <w:spacing w:after="0" w:line="240" w:lineRule="auto"/>
    </w:pPr>
  </w:style>
  <w:style w:type="character" w:customStyle="1" w:styleId="HeaderChar">
    <w:name w:val="Header Char"/>
    <w:basedOn w:val="DefaultParagraphFont"/>
    <w:link w:val="Header"/>
    <w:uiPriority w:val="99"/>
    <w:rsid w:val="000B296A"/>
  </w:style>
  <w:style w:type="paragraph" w:styleId="Footer">
    <w:name w:val="footer"/>
    <w:basedOn w:val="Normal"/>
    <w:link w:val="FooterChar"/>
    <w:uiPriority w:val="99"/>
    <w:unhideWhenUsed/>
    <w:rsid w:val="000B296A"/>
    <w:pPr>
      <w:tabs>
        <w:tab w:val="center" w:pos="4536"/>
        <w:tab w:val="right" w:pos="9072"/>
      </w:tabs>
      <w:spacing w:after="0" w:line="240" w:lineRule="auto"/>
    </w:pPr>
  </w:style>
  <w:style w:type="character" w:customStyle="1" w:styleId="FooterChar">
    <w:name w:val="Footer Char"/>
    <w:basedOn w:val="DefaultParagraphFont"/>
    <w:link w:val="Footer"/>
    <w:uiPriority w:val="99"/>
    <w:rsid w:val="000B296A"/>
  </w:style>
  <w:style w:type="paragraph" w:customStyle="1" w:styleId="trt0xe">
    <w:name w:val="trt0xe"/>
    <w:basedOn w:val="Normal"/>
    <w:rsid w:val="00492D41"/>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1348</TotalTime>
  <Pages>1</Pages>
  <Words>1456</Words>
  <Characters>8012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moez ben rekaya</dc:creator>
  <cp:keywords/>
  <dc:description/>
  <cp:lastModifiedBy>moez ben rekaya</cp:lastModifiedBy>
  <cp:revision>18</cp:revision>
  <dcterms:created xsi:type="dcterms:W3CDTF">2025-12-12T21:57:00Z</dcterms:created>
  <dcterms:modified xsi:type="dcterms:W3CDTF">2025-12-16T21:02:00Z</dcterms:modified>
</cp:coreProperties>
</file>