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E751E">
      <w:pPr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组合数学考试范围：</w:t>
      </w:r>
    </w:p>
    <w:p w14:paraId="3D349276">
      <w:pPr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第二章 排列与组合：尤其是第四五</w:t>
      </w: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节</w:t>
      </w:r>
      <w:bookmarkStart w:id="0" w:name="_GoBack"/>
      <w:bookmarkEnd w:id="0"/>
      <w:r>
        <w:rPr>
          <w:rFonts w:hint="eastAsia" w:ascii="黑体" w:hAnsi="黑体" w:eastAsia="黑体" w:cs="黑体"/>
          <w:color w:val="auto"/>
          <w:sz w:val="28"/>
          <w:szCs w:val="28"/>
        </w:rPr>
        <w:t>多重集合的排列、多重集的组合</w:t>
      </w:r>
    </w:p>
    <w:p w14:paraId="0146B3F9">
      <w:pPr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第四章 容斥原理：只考前4节，圆排列，n对夫妻排列，男女相邻是重点（墨比乌反演定理不考）</w:t>
      </w:r>
    </w:p>
    <w:p w14:paraId="7CA64CEF">
      <w:pPr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第五章 生成函数：掌握一般型生成函数（组合）和指数型生成函数（排列）</w:t>
      </w:r>
    </w:p>
    <w:p w14:paraId="4B5E4AEA">
      <w:pPr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第六章 递推关系：如果考生成函数，只有用生成函数证明齐次的递推关系</w:t>
      </w:r>
    </w:p>
    <w:p w14:paraId="08AA3F15">
      <w:pPr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如果不考生成函数，则齐次，非齐次的都考。</w:t>
      </w:r>
    </w:p>
    <w:p w14:paraId="3F3C5BFC">
      <w:pPr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第一类Stirling不考，只考第二类Stirling。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2E42C3"/>
    <w:rsid w:val="34926EC8"/>
    <w:rsid w:val="402E42C3"/>
    <w:rsid w:val="485B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181</Words>
  <Characters>195</Characters>
  <Lines>0</Lines>
  <Paragraphs>0</Paragraphs>
  <TotalTime>7</TotalTime>
  <ScaleCrop>false</ScaleCrop>
  <LinksUpToDate>false</LinksUpToDate>
  <CharactersWithSpaces>199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2025-06-01T11:34:00Z</dcterms:created>
  <dc:creator>欧蜜（2和11）</dc:creator>
  <cp:lastModifiedBy>欧蜜（2和11）</cp:lastModifiedBy>
  <dcterms:modified xsi:type="dcterms:W3CDTF">2025-06-05T04:50:43Z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AA4D7761EBBF4885A5568C538F4AEF27_11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