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97830">
      <w:pPr>
        <w:rPr>
          <w:rFonts w:hint="eastAsia" w:ascii="宋体" w:hAnsi="宋体"/>
          <w:bCs/>
          <w:sz w:val="52"/>
          <w:szCs w:val="52"/>
        </w:rPr>
      </w:pPr>
      <w:bookmarkStart w:id="0" w:name="_Toc262680373"/>
      <w:bookmarkStart w:id="1" w:name="_Toc224805101"/>
      <w:bookmarkStart w:id="2" w:name="_Toc224829712"/>
      <w:bookmarkStart w:id="3" w:name="_Toc231876557"/>
      <w:bookmarkStart w:id="4" w:name="_Toc262676527"/>
      <w:bookmarkStart w:id="5" w:name="_Toc229872941"/>
      <w:bookmarkStart w:id="6" w:name="_Toc224805222"/>
      <w:bookmarkStart w:id="7" w:name="_Toc229874693"/>
    </w:p>
    <w:p w14:paraId="28C966EE">
      <w:pPr>
        <w:jc w:val="center"/>
        <w:rPr>
          <w:rFonts w:hint="default" w:eastAsia="宋体"/>
          <w:sz w:val="52"/>
          <w:lang w:val="en-US" w:eastAsia="zh-CN"/>
        </w:rPr>
      </w:pPr>
      <w:r>
        <w:rPr>
          <w:rFonts w:hint="eastAsia" w:ascii="黑体" w:hAnsi="黑体" w:eastAsia="黑体" w:cs="黑体"/>
          <w:b/>
          <w:bCs/>
          <w:sz w:val="52"/>
          <w:lang w:val="en-US" w:eastAsia="zh-CN"/>
        </w:rPr>
        <w:t>概率论与数理统计课</w:t>
      </w:r>
      <w:r>
        <w:rPr>
          <w:rFonts w:hint="default" w:ascii="黑体" w:hAnsi="黑体" w:eastAsia="黑体" w:cs="黑体"/>
          <w:b/>
          <w:bCs/>
          <w:sz w:val="52"/>
          <w:lang w:eastAsia="zh-CN"/>
        </w:rPr>
        <w:t>期中</w:t>
      </w:r>
      <w:r>
        <w:rPr>
          <w:rFonts w:hint="eastAsia" w:ascii="黑体" w:hAnsi="黑体" w:eastAsia="黑体" w:cs="黑体"/>
          <w:b/>
          <w:bCs/>
          <w:sz w:val="52"/>
          <w:lang w:val="en-US" w:eastAsia="zh-CN"/>
        </w:rPr>
        <w:t>报告</w:t>
      </w:r>
    </w:p>
    <w:p w14:paraId="6FE5EAB6">
      <w:pPr>
        <w:rPr>
          <w:rFonts w:hint="eastAsia"/>
        </w:rPr>
      </w:pPr>
    </w:p>
    <w:p w14:paraId="7DDBBC64">
      <w:pPr>
        <w:rPr>
          <w:rFonts w:hint="eastAsia"/>
        </w:rPr>
      </w:pPr>
    </w:p>
    <w:p w14:paraId="7C8F8770">
      <w:pPr>
        <w:jc w:val="center"/>
        <w:rPr>
          <w:rFonts w:hint="eastAsia" w:ascii="黑体" w:hAnsi="黑体" w:eastAsia="黑体" w:cs="黑体"/>
          <w:b/>
          <w:bCs/>
          <w:sz w:val="48"/>
          <w:szCs w:val="48"/>
          <w:lang w:val="en-US" w:eastAsia="zh-CN"/>
        </w:rPr>
      </w:pPr>
      <w:r>
        <w:rPr>
          <w:rFonts w:hint="eastAsia" w:ascii="黑体" w:hAnsi="黑体" w:eastAsia="黑体" w:cs="黑体"/>
          <w:b/>
          <w:bCs/>
          <w:sz w:val="48"/>
          <w:szCs w:val="48"/>
          <w:lang w:val="en-US" w:eastAsia="zh-CN"/>
        </w:rPr>
        <w:t>中文标题</w:t>
      </w:r>
      <w:r>
        <w:rPr>
          <w:rFonts w:hint="eastAsia" w:ascii="黑体" w:hAnsi="黑体" w:eastAsia="黑体" w:cs="黑体"/>
          <w:b/>
          <w:bCs/>
          <w:sz w:val="48"/>
          <w:szCs w:val="48"/>
        </w:rPr>
        <w:t>：</w:t>
      </w:r>
      <w:r>
        <w:rPr>
          <w:rFonts w:hint="eastAsia" w:ascii="黑体" w:hAnsi="黑体" w:eastAsia="黑体" w:cs="黑体"/>
          <w:b/>
          <w:bCs/>
          <w:sz w:val="48"/>
          <w:szCs w:val="48"/>
          <w:lang w:val="en-US" w:eastAsia="zh-CN"/>
        </w:rPr>
        <w:t>从样本数量的角度识破矿石骗局</w:t>
      </w:r>
    </w:p>
    <w:p w14:paraId="09163100">
      <w:pPr>
        <w:jc w:val="center"/>
        <w:rPr>
          <w:rFonts w:hint="default" w:ascii="黑体" w:hAnsi="黑体" w:eastAsia="黑体" w:cs="黑体"/>
          <w:b/>
          <w:bCs/>
          <w:sz w:val="48"/>
          <w:szCs w:val="48"/>
          <w:lang w:val="en-US" w:eastAsia="zh-CN"/>
        </w:rPr>
      </w:pPr>
    </w:p>
    <w:p w14:paraId="42FCBFB2">
      <w:pPr>
        <w:jc w:val="center"/>
        <w:rPr>
          <w:rFonts w:hint="eastAsia" w:ascii="黑体" w:hAnsi="黑体" w:eastAsia="黑体" w:cs="黑体"/>
          <w:b/>
          <w:bCs/>
          <w:sz w:val="48"/>
          <w:szCs w:val="48"/>
          <w:lang w:val="en-US" w:eastAsia="zh-CN"/>
        </w:rPr>
      </w:pPr>
      <w:r>
        <w:rPr>
          <w:rFonts w:hint="eastAsia" w:ascii="黑体" w:hAnsi="黑体" w:eastAsia="黑体" w:cs="黑体"/>
          <w:b/>
          <w:bCs/>
          <w:sz w:val="48"/>
          <w:szCs w:val="48"/>
          <w:lang w:val="en-US" w:eastAsia="zh-CN"/>
        </w:rPr>
        <w:t>英文标题：</w:t>
      </w:r>
      <w:r>
        <w:rPr>
          <w:rFonts w:hint="eastAsia" w:ascii="黑体" w:hAnsi="黑体" w:eastAsia="黑体" w:cs="黑体"/>
          <w:i w:val="0"/>
          <w:iCs w:val="0"/>
          <w:caps w:val="0"/>
          <w:color w:val="2A2F45"/>
          <w:spacing w:val="0"/>
          <w:sz w:val="48"/>
          <w:szCs w:val="48"/>
          <w:shd w:val="clear" w:fill="FFFFFF"/>
        </w:rPr>
        <w:t>Detecting Mining Scams from the Perspective of Sample Size</w:t>
      </w:r>
    </w:p>
    <w:p w14:paraId="75865EC8">
      <w:pPr>
        <w:rPr>
          <w:rFonts w:hint="eastAsia"/>
          <w:sz w:val="30"/>
          <w:szCs w:val="30"/>
        </w:rPr>
      </w:pPr>
    </w:p>
    <w:p w14:paraId="755AF99C">
      <w:pPr>
        <w:rPr>
          <w:rFonts w:hint="eastAsia"/>
          <w:sz w:val="30"/>
          <w:szCs w:val="30"/>
        </w:rPr>
      </w:pPr>
    </w:p>
    <w:p w14:paraId="5C5C0A9B">
      <w:pPr>
        <w:rPr>
          <w:rFonts w:hint="eastAsia"/>
          <w:sz w:val="30"/>
          <w:szCs w:val="30"/>
        </w:rPr>
      </w:pPr>
    </w:p>
    <w:p w14:paraId="3100F4C9">
      <w:pPr>
        <w:rPr>
          <w:rFonts w:hint="eastAsia"/>
          <w:sz w:val="30"/>
          <w:szCs w:val="30"/>
        </w:rPr>
      </w:pPr>
    </w:p>
    <w:p w14:paraId="3A40DAE5">
      <w:pPr>
        <w:spacing w:line="700" w:lineRule="exact"/>
        <w:ind w:firstLine="720" w:firstLineChars="200"/>
        <w:jc w:val="both"/>
        <w:rPr>
          <w:rFonts w:hint="eastAsia" w:ascii="宋体" w:hAnsi="宋体"/>
          <w:kern w:val="10"/>
          <w:sz w:val="36"/>
          <w:szCs w:val="36"/>
          <w:u w:val="single"/>
        </w:rPr>
      </w:pPr>
      <w:r>
        <w:rPr>
          <w:rFonts w:hint="eastAsia" w:ascii="宋体" w:hAnsi="宋体"/>
          <w:kern w:val="10"/>
          <w:sz w:val="36"/>
          <w:szCs w:val="36"/>
        </w:rPr>
        <w:t>姓名：</w:t>
      </w:r>
      <w:r>
        <w:rPr>
          <w:rFonts w:hint="eastAsia" w:ascii="宋体" w:hAnsi="宋体"/>
          <w:kern w:val="10"/>
          <w:sz w:val="36"/>
          <w:szCs w:val="36"/>
          <w:u w:val="single"/>
        </w:rPr>
        <w:t xml:space="preserve">   </w:t>
      </w:r>
      <w:r>
        <w:rPr>
          <w:rFonts w:hint="eastAsia" w:ascii="宋体" w:hAnsi="宋体"/>
          <w:kern w:val="10"/>
          <w:sz w:val="36"/>
          <w:szCs w:val="36"/>
          <w:u w:val="single"/>
          <w:lang w:val="en-US" w:eastAsia="zh-CN"/>
        </w:rPr>
        <w:t xml:space="preserve">        王鸣一          </w:t>
      </w:r>
      <w:r>
        <w:rPr>
          <w:rFonts w:hint="eastAsia" w:ascii="宋体" w:hAnsi="宋体"/>
          <w:kern w:val="10"/>
          <w:sz w:val="36"/>
          <w:szCs w:val="36"/>
          <w:u w:val="single"/>
        </w:rPr>
        <w:t xml:space="preserve">  </w:t>
      </w:r>
    </w:p>
    <w:p w14:paraId="4F9C071B">
      <w:pPr>
        <w:spacing w:line="700" w:lineRule="exact"/>
        <w:ind w:firstLine="720" w:firstLineChars="200"/>
        <w:jc w:val="both"/>
        <w:rPr>
          <w:rFonts w:hint="eastAsia" w:ascii="宋体" w:hAnsi="宋体"/>
          <w:kern w:val="10"/>
          <w:sz w:val="36"/>
          <w:szCs w:val="36"/>
          <w:u w:val="single"/>
        </w:rPr>
      </w:pPr>
      <w:r>
        <w:rPr>
          <w:rFonts w:hint="eastAsia" w:ascii="宋体" w:hAnsi="宋体"/>
          <w:kern w:val="10"/>
          <w:sz w:val="36"/>
          <w:szCs w:val="36"/>
        </w:rPr>
        <w:t>学号：</w:t>
      </w:r>
      <w:r>
        <w:rPr>
          <w:rFonts w:hint="eastAsia" w:ascii="宋体" w:hAnsi="宋体"/>
          <w:kern w:val="10"/>
          <w:sz w:val="36"/>
          <w:szCs w:val="36"/>
          <w:u w:val="single"/>
        </w:rPr>
        <w:t xml:space="preserve">        </w:t>
      </w:r>
      <w:r>
        <w:rPr>
          <w:rFonts w:hint="eastAsia" w:ascii="宋体" w:hAnsi="宋体"/>
          <w:kern w:val="10"/>
          <w:sz w:val="36"/>
          <w:szCs w:val="36"/>
          <w:u w:val="single"/>
          <w:lang w:val="en-US" w:eastAsia="zh-CN"/>
        </w:rPr>
        <w:t xml:space="preserve"> 2023211475</w:t>
      </w:r>
      <w:r>
        <w:rPr>
          <w:rFonts w:hint="eastAsia" w:ascii="宋体" w:hAnsi="宋体"/>
          <w:kern w:val="10"/>
          <w:sz w:val="36"/>
          <w:szCs w:val="36"/>
          <w:u w:val="single"/>
        </w:rPr>
        <w:t xml:space="preserve">          </w:t>
      </w:r>
    </w:p>
    <w:p w14:paraId="7C516293">
      <w:pPr>
        <w:spacing w:line="700" w:lineRule="exact"/>
        <w:ind w:firstLine="720" w:firstLineChars="200"/>
        <w:jc w:val="both"/>
        <w:rPr>
          <w:rFonts w:hint="eastAsia" w:ascii="宋体" w:hAnsi="宋体"/>
          <w:sz w:val="36"/>
          <w:szCs w:val="36"/>
          <w:u w:val="single"/>
        </w:rPr>
      </w:pPr>
      <w:r>
        <w:rPr>
          <w:rFonts w:hint="eastAsia" w:ascii="宋体" w:hAnsi="宋体"/>
          <w:sz w:val="36"/>
          <w:szCs w:val="36"/>
          <w:lang w:val="en-US" w:eastAsia="zh-CN"/>
        </w:rPr>
        <w:t>专业</w:t>
      </w:r>
      <w:r>
        <w:rPr>
          <w:rFonts w:hint="eastAsia" w:ascii="宋体" w:hAnsi="宋体"/>
          <w:sz w:val="36"/>
          <w:szCs w:val="36"/>
        </w:rPr>
        <w:t>：</w:t>
      </w:r>
      <w:r>
        <w:rPr>
          <w:rFonts w:hint="eastAsia" w:ascii="宋体" w:hAnsi="宋体"/>
          <w:sz w:val="36"/>
          <w:szCs w:val="36"/>
          <w:u w:val="single"/>
        </w:rPr>
        <w:t xml:space="preserve">     </w:t>
      </w:r>
      <w:r>
        <w:rPr>
          <w:rFonts w:hint="eastAsia" w:ascii="宋体" w:hAnsi="宋体"/>
          <w:sz w:val="36"/>
          <w:szCs w:val="36"/>
          <w:u w:val="single"/>
          <w:lang w:val="en-US" w:eastAsia="zh-CN"/>
        </w:rPr>
        <w:t xml:space="preserve">   网络空间安全</w:t>
      </w:r>
      <w:r>
        <w:rPr>
          <w:rFonts w:hint="eastAsia" w:ascii="宋体" w:hAnsi="宋体"/>
          <w:sz w:val="36"/>
          <w:szCs w:val="36"/>
          <w:u w:val="single"/>
        </w:rPr>
        <w:t xml:space="preserve">      </w:t>
      </w:r>
      <w:r>
        <w:rPr>
          <w:rFonts w:hint="eastAsia" w:ascii="宋体" w:hAnsi="宋体"/>
          <w:sz w:val="36"/>
          <w:szCs w:val="36"/>
          <w:u w:val="single"/>
          <w:lang w:val="en-US" w:eastAsia="zh-CN"/>
        </w:rPr>
        <w:t xml:space="preserve"> </w:t>
      </w:r>
      <w:r>
        <w:rPr>
          <w:rFonts w:hint="eastAsia" w:ascii="宋体" w:hAnsi="宋体"/>
          <w:sz w:val="36"/>
          <w:szCs w:val="36"/>
          <w:u w:val="single"/>
        </w:rPr>
        <w:t xml:space="preserve">  </w:t>
      </w:r>
    </w:p>
    <w:p w14:paraId="2D17CF15">
      <w:pPr>
        <w:spacing w:line="700" w:lineRule="exact"/>
        <w:ind w:firstLine="720" w:firstLineChars="200"/>
        <w:jc w:val="both"/>
        <w:rPr>
          <w:rFonts w:hint="eastAsia" w:ascii="宋体" w:hAnsi="宋体"/>
          <w:sz w:val="36"/>
          <w:szCs w:val="36"/>
        </w:rPr>
      </w:pPr>
      <w:r>
        <w:rPr>
          <w:rFonts w:hint="eastAsia" w:ascii="宋体" w:hAnsi="宋体"/>
          <w:sz w:val="36"/>
          <w:szCs w:val="36"/>
          <w:lang w:val="en-US" w:eastAsia="zh-CN"/>
        </w:rPr>
        <w:t>班</w:t>
      </w:r>
      <w:r>
        <w:rPr>
          <w:rFonts w:hint="eastAsia" w:ascii="宋体" w:hAnsi="宋体"/>
          <w:sz w:val="36"/>
          <w:szCs w:val="36"/>
        </w:rPr>
        <w:t>级：</w:t>
      </w:r>
      <w:r>
        <w:rPr>
          <w:rFonts w:hint="eastAsia" w:ascii="宋体" w:hAnsi="宋体"/>
          <w:sz w:val="36"/>
          <w:szCs w:val="36"/>
          <w:u w:val="single"/>
        </w:rPr>
        <w:t xml:space="preserve">    </w:t>
      </w:r>
      <w:r>
        <w:rPr>
          <w:rFonts w:hint="eastAsia" w:ascii="宋体" w:hAnsi="宋体"/>
          <w:sz w:val="36"/>
          <w:szCs w:val="36"/>
          <w:u w:val="single"/>
          <w:lang w:val="en-US" w:eastAsia="zh-CN"/>
        </w:rPr>
        <w:t xml:space="preserve">    2023211804班  </w:t>
      </w:r>
      <w:r>
        <w:rPr>
          <w:rFonts w:hint="eastAsia" w:ascii="宋体" w:hAnsi="宋体"/>
          <w:sz w:val="36"/>
          <w:szCs w:val="36"/>
          <w:u w:val="single"/>
        </w:rPr>
        <w:t xml:space="preserve">      </w:t>
      </w:r>
    </w:p>
    <w:p w14:paraId="088F371D">
      <w:pPr>
        <w:spacing w:line="700" w:lineRule="exact"/>
        <w:ind w:firstLine="720" w:firstLineChars="200"/>
        <w:jc w:val="both"/>
        <w:rPr>
          <w:rFonts w:hint="eastAsia" w:ascii="宋体" w:hAnsi="宋体"/>
          <w:sz w:val="36"/>
          <w:szCs w:val="36"/>
          <w:u w:val="single"/>
        </w:rPr>
      </w:pPr>
      <w:r>
        <w:rPr>
          <w:rFonts w:hint="eastAsia" w:ascii="宋体" w:hAnsi="宋体"/>
          <w:sz w:val="36"/>
          <w:szCs w:val="36"/>
          <w:lang w:val="en-US" w:eastAsia="zh-CN"/>
        </w:rPr>
        <w:t>任课老</w:t>
      </w:r>
      <w:r>
        <w:rPr>
          <w:rFonts w:hint="eastAsia" w:ascii="宋体" w:hAnsi="宋体"/>
          <w:sz w:val="36"/>
          <w:szCs w:val="36"/>
        </w:rPr>
        <w:t>师：</w:t>
      </w:r>
      <w:r>
        <w:rPr>
          <w:rFonts w:hint="eastAsia" w:ascii="宋体" w:hAnsi="宋体"/>
          <w:sz w:val="36"/>
          <w:szCs w:val="36"/>
          <w:u w:val="single"/>
        </w:rPr>
        <w:t xml:space="preserve">      </w:t>
      </w:r>
      <w:r>
        <w:rPr>
          <w:rFonts w:hint="eastAsia" w:ascii="宋体" w:hAnsi="宋体"/>
          <w:sz w:val="36"/>
          <w:szCs w:val="36"/>
          <w:u w:val="single"/>
          <w:lang w:val="en-US" w:eastAsia="zh-CN"/>
        </w:rPr>
        <w:t xml:space="preserve"> 黎淑兰</w:t>
      </w:r>
      <w:r>
        <w:rPr>
          <w:rFonts w:hint="eastAsia" w:ascii="宋体" w:hAnsi="宋体"/>
          <w:sz w:val="36"/>
          <w:szCs w:val="36"/>
          <w:u w:val="single"/>
        </w:rPr>
        <w:t xml:space="preserve">  </w:t>
      </w:r>
      <w:r>
        <w:rPr>
          <w:rFonts w:hint="eastAsia" w:ascii="宋体" w:hAnsi="宋体"/>
          <w:sz w:val="36"/>
          <w:szCs w:val="36"/>
          <w:u w:val="single"/>
          <w:lang w:val="en-US" w:eastAsia="zh-CN"/>
        </w:rPr>
        <w:t xml:space="preserve">         </w:t>
      </w:r>
      <w:r>
        <w:rPr>
          <w:rFonts w:hint="eastAsia" w:ascii="宋体" w:hAnsi="宋体"/>
          <w:sz w:val="36"/>
          <w:szCs w:val="36"/>
          <w:u w:val="single"/>
        </w:rPr>
        <w:t xml:space="preserve"> </w:t>
      </w:r>
    </w:p>
    <w:p w14:paraId="0545EE71">
      <w:pPr>
        <w:jc w:val="both"/>
        <w:rPr>
          <w:rFonts w:hint="eastAsia" w:ascii="华文中宋" w:hAnsi="宋体" w:eastAsia="华文中宋"/>
          <w:sz w:val="40"/>
        </w:rPr>
      </w:pPr>
    </w:p>
    <w:p w14:paraId="33275A68">
      <w:pPr>
        <w:rPr>
          <w:rFonts w:hint="eastAsia" w:ascii="华文中宋" w:hAnsi="宋体" w:eastAsia="华文中宋"/>
          <w:sz w:val="40"/>
        </w:rPr>
      </w:pPr>
    </w:p>
    <w:p w14:paraId="2DB3FD9F">
      <w:pPr>
        <w:jc w:val="center"/>
        <w:rPr>
          <w:rFonts w:hint="eastAsia"/>
        </w:rPr>
      </w:pPr>
      <w:r>
        <w:rPr>
          <w:rFonts w:hint="eastAsia" w:ascii="宋体" w:hAnsi="宋体"/>
          <w:sz w:val="36"/>
          <w:szCs w:val="36"/>
        </w:rPr>
        <w:t>20</w:t>
      </w:r>
      <w:r>
        <w:rPr>
          <w:rFonts w:hint="eastAsia" w:ascii="宋体" w:hAnsi="宋体"/>
          <w:sz w:val="36"/>
          <w:szCs w:val="36"/>
          <w:lang w:val="en-US" w:eastAsia="zh-CN"/>
        </w:rPr>
        <w:t>24</w:t>
      </w:r>
      <w:r>
        <w:rPr>
          <w:rFonts w:hint="eastAsia" w:ascii="宋体" w:hAnsi="宋体"/>
          <w:sz w:val="36"/>
          <w:szCs w:val="36"/>
        </w:rPr>
        <w:t xml:space="preserve"> 年 </w:t>
      </w:r>
      <w:r>
        <w:rPr>
          <w:rFonts w:hint="eastAsia" w:ascii="宋体" w:hAnsi="宋体"/>
          <w:sz w:val="36"/>
          <w:szCs w:val="36"/>
          <w:lang w:val="en-US" w:eastAsia="zh-CN"/>
        </w:rPr>
        <w:t>11</w:t>
      </w:r>
      <w:r>
        <w:rPr>
          <w:rFonts w:hint="eastAsia" w:ascii="宋体" w:hAnsi="宋体"/>
          <w:sz w:val="36"/>
          <w:szCs w:val="36"/>
        </w:rPr>
        <w:t xml:space="preserve"> 月 1 日</w:t>
      </w:r>
    </w:p>
    <w:p w14:paraId="50D3541C">
      <w:pPr>
        <w:pStyle w:val="12"/>
      </w:pPr>
    </w:p>
    <w:p w14:paraId="0ED5DF5D">
      <w:pPr>
        <w:pStyle w:val="12"/>
        <w:sectPr>
          <w:headerReference r:id="rId3" w:type="default"/>
          <w:footerReference r:id="rId4" w:type="default"/>
          <w:footerReference r:id="rId5" w:type="even"/>
          <w:pgSz w:w="11906" w:h="16838"/>
          <w:pgMar w:top="1440" w:right="1800" w:bottom="1440" w:left="1800" w:header="851" w:footer="992" w:gutter="0"/>
          <w:pgNumType w:fmt="upperRoman" w:start="1"/>
          <w:cols w:space="425" w:num="1"/>
          <w:titlePg/>
          <w:docGrid w:type="lines" w:linePitch="312" w:charSpace="0"/>
        </w:sectPr>
      </w:pPr>
    </w:p>
    <w:p w14:paraId="77645D43">
      <w:pPr>
        <w:pStyle w:val="12"/>
        <w:jc w:val="both"/>
        <w:rPr>
          <w:rFonts w:hint="eastAsia"/>
        </w:rPr>
      </w:pPr>
    </w:p>
    <w:p w14:paraId="0DA332F7">
      <w:pPr>
        <w:pStyle w:val="12"/>
        <w:jc w:val="center"/>
        <w:rPr>
          <w:rFonts w:hint="eastAsia"/>
          <w:b/>
          <w:bCs/>
          <w:sz w:val="44"/>
          <w:szCs w:val="44"/>
        </w:rPr>
      </w:pPr>
      <w:r>
        <w:rPr>
          <w:rFonts w:hint="eastAsia"/>
          <w:b/>
          <w:bCs/>
          <w:sz w:val="44"/>
          <w:szCs w:val="44"/>
        </w:rPr>
        <w:t>目 录</w:t>
      </w:r>
    </w:p>
    <w:p w14:paraId="6F212A39">
      <w:pPr>
        <w:rPr>
          <w:rFonts w:hint="eastAsia"/>
        </w:rPr>
      </w:pPr>
    </w:p>
    <w:p w14:paraId="40F6DDB1">
      <w:pPr>
        <w:rPr>
          <w:rFonts w:hint="eastAsia"/>
        </w:rPr>
      </w:pPr>
    </w:p>
    <w:p w14:paraId="6B8B0AB6">
      <w:pPr>
        <w:rPr>
          <w:rFonts w:hint="eastAsia"/>
        </w:rPr>
      </w:pPr>
    </w:p>
    <w:p w14:paraId="7F8A6695">
      <w:pPr>
        <w:rPr>
          <w:rFonts w:hint="eastAsia"/>
        </w:rPr>
      </w:pPr>
    </w:p>
    <w:p w14:paraId="408F1916">
      <w:pPr>
        <w:rPr>
          <w:rFonts w:hint="eastAsia"/>
        </w:rPr>
      </w:pPr>
    </w:p>
    <w:p w14:paraId="6A3C70EB">
      <w:pPr>
        <w:rPr>
          <w:rFonts w:hint="eastAsia"/>
        </w:rPr>
      </w:pPr>
    </w:p>
    <w:p w14:paraId="3625AAD2">
      <w:pPr>
        <w:rPr>
          <w:rFonts w:hint="eastAsia"/>
        </w:rPr>
      </w:pPr>
    </w:p>
    <w:p w14:paraId="11DE0CDF">
      <w:pPr>
        <w:rPr>
          <w:rFonts w:hint="eastAsia"/>
        </w:rPr>
      </w:pPr>
    </w:p>
    <w:p w14:paraId="7CF304AB">
      <w:pPr>
        <w:rPr>
          <w:rFonts w:hint="eastAsia"/>
        </w:rPr>
      </w:pPr>
    </w:p>
    <w:p w14:paraId="3B3DE432">
      <w:pPr>
        <w:pStyle w:val="12"/>
        <w:rPr>
          <w:rFonts w:hint="eastAsia" w:ascii="黑体" w:hAnsi="黑体" w:eastAsia="黑体" w:cs="黑体"/>
          <w:sz w:val="32"/>
          <w:szCs w:val="32"/>
          <w:lang w:val="en-US" w:eastAsia="zh-CN"/>
        </w:rPr>
      </w:pPr>
    </w:p>
    <w:p w14:paraId="5A276BF2">
      <w:pPr>
        <w:pStyle w:val="12"/>
        <w:jc w:val="both"/>
        <w:rPr>
          <w:rFonts w:hint="eastAsia" w:ascii="黑体" w:hAnsi="黑体" w:eastAsia="黑体" w:cs="黑体"/>
          <w:sz w:val="32"/>
          <w:szCs w:val="32"/>
          <w:lang w:val="en-US" w:eastAsia="zh-CN"/>
        </w:rPr>
      </w:pPr>
    </w:p>
    <w:p w14:paraId="187CAF84">
      <w:pPr>
        <w:pStyle w:val="12"/>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摘要</w:t>
      </w:r>
      <w:r>
        <w:rPr>
          <w:rFonts w:hint="eastAsia" w:cs="黑体"/>
          <w:sz w:val="32"/>
          <w:szCs w:val="32"/>
          <w:lang w:val="en-US" w:eastAsia="zh-CN"/>
        </w:rPr>
        <w:t>························</w:t>
      </w:r>
      <w:r>
        <w:rPr>
          <w:rFonts w:hint="eastAsia" w:ascii="黑体" w:hAnsi="黑体" w:eastAsia="黑体" w:cs="黑体"/>
          <w:sz w:val="32"/>
          <w:szCs w:val="32"/>
          <w:lang w:val="en-US" w:eastAsia="zh-CN"/>
        </w:rPr>
        <w:t>（1）</w:t>
      </w:r>
    </w:p>
    <w:p w14:paraId="379B250A">
      <w:pPr>
        <w:pStyle w:val="12"/>
        <w:rPr>
          <w:rFonts w:hint="eastAsia" w:ascii="黑体" w:hAnsi="黑体" w:eastAsia="黑体" w:cs="黑体"/>
          <w:sz w:val="32"/>
          <w:szCs w:val="32"/>
          <w:lang w:val="en-US" w:eastAsia="zh-CN"/>
        </w:rPr>
      </w:pPr>
      <w:r>
        <w:rPr>
          <w:rFonts w:hint="eastAsia" w:cs="黑体"/>
          <w:sz w:val="32"/>
          <w:szCs w:val="32"/>
          <w:lang w:val="en-US" w:eastAsia="zh-CN"/>
        </w:rPr>
        <w:t>关键词·······················</w:t>
      </w:r>
      <w:r>
        <w:rPr>
          <w:rFonts w:hint="eastAsia" w:ascii="黑体" w:hAnsi="黑体" w:eastAsia="黑体" w:cs="黑体"/>
          <w:sz w:val="32"/>
          <w:szCs w:val="32"/>
          <w:lang w:val="en-US" w:eastAsia="zh-CN"/>
        </w:rPr>
        <w:t>（1）</w:t>
      </w:r>
    </w:p>
    <w:p w14:paraId="7031DFBA">
      <w:pPr>
        <w:pStyle w:val="12"/>
        <w:rPr>
          <w:rFonts w:hint="eastAsia" w:ascii="黑体" w:hAnsi="黑体" w:eastAsia="黑体" w:cs="黑体"/>
          <w:sz w:val="32"/>
          <w:szCs w:val="32"/>
          <w:lang w:val="en-US" w:eastAsia="zh-CN"/>
        </w:rPr>
      </w:pPr>
      <w:r>
        <w:rPr>
          <w:rFonts w:hint="default" w:cs="黑体"/>
          <w:sz w:val="32"/>
          <w:szCs w:val="32"/>
          <w:lang w:eastAsia="zh-CN"/>
        </w:rPr>
        <w:t>正文</w:t>
      </w:r>
      <w:r>
        <w:rPr>
          <w:rFonts w:hint="eastAsia" w:cs="黑体"/>
          <w:sz w:val="32"/>
          <w:szCs w:val="32"/>
          <w:lang w:val="en-US" w:eastAsia="zh-CN"/>
        </w:rPr>
        <w:t>························</w:t>
      </w:r>
      <w:r>
        <w:rPr>
          <w:rFonts w:hint="eastAsia" w:ascii="黑体" w:hAnsi="黑体" w:eastAsia="黑体" w:cs="黑体"/>
          <w:sz w:val="32"/>
          <w:szCs w:val="32"/>
          <w:lang w:val="en-US" w:eastAsia="zh-CN"/>
        </w:rPr>
        <w:t>（1）</w:t>
      </w:r>
    </w:p>
    <w:p w14:paraId="44D64160">
      <w:pPr>
        <w:pStyle w:val="12"/>
        <w:numPr>
          <w:ilvl w:val="0"/>
          <w:numId w:val="1"/>
        </w:numPr>
        <w:jc w:val="both"/>
        <w:rPr>
          <w:rFonts w:hint="eastAsia" w:ascii="黑体" w:hAnsi="黑体" w:eastAsia="黑体" w:cs="黑体"/>
          <w:sz w:val="32"/>
          <w:szCs w:val="32"/>
          <w:lang w:val="en-US" w:eastAsia="zh-CN"/>
        </w:rPr>
      </w:pPr>
      <w:r>
        <w:rPr>
          <w:rFonts w:hint="eastAsia" w:cs="黑体"/>
          <w:sz w:val="32"/>
          <w:szCs w:val="32"/>
          <w:lang w:val="en-US" w:eastAsia="zh-CN"/>
        </w:rPr>
        <w:t>矿石骗局的具体内容·</w:t>
      </w:r>
      <w:r>
        <w:rPr>
          <w:rFonts w:hint="eastAsia" w:cs="黑体"/>
          <w:sz w:val="32"/>
          <w:szCs w:val="32"/>
          <w:lang w:val="en-US" w:eastAsia="zh-CN"/>
        </w:rPr>
        <w:tab/>
        <w:t>··············</w:t>
      </w:r>
      <w:r>
        <w:rPr>
          <w:rFonts w:hint="eastAsia" w:ascii="黑体" w:hAnsi="黑体" w:eastAsia="黑体" w:cs="黑体"/>
          <w:sz w:val="32"/>
          <w:szCs w:val="32"/>
          <w:lang w:val="en-US" w:eastAsia="zh-CN"/>
        </w:rPr>
        <w:t>（1）</w:t>
      </w:r>
    </w:p>
    <w:p w14:paraId="7C971EEB">
      <w:pPr>
        <w:pStyle w:val="12"/>
        <w:numPr>
          <w:ilvl w:val="0"/>
          <w:numId w:val="1"/>
        </w:numPr>
        <w:ind w:left="0" w:leftChars="0" w:firstLine="0" w:firstLineChars="0"/>
        <w:jc w:val="both"/>
        <w:rPr>
          <w:rFonts w:hint="eastAsia" w:ascii="黑体" w:hAnsi="黑体" w:eastAsia="黑体" w:cs="黑体"/>
          <w:sz w:val="32"/>
          <w:szCs w:val="32"/>
          <w:lang w:val="en-US" w:eastAsia="zh-CN"/>
        </w:rPr>
      </w:pPr>
      <w:r>
        <w:rPr>
          <w:rFonts w:hint="eastAsia" w:cs="黑体"/>
          <w:sz w:val="32"/>
          <w:szCs w:val="32"/>
          <w:lang w:val="en-US" w:eastAsia="zh-CN"/>
        </w:rPr>
        <w:t>买矿人的心理活动和不同选择的后果········</w:t>
      </w:r>
      <w:r>
        <w:rPr>
          <w:rFonts w:hint="eastAsia" w:ascii="黑体" w:hAnsi="黑体" w:eastAsia="黑体" w:cs="黑体"/>
          <w:sz w:val="32"/>
          <w:szCs w:val="32"/>
          <w:lang w:val="en-US" w:eastAsia="zh-CN"/>
        </w:rPr>
        <w:t>（</w:t>
      </w:r>
      <w:r>
        <w:rPr>
          <w:rFonts w:hint="eastAsia" w:cs="黑体"/>
          <w:sz w:val="32"/>
          <w:szCs w:val="32"/>
          <w:lang w:val="en-US" w:eastAsia="zh-CN"/>
        </w:rPr>
        <w:t>2</w:t>
      </w:r>
      <w:r>
        <w:rPr>
          <w:rFonts w:hint="eastAsia" w:ascii="黑体" w:hAnsi="黑体" w:eastAsia="黑体" w:cs="黑体"/>
          <w:sz w:val="32"/>
          <w:szCs w:val="32"/>
          <w:lang w:val="en-US" w:eastAsia="zh-CN"/>
        </w:rPr>
        <w:t>）</w:t>
      </w:r>
    </w:p>
    <w:p w14:paraId="3C14D726">
      <w:pPr>
        <w:pStyle w:val="12"/>
        <w:numPr>
          <w:ilvl w:val="0"/>
          <w:numId w:val="1"/>
        </w:numPr>
        <w:ind w:left="0" w:leftChars="0" w:firstLine="0" w:firstLineChars="0"/>
        <w:rPr>
          <w:rFonts w:hint="eastAsia"/>
          <w:lang w:val="en-US" w:eastAsia="zh-CN"/>
        </w:rPr>
      </w:pPr>
      <w:r>
        <w:rPr>
          <w:rFonts w:hint="eastAsia" w:cs="黑体"/>
          <w:sz w:val="32"/>
          <w:szCs w:val="32"/>
          <w:lang w:val="en-US" w:eastAsia="zh-CN"/>
        </w:rPr>
        <w:t>用概率论与数理统计所学样本空间知识破解骗局···</w:t>
      </w:r>
      <w:r>
        <w:rPr>
          <w:rFonts w:hint="eastAsia" w:ascii="黑体" w:hAnsi="黑体" w:eastAsia="黑体" w:cs="黑体"/>
          <w:sz w:val="32"/>
          <w:szCs w:val="32"/>
          <w:lang w:val="en-US" w:eastAsia="zh-CN"/>
        </w:rPr>
        <w:t>（</w:t>
      </w:r>
      <w:r>
        <w:rPr>
          <w:rFonts w:hint="eastAsia" w:cs="黑体"/>
          <w:sz w:val="32"/>
          <w:szCs w:val="32"/>
          <w:lang w:val="en-US" w:eastAsia="zh-CN"/>
        </w:rPr>
        <w:t>3</w:t>
      </w:r>
      <w:r>
        <w:rPr>
          <w:rFonts w:hint="eastAsia" w:ascii="黑体" w:hAnsi="黑体" w:eastAsia="黑体" w:cs="黑体"/>
          <w:sz w:val="32"/>
          <w:szCs w:val="32"/>
          <w:lang w:val="en-US" w:eastAsia="zh-CN"/>
        </w:rPr>
        <w:t>）</w:t>
      </w:r>
    </w:p>
    <w:p w14:paraId="4D3FE87A">
      <w:pPr>
        <w:pStyle w:val="12"/>
        <w:rPr>
          <w:rFonts w:hint="eastAsia" w:ascii="黑体" w:hAnsi="黑体" w:eastAsia="黑体" w:cs="黑体"/>
          <w:sz w:val="32"/>
          <w:szCs w:val="32"/>
          <w:lang w:val="en-US" w:eastAsia="zh-CN"/>
        </w:rPr>
      </w:pPr>
      <w:r>
        <w:rPr>
          <w:rFonts w:hint="default" w:cs="黑体"/>
          <w:sz w:val="32"/>
          <w:szCs w:val="32"/>
          <w:lang w:eastAsia="zh-CN"/>
        </w:rPr>
        <w:t>结论</w:t>
      </w:r>
      <w:r>
        <w:rPr>
          <w:rFonts w:hint="eastAsia" w:cs="黑体"/>
          <w:sz w:val="32"/>
          <w:szCs w:val="32"/>
          <w:lang w:val="en-US" w:eastAsia="zh-CN"/>
        </w:rPr>
        <w:t>························</w:t>
      </w:r>
      <w:r>
        <w:rPr>
          <w:rFonts w:hint="eastAsia" w:ascii="黑体" w:hAnsi="黑体" w:eastAsia="黑体" w:cs="黑体"/>
          <w:sz w:val="32"/>
          <w:szCs w:val="32"/>
          <w:lang w:val="en-US" w:eastAsia="zh-CN"/>
        </w:rPr>
        <w:t>（</w:t>
      </w:r>
      <w:r>
        <w:rPr>
          <w:rFonts w:hint="eastAsia" w:cs="黑体"/>
          <w:sz w:val="32"/>
          <w:szCs w:val="32"/>
          <w:lang w:val="en-US" w:eastAsia="zh-CN"/>
        </w:rPr>
        <w:t>4</w:t>
      </w:r>
      <w:r>
        <w:rPr>
          <w:rFonts w:hint="eastAsia" w:ascii="黑体" w:hAnsi="黑体" w:eastAsia="黑体" w:cs="黑体"/>
          <w:sz w:val="32"/>
          <w:szCs w:val="32"/>
          <w:lang w:val="en-US" w:eastAsia="zh-CN"/>
        </w:rPr>
        <w:t>）</w:t>
      </w:r>
    </w:p>
    <w:p w14:paraId="06235B0F">
      <w:pPr>
        <w:pStyle w:val="12"/>
        <w:rPr>
          <w:rFonts w:hint="eastAsia" w:ascii="黑体" w:hAnsi="黑体" w:eastAsia="黑体" w:cs="黑体"/>
          <w:sz w:val="32"/>
          <w:szCs w:val="32"/>
          <w:lang w:val="en-US" w:eastAsia="zh-CN"/>
        </w:rPr>
      </w:pPr>
      <w:r>
        <w:rPr>
          <w:rFonts w:hint="default" w:cs="黑体"/>
          <w:sz w:val="32"/>
          <w:szCs w:val="32"/>
          <w:lang w:eastAsia="zh-CN"/>
        </w:rPr>
        <w:t>参考文献</w:t>
      </w:r>
      <w:r>
        <w:rPr>
          <w:rFonts w:hint="eastAsia" w:cs="黑体"/>
          <w:sz w:val="32"/>
          <w:szCs w:val="32"/>
          <w:lang w:val="en-US" w:eastAsia="zh-CN"/>
        </w:rPr>
        <w:t>······················</w:t>
      </w:r>
      <w:r>
        <w:rPr>
          <w:rFonts w:hint="eastAsia" w:ascii="黑体" w:hAnsi="黑体" w:eastAsia="黑体" w:cs="黑体"/>
          <w:sz w:val="32"/>
          <w:szCs w:val="32"/>
          <w:lang w:val="en-US" w:eastAsia="zh-CN"/>
        </w:rPr>
        <w:t>（</w:t>
      </w:r>
      <w:r>
        <w:rPr>
          <w:rFonts w:hint="eastAsia" w:cs="黑体"/>
          <w:sz w:val="32"/>
          <w:szCs w:val="32"/>
          <w:lang w:val="en-US" w:eastAsia="zh-CN"/>
        </w:rPr>
        <w:t>5</w:t>
      </w:r>
      <w:bookmarkStart w:id="24" w:name="_GoBack"/>
      <w:bookmarkEnd w:id="24"/>
      <w:r>
        <w:rPr>
          <w:rFonts w:hint="eastAsia" w:ascii="黑体" w:hAnsi="黑体" w:eastAsia="黑体" w:cs="黑体"/>
          <w:sz w:val="32"/>
          <w:szCs w:val="32"/>
          <w:lang w:val="en-US" w:eastAsia="zh-CN"/>
        </w:rPr>
        <w:t>）</w:t>
      </w:r>
    </w:p>
    <w:p w14:paraId="466F4968">
      <w:pPr>
        <w:rPr>
          <w:rFonts w:hint="default"/>
          <w:sz w:val="32"/>
          <w:szCs w:val="32"/>
          <w:lang w:val="en-US" w:eastAsia="zh-CN"/>
        </w:rPr>
      </w:pPr>
    </w:p>
    <w:p w14:paraId="7957E540">
      <w:pPr>
        <w:rPr>
          <w:rFonts w:hint="default"/>
          <w:lang w:val="en-US" w:eastAsia="zh-CN"/>
        </w:rPr>
      </w:pPr>
    </w:p>
    <w:p w14:paraId="40116508"/>
    <w:p w14:paraId="25D61C5D"/>
    <w:p w14:paraId="5C98EB33"/>
    <w:p w14:paraId="259D91C2"/>
    <w:bookmarkEnd w:id="0"/>
    <w:p w14:paraId="4B102788">
      <w:pPr>
        <w:pStyle w:val="7"/>
        <w:spacing w:line="400" w:lineRule="atLeast"/>
        <w:ind w:left="1680" w:leftChars="0" w:firstLine="420" w:firstLineChars="0"/>
        <w:jc w:val="both"/>
        <w:outlineLvl w:val="0"/>
        <w:rPr>
          <w:rFonts w:ascii="黑体" w:eastAsia="黑体"/>
          <w:sz w:val="36"/>
          <w:szCs w:val="36"/>
        </w:rPr>
      </w:pPr>
      <w:r>
        <w:rPr>
          <w:rFonts w:hint="eastAsia" w:ascii="黑体" w:eastAsia="黑体"/>
          <w:sz w:val="36"/>
          <w:szCs w:val="36"/>
          <w:lang w:val="en-US" w:eastAsia="zh-CN"/>
        </w:rPr>
        <w:t>从样本数量的角度识破矿石骗局</w:t>
      </w:r>
    </w:p>
    <w:p w14:paraId="6AED156D">
      <w:pPr>
        <w:pStyle w:val="7"/>
        <w:spacing w:line="400" w:lineRule="atLeast"/>
        <w:ind w:firstLine="3968" w:firstLineChars="1240"/>
        <w:jc w:val="both"/>
        <w:outlineLvl w:val="0"/>
        <w:rPr>
          <w:rFonts w:ascii="黑体" w:eastAsia="黑体"/>
          <w:sz w:val="32"/>
          <w:szCs w:val="32"/>
        </w:rPr>
      </w:pPr>
      <w:bookmarkStart w:id="8" w:name="_Toc262680374"/>
      <w:bookmarkStart w:id="9" w:name="_Toc262727870"/>
      <w:r>
        <w:rPr>
          <w:rFonts w:hint="eastAsia" w:ascii="黑体" w:eastAsia="黑体"/>
          <w:sz w:val="32"/>
          <w:szCs w:val="32"/>
        </w:rPr>
        <w:t>摘  要</w:t>
      </w:r>
      <w:bookmarkEnd w:id="1"/>
      <w:bookmarkEnd w:id="2"/>
      <w:bookmarkEnd w:id="3"/>
      <w:bookmarkEnd w:id="4"/>
      <w:bookmarkEnd w:id="5"/>
      <w:bookmarkEnd w:id="6"/>
      <w:bookmarkEnd w:id="7"/>
      <w:bookmarkEnd w:id="8"/>
      <w:bookmarkEnd w:id="9"/>
      <w:bookmarkStart w:id="10" w:name="_Toc229874694"/>
      <w:bookmarkStart w:id="11" w:name="_Toc229872942"/>
      <w:bookmarkStart w:id="12" w:name="_Toc231876558"/>
      <w:bookmarkStart w:id="13" w:name="_Toc224829713"/>
    </w:p>
    <w:p w14:paraId="2E046F78">
      <w:pPr>
        <w:pStyle w:val="7"/>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ˎ̥" w:hAnsi="ˎ̥"/>
          <w:color w:val="000000"/>
          <w:sz w:val="28"/>
          <w:szCs w:val="28"/>
        </w:rPr>
      </w:pPr>
      <w:r>
        <w:rPr>
          <w:rFonts w:hint="eastAsia" w:ascii="宋体" w:hAnsi="宋体" w:eastAsia="宋体" w:cs="宋体"/>
          <w:i w:val="0"/>
          <w:iCs w:val="0"/>
          <w:caps w:val="0"/>
          <w:color w:val="auto"/>
          <w:spacing w:val="0"/>
          <w:sz w:val="28"/>
          <w:szCs w:val="28"/>
          <w:shd w:val="clear" w:fill="FDFDFE"/>
        </w:rPr>
        <w:t>矿石骗局（概率的真相）是一个经典的思维实验，源自丹尼尔·卡尼曼的《思考，快与慢》一书。通过构建一个涉及概率和决策的场景来揭示人们可能犯的错误。在这个骗局中，一个角色（如独眼老乔）向另一个人提出以低价购买一块初步检测显示可能含有超导元素的矿石。然而，这个交易背后隐藏着概率的误解和样本数量的误导。</w:t>
      </w:r>
    </w:p>
    <w:p w14:paraId="7CA7E5D1">
      <w:pPr>
        <w:pStyle w:val="7"/>
        <w:keepNext w:val="0"/>
        <w:keepLines w:val="0"/>
        <w:pageBreakBefore w:val="0"/>
        <w:kinsoku/>
        <w:wordWrap/>
        <w:overflowPunct/>
        <w:topLinePunct w:val="0"/>
        <w:autoSpaceDE/>
        <w:autoSpaceDN/>
        <w:bidi w:val="0"/>
        <w:adjustRightInd/>
        <w:snapToGrid/>
        <w:spacing w:line="360" w:lineRule="auto"/>
        <w:ind w:firstLine="562" w:firstLineChars="200"/>
        <w:textAlignment w:val="auto"/>
        <w:outlineLvl w:val="0"/>
        <w:rPr>
          <w:rStyle w:val="35"/>
          <w:rFonts w:hint="default"/>
          <w:sz w:val="28"/>
          <w:szCs w:val="28"/>
          <w:lang w:val="en-US"/>
        </w:rPr>
      </w:pPr>
      <w:bookmarkStart w:id="14" w:name="_Toc262676528"/>
      <w:bookmarkStart w:id="15" w:name="_Toc262680375"/>
      <w:bookmarkStart w:id="16" w:name="_Toc262727871"/>
      <w:r>
        <w:rPr>
          <w:rStyle w:val="34"/>
          <w:rFonts w:hint="eastAsia"/>
          <w:sz w:val="28"/>
          <w:szCs w:val="28"/>
        </w:rPr>
        <w:t>关键词</w:t>
      </w:r>
      <w:bookmarkEnd w:id="10"/>
      <w:bookmarkEnd w:id="11"/>
      <w:bookmarkEnd w:id="12"/>
      <w:r>
        <w:rPr>
          <w:rFonts w:hint="eastAsia"/>
          <w:sz w:val="28"/>
          <w:szCs w:val="28"/>
        </w:rPr>
        <w:t>：</w:t>
      </w:r>
      <w:bookmarkEnd w:id="13"/>
      <w:r>
        <w:rPr>
          <w:rFonts w:hint="eastAsia"/>
          <w:sz w:val="28"/>
          <w:szCs w:val="28"/>
          <w:lang w:val="en-US" w:eastAsia="zh-CN"/>
        </w:rPr>
        <w:t>矿石骗局；样本空间</w:t>
      </w:r>
      <w:r>
        <w:rPr>
          <w:rStyle w:val="35"/>
          <w:rFonts w:hint="eastAsia"/>
          <w:sz w:val="28"/>
          <w:szCs w:val="28"/>
        </w:rPr>
        <w:t>；</w:t>
      </w:r>
      <w:bookmarkEnd w:id="14"/>
      <w:r>
        <w:rPr>
          <w:rStyle w:val="35"/>
          <w:rFonts w:hint="eastAsia"/>
          <w:sz w:val="28"/>
          <w:szCs w:val="28"/>
          <w:lang w:val="en-US"/>
        </w:rPr>
        <w:t>概率</w:t>
      </w:r>
      <w:bookmarkEnd w:id="15"/>
      <w:bookmarkEnd w:id="16"/>
      <w:r>
        <w:rPr>
          <w:rStyle w:val="35"/>
          <w:rFonts w:hint="eastAsia"/>
          <w:sz w:val="28"/>
          <w:szCs w:val="28"/>
          <w:lang w:val="en-US"/>
        </w:rPr>
        <w:t>；心理学。</w:t>
      </w:r>
    </w:p>
    <w:p w14:paraId="3983429F">
      <w:pPr>
        <w:pStyle w:val="7"/>
        <w:keepNext w:val="0"/>
        <w:keepLines w:val="0"/>
        <w:pageBreakBefore w:val="0"/>
        <w:kinsoku/>
        <w:wordWrap/>
        <w:overflowPunct/>
        <w:topLinePunct w:val="0"/>
        <w:autoSpaceDE/>
        <w:autoSpaceDN/>
        <w:bidi w:val="0"/>
        <w:adjustRightInd/>
        <w:snapToGrid/>
        <w:spacing w:line="360" w:lineRule="auto"/>
        <w:textAlignment w:val="auto"/>
        <w:rPr>
          <w:rFonts w:hint="eastAsia" w:hAnsi="宋体" w:cs="Arial"/>
          <w:color w:val="000000"/>
          <w:kern w:val="0"/>
          <w:sz w:val="24"/>
        </w:rPr>
      </w:pPr>
    </w:p>
    <w:p w14:paraId="4A4C0650">
      <w:pPr>
        <w:pStyle w:val="7"/>
        <w:keepNext w:val="0"/>
        <w:keepLines w:val="0"/>
        <w:pageBreakBefore w:val="0"/>
        <w:kinsoku/>
        <w:wordWrap/>
        <w:overflowPunct/>
        <w:topLinePunct w:val="0"/>
        <w:autoSpaceDE/>
        <w:autoSpaceDN/>
        <w:bidi w:val="0"/>
        <w:adjustRightInd/>
        <w:snapToGrid/>
        <w:spacing w:line="360" w:lineRule="auto"/>
        <w:ind w:firstLine="883" w:firstLineChars="200"/>
        <w:jc w:val="center"/>
        <w:textAlignment w:val="auto"/>
        <w:outlineLvl w:val="0"/>
        <w:rPr>
          <w:rFonts w:hint="eastAsia" w:ascii="黑体" w:hAnsi="宋体" w:eastAsia="黑体" w:cs="Arial"/>
          <w:b/>
          <w:color w:val="000000"/>
          <w:kern w:val="0"/>
          <w:sz w:val="44"/>
          <w:szCs w:val="44"/>
          <w:lang w:val="en-US" w:eastAsia="zh-CN"/>
        </w:rPr>
      </w:pPr>
      <w:r>
        <w:rPr>
          <w:rFonts w:hint="eastAsia" w:ascii="黑体" w:hAnsi="宋体" w:eastAsia="黑体" w:cs="Arial"/>
          <w:b/>
          <w:color w:val="000000"/>
          <w:kern w:val="0"/>
          <w:sz w:val="44"/>
          <w:szCs w:val="44"/>
          <w:lang w:val="en-US" w:eastAsia="zh-CN"/>
        </w:rPr>
        <w:t>正文</w:t>
      </w:r>
    </w:p>
    <w:p w14:paraId="162C62C1">
      <w:pPr>
        <w:pStyle w:val="7"/>
        <w:keepNext w:val="0"/>
        <w:keepLines w:val="0"/>
        <w:pageBreakBefore w:val="0"/>
        <w:kinsoku/>
        <w:wordWrap/>
        <w:overflowPunct/>
        <w:topLinePunct w:val="0"/>
        <w:autoSpaceDE/>
        <w:autoSpaceDN/>
        <w:bidi w:val="0"/>
        <w:adjustRightInd/>
        <w:snapToGrid/>
        <w:spacing w:line="360" w:lineRule="auto"/>
        <w:ind w:firstLine="562" w:firstLineChars="200"/>
        <w:jc w:val="center"/>
        <w:textAlignment w:val="auto"/>
        <w:outlineLvl w:val="0"/>
        <w:rPr>
          <w:rFonts w:ascii="黑体" w:hAnsi="宋体" w:eastAsia="黑体" w:cs="Arial"/>
          <w:b/>
          <w:color w:val="auto"/>
          <w:kern w:val="0"/>
          <w:sz w:val="28"/>
          <w:szCs w:val="28"/>
        </w:rPr>
      </w:pPr>
    </w:p>
    <w:p w14:paraId="25D8AC51">
      <w:pPr>
        <w:pStyle w:val="1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560" w:firstLineChars="200"/>
        <w:textAlignment w:val="auto"/>
        <w:rPr>
          <w:rFonts w:hint="default" w:cs="宋体"/>
          <w:i w:val="0"/>
          <w:iCs w:val="0"/>
          <w:caps w:val="0"/>
          <w:color w:val="auto"/>
          <w:spacing w:val="0"/>
          <w:sz w:val="28"/>
          <w:szCs w:val="28"/>
          <w:bdr w:val="none" w:color="auto" w:sz="0" w:space="0"/>
          <w:shd w:val="clear" w:fill="FDFDFE"/>
          <w:lang w:val="en-US" w:eastAsia="zh-CN"/>
        </w:rPr>
      </w:pPr>
      <w:r>
        <w:rPr>
          <w:rFonts w:hint="eastAsia" w:cs="宋体"/>
          <w:i w:val="0"/>
          <w:iCs w:val="0"/>
          <w:caps w:val="0"/>
          <w:color w:val="auto"/>
          <w:spacing w:val="0"/>
          <w:sz w:val="28"/>
          <w:szCs w:val="28"/>
          <w:bdr w:val="none" w:color="auto" w:sz="0" w:space="0"/>
          <w:shd w:val="clear" w:fill="FDFDFE"/>
          <w:lang w:eastAsia="zh-CN"/>
        </w:rPr>
        <w:t>矿石骗局（概率的真相）是一个经典的思维实验，它源自于著名心理学家丹尼尔·卡尼曼的畅销书《思考，快与慢》。这个实验通过一个具体的情境，揭示了人们在面对概率和不确定性时，常常会受到直觉和情绪的影响，从而做出非理性的判断。</w:t>
      </w:r>
      <w:r>
        <w:rPr>
          <w:rFonts w:hint="eastAsia" w:cs="宋体"/>
          <w:i w:val="0"/>
          <w:iCs w:val="0"/>
          <w:caps w:val="0"/>
          <w:color w:val="auto"/>
          <w:spacing w:val="0"/>
          <w:sz w:val="28"/>
          <w:szCs w:val="28"/>
          <w:bdr w:val="none" w:color="auto" w:sz="0" w:space="0"/>
          <w:shd w:val="clear" w:fill="FDFDFE"/>
          <w:lang w:val="en-US" w:eastAsia="zh-CN"/>
        </w:rPr>
        <w:t>下面我将会</w:t>
      </w:r>
      <w:r>
        <w:rPr>
          <w:rFonts w:hint="eastAsia" w:cs="宋体"/>
          <w:i w:val="0"/>
          <w:iCs w:val="0"/>
          <w:caps w:val="0"/>
          <w:color w:val="auto"/>
          <w:spacing w:val="0"/>
          <w:sz w:val="28"/>
          <w:szCs w:val="28"/>
          <w:bdr w:val="none" w:color="auto" w:sz="0" w:space="0"/>
          <w:shd w:val="clear" w:fill="FDFDFE"/>
          <w:lang w:eastAsia="zh-CN"/>
        </w:rPr>
        <w:t>对这个骗局</w:t>
      </w:r>
      <w:r>
        <w:rPr>
          <w:rFonts w:hint="eastAsia" w:cs="宋体"/>
          <w:i w:val="0"/>
          <w:iCs w:val="0"/>
          <w:caps w:val="0"/>
          <w:color w:val="auto"/>
          <w:spacing w:val="0"/>
          <w:sz w:val="28"/>
          <w:szCs w:val="28"/>
          <w:bdr w:val="none" w:color="auto" w:sz="0" w:space="0"/>
          <w:shd w:val="clear" w:fill="FDFDFE"/>
          <w:lang w:val="en-US" w:eastAsia="zh-CN"/>
        </w:rPr>
        <w:t>进行</w:t>
      </w:r>
      <w:r>
        <w:rPr>
          <w:rFonts w:hint="eastAsia" w:cs="宋体"/>
          <w:i w:val="0"/>
          <w:iCs w:val="0"/>
          <w:caps w:val="0"/>
          <w:color w:val="auto"/>
          <w:spacing w:val="0"/>
          <w:sz w:val="28"/>
          <w:szCs w:val="28"/>
          <w:bdr w:val="none" w:color="auto" w:sz="0" w:space="0"/>
          <w:shd w:val="clear" w:fill="FDFDFE"/>
          <w:lang w:eastAsia="zh-CN"/>
        </w:rPr>
        <w:t>详细描述，</w:t>
      </w:r>
      <w:r>
        <w:rPr>
          <w:rFonts w:hint="eastAsia" w:cs="宋体"/>
          <w:i w:val="0"/>
          <w:iCs w:val="0"/>
          <w:caps w:val="0"/>
          <w:color w:val="auto"/>
          <w:spacing w:val="0"/>
          <w:sz w:val="28"/>
          <w:szCs w:val="28"/>
          <w:bdr w:val="none" w:color="auto" w:sz="0" w:space="0"/>
          <w:shd w:val="clear" w:fill="FDFDFE"/>
          <w:lang w:val="en-US" w:eastAsia="zh-CN"/>
        </w:rPr>
        <w:t>并用这学期所学的概率论与数理统计的知识破解这个骗局。</w:t>
      </w:r>
    </w:p>
    <w:p w14:paraId="4D48CE54">
      <w:pPr>
        <w:pStyle w:val="4"/>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80" w:afterAutospacing="0" w:line="360" w:lineRule="auto"/>
        <w:ind w:leftChars="200" w:right="0" w:rightChars="0"/>
        <w:textAlignment w:val="auto"/>
        <w:rPr>
          <w:rFonts w:hint="eastAsia" w:ascii="黑体" w:hAnsi="黑体" w:eastAsia="黑体" w:cs="黑体"/>
          <w:b/>
          <w:bCs/>
          <w:i w:val="0"/>
          <w:iCs w:val="0"/>
          <w:caps w:val="0"/>
          <w:color w:val="auto"/>
          <w:spacing w:val="0"/>
          <w:sz w:val="32"/>
          <w:szCs w:val="32"/>
          <w:bdr w:val="none" w:color="auto" w:sz="0" w:space="0"/>
          <w:shd w:val="clear" w:fill="FDFDFE"/>
          <w:lang w:val="en-US" w:eastAsia="zh-CN"/>
        </w:rPr>
      </w:pPr>
      <w:r>
        <w:rPr>
          <w:rFonts w:hint="eastAsia" w:ascii="黑体" w:hAnsi="黑体" w:eastAsia="黑体" w:cs="黑体"/>
          <w:b/>
          <w:bCs/>
          <w:i w:val="0"/>
          <w:iCs w:val="0"/>
          <w:caps w:val="0"/>
          <w:color w:val="auto"/>
          <w:spacing w:val="0"/>
          <w:sz w:val="32"/>
          <w:szCs w:val="32"/>
          <w:bdr w:val="none" w:color="auto" w:sz="0" w:space="0"/>
          <w:shd w:val="clear" w:fill="FDFDFE"/>
          <w:lang w:val="en-US" w:eastAsia="zh-CN"/>
        </w:rPr>
        <w:t>一、矿石</w:t>
      </w:r>
      <w:r>
        <w:rPr>
          <w:rFonts w:hint="eastAsia" w:ascii="黑体" w:hAnsi="黑体" w:eastAsia="黑体" w:cs="黑体"/>
          <w:b/>
          <w:bCs/>
          <w:i w:val="0"/>
          <w:iCs w:val="0"/>
          <w:caps w:val="0"/>
          <w:color w:val="auto"/>
          <w:spacing w:val="0"/>
          <w:sz w:val="32"/>
          <w:szCs w:val="32"/>
          <w:bdr w:val="none" w:color="auto" w:sz="0" w:space="0"/>
          <w:shd w:val="clear" w:fill="FDFDFE"/>
        </w:rPr>
        <w:t>骗局</w:t>
      </w:r>
      <w:r>
        <w:rPr>
          <w:rFonts w:hint="eastAsia" w:ascii="黑体" w:hAnsi="黑体" w:eastAsia="黑体" w:cs="黑体"/>
          <w:b/>
          <w:bCs/>
          <w:i w:val="0"/>
          <w:iCs w:val="0"/>
          <w:caps w:val="0"/>
          <w:color w:val="auto"/>
          <w:spacing w:val="0"/>
          <w:sz w:val="32"/>
          <w:szCs w:val="32"/>
          <w:bdr w:val="none" w:color="auto" w:sz="0" w:space="0"/>
          <w:shd w:val="clear" w:fill="FDFDFE"/>
          <w:lang w:val="en-US" w:eastAsia="zh-CN"/>
        </w:rPr>
        <w:t>的具体内容</w:t>
      </w:r>
    </w:p>
    <w:p w14:paraId="42CDAB87">
      <w:pPr>
        <w:numPr>
          <w:numId w:val="0"/>
        </w:numPr>
        <w:ind w:firstLine="420" w:firstLineChars="0"/>
        <w:rPr>
          <w:rFonts w:hint="eastAsia" w:ascii="宋体" w:hAnsi="宋体" w:cs="宋体"/>
          <w:i w:val="0"/>
          <w:iCs w:val="0"/>
          <w:caps w:val="0"/>
          <w:color w:val="auto"/>
          <w:spacing w:val="0"/>
          <w:sz w:val="28"/>
          <w:szCs w:val="28"/>
          <w:shd w:val="clear" w:fill="FFFFFF"/>
          <w:lang w:val="en-US" w:eastAsia="zh-CN"/>
        </w:rPr>
      </w:pPr>
      <w:r>
        <w:rPr>
          <w:rFonts w:hint="eastAsia" w:ascii="宋体" w:hAnsi="宋体" w:cs="宋体"/>
          <w:i w:val="0"/>
          <w:iCs w:val="0"/>
          <w:caps w:val="0"/>
          <w:color w:val="auto"/>
          <w:spacing w:val="0"/>
          <w:sz w:val="28"/>
          <w:szCs w:val="28"/>
          <w:shd w:val="clear" w:fill="FFFFFF"/>
          <w:lang w:val="en-US" w:eastAsia="zh-CN"/>
        </w:rPr>
        <w:t>你发现一种矿石，它里面含有常温</w:t>
      </w:r>
      <w:r>
        <w:rPr>
          <w:rFonts w:hint="eastAsia" w:ascii="宋体" w:hAnsi="宋体" w:eastAsia="宋体" w:cs="宋体"/>
          <w:i w:val="0"/>
          <w:iCs w:val="0"/>
          <w:caps w:val="0"/>
          <w:color w:val="auto"/>
          <w:spacing w:val="0"/>
          <w:sz w:val="28"/>
          <w:szCs w:val="28"/>
          <w:shd w:val="clear" w:fill="FFFFFF"/>
        </w:rPr>
        <w:t>超导元素</w:t>
      </w:r>
      <w:r>
        <w:rPr>
          <w:rFonts w:hint="eastAsia" w:ascii="宋体" w:hAnsi="宋体" w:cs="宋体"/>
          <w:i w:val="0"/>
          <w:iCs w:val="0"/>
          <w:caps w:val="0"/>
          <w:color w:val="auto"/>
          <w:spacing w:val="0"/>
          <w:sz w:val="28"/>
          <w:szCs w:val="28"/>
          <w:shd w:val="clear" w:fill="FFFFFF"/>
          <w:lang w:eastAsia="zh-CN"/>
        </w:rPr>
        <w:t>，</w:t>
      </w:r>
      <w:r>
        <w:rPr>
          <w:rFonts w:hint="eastAsia" w:ascii="宋体" w:hAnsi="宋体" w:cs="宋体"/>
          <w:i w:val="0"/>
          <w:iCs w:val="0"/>
          <w:caps w:val="0"/>
          <w:color w:val="auto"/>
          <w:spacing w:val="0"/>
          <w:sz w:val="28"/>
          <w:szCs w:val="28"/>
          <w:shd w:val="clear" w:fill="FFFFFF"/>
          <w:lang w:val="en-US" w:eastAsia="zh-CN"/>
        </w:rPr>
        <w:t>不过这种矿石极其稀有，</w:t>
      </w:r>
      <w:r>
        <w:rPr>
          <w:rFonts w:hint="eastAsia" w:ascii="宋体" w:hAnsi="宋体" w:eastAsia="宋体" w:cs="宋体"/>
          <w:i w:val="0"/>
          <w:iCs w:val="0"/>
          <w:caps w:val="0"/>
          <w:color w:val="auto"/>
          <w:spacing w:val="0"/>
          <w:sz w:val="28"/>
          <w:szCs w:val="28"/>
          <w:shd w:val="clear" w:fill="FFFFFF"/>
        </w:rPr>
        <w:t>只占矿井中矿石总含量的 1%，</w:t>
      </w:r>
      <w:r>
        <w:rPr>
          <w:rFonts w:hint="eastAsia" w:ascii="宋体" w:hAnsi="宋体" w:cs="宋体"/>
          <w:i w:val="0"/>
          <w:iCs w:val="0"/>
          <w:caps w:val="0"/>
          <w:color w:val="auto"/>
          <w:spacing w:val="0"/>
          <w:sz w:val="28"/>
          <w:szCs w:val="28"/>
          <w:shd w:val="clear" w:fill="FFFFFF"/>
          <w:lang w:val="en-US" w:eastAsia="zh-CN"/>
        </w:rPr>
        <w:t>也就是100个矿石当中只有一个矿石是含有超导元素的。</w:t>
      </w:r>
    </w:p>
    <w:p w14:paraId="524754A4">
      <w:pPr>
        <w:numPr>
          <w:numId w:val="0"/>
        </w:numPr>
        <w:ind w:firstLine="420" w:firstLineChars="0"/>
        <w:rPr>
          <w:rFonts w:hint="default" w:ascii="宋体" w:hAnsi="宋体" w:cs="宋体"/>
          <w:i w:val="0"/>
          <w:iCs w:val="0"/>
          <w:caps w:val="0"/>
          <w:color w:val="auto"/>
          <w:spacing w:val="0"/>
          <w:sz w:val="28"/>
          <w:szCs w:val="28"/>
          <w:shd w:val="clear" w:fill="FFFFFF"/>
          <w:lang w:val="en-US" w:eastAsia="zh-CN"/>
        </w:rPr>
      </w:pPr>
      <w:r>
        <w:rPr>
          <w:rFonts w:hint="eastAsia" w:ascii="宋体" w:hAnsi="宋体" w:cs="宋体"/>
          <w:i w:val="0"/>
          <w:iCs w:val="0"/>
          <w:caps w:val="0"/>
          <w:color w:val="auto"/>
          <w:spacing w:val="0"/>
          <w:sz w:val="28"/>
          <w:szCs w:val="28"/>
          <w:shd w:val="clear" w:fill="FFFFFF"/>
          <w:lang w:val="en-US" w:eastAsia="zh-CN"/>
        </w:rPr>
        <w:t>你的伙伴“狡猾的独眼老乔”拥有一个探测器，能够探测出矿石里面是否含有超导元素，如果矿石里含有超导元素，则此探测枪一定会探测出来，即使检测的矿石里不含超导元素，那他检测的准确率也能高达90%。</w:t>
      </w:r>
    </w:p>
    <w:p w14:paraId="095E9C23">
      <w:pPr>
        <w:numPr>
          <w:numId w:val="0"/>
        </w:numPr>
        <w:ind w:firstLine="420" w:firstLineChars="0"/>
        <w:rPr>
          <w:rFonts w:hint="default" w:ascii="宋体" w:hAnsi="宋体" w:eastAsia="宋体" w:cs="宋体"/>
          <w:color w:val="auto"/>
          <w:sz w:val="28"/>
          <w:szCs w:val="28"/>
          <w:lang w:val="en-US" w:eastAsia="zh-CN"/>
        </w:rPr>
      </w:pPr>
      <w:r>
        <w:rPr>
          <w:rFonts w:hint="eastAsia" w:ascii="宋体" w:hAnsi="宋体" w:eastAsia="宋体" w:cs="宋体"/>
          <w:i w:val="0"/>
          <w:iCs w:val="0"/>
          <w:caps w:val="0"/>
          <w:color w:val="auto"/>
          <w:spacing w:val="0"/>
          <w:sz w:val="28"/>
          <w:szCs w:val="28"/>
          <w:shd w:val="clear" w:fill="FFFFFF"/>
        </w:rPr>
        <w:t>你与独眼老乔</w:t>
      </w:r>
      <w:r>
        <w:rPr>
          <w:rFonts w:hint="eastAsia" w:ascii="宋体" w:hAnsi="宋体" w:cs="宋体"/>
          <w:i w:val="0"/>
          <w:iCs w:val="0"/>
          <w:caps w:val="0"/>
          <w:color w:val="auto"/>
          <w:spacing w:val="0"/>
          <w:sz w:val="28"/>
          <w:szCs w:val="28"/>
          <w:shd w:val="clear" w:fill="FFFFFF"/>
          <w:lang w:val="en-US" w:eastAsia="zh-CN"/>
        </w:rPr>
        <w:t>进入</w:t>
      </w:r>
      <w:r>
        <w:rPr>
          <w:rFonts w:hint="eastAsia" w:ascii="宋体" w:hAnsi="宋体" w:eastAsia="宋体" w:cs="宋体"/>
          <w:i w:val="0"/>
          <w:iCs w:val="0"/>
          <w:caps w:val="0"/>
          <w:color w:val="auto"/>
          <w:spacing w:val="0"/>
          <w:sz w:val="28"/>
          <w:szCs w:val="28"/>
          <w:shd w:val="clear" w:fill="FFFFFF"/>
        </w:rPr>
        <w:t>矿井不久就发现了一块矿石，经设备检测里面含有超导元素。你们需要把矿石运到营地后经专业设备检测百分百确定里面含有超导元素才行。当你们离开矿山返回营地之时，独眼老乔跟你说，作为朋友，他想把这块矿石以200刀的价格便宜卖给你。你心想，如果这块矿石里含有超导元素，那么至少也能卖到1000刀，但如果矿石里不含超导元素，那么它将一文不值！这笔交易划算吗</w:t>
      </w:r>
      <w:r>
        <w:rPr>
          <w:rFonts w:hint="eastAsia" w:ascii="宋体" w:hAnsi="宋体" w:cs="宋体"/>
          <w:i w:val="0"/>
          <w:iCs w:val="0"/>
          <w:caps w:val="0"/>
          <w:color w:val="auto"/>
          <w:spacing w:val="0"/>
          <w:sz w:val="28"/>
          <w:szCs w:val="28"/>
          <w:shd w:val="clear" w:fill="FFFFFF"/>
          <w:lang w:eastAsia="zh-CN"/>
        </w:rPr>
        <w:t>，</w:t>
      </w:r>
      <w:r>
        <w:rPr>
          <w:rFonts w:hint="eastAsia" w:ascii="宋体" w:hAnsi="宋体" w:cs="宋体"/>
          <w:i w:val="0"/>
          <w:iCs w:val="0"/>
          <w:caps w:val="0"/>
          <w:color w:val="auto"/>
          <w:spacing w:val="0"/>
          <w:sz w:val="28"/>
          <w:szCs w:val="28"/>
          <w:shd w:val="clear" w:fill="FFFFFF"/>
          <w:lang w:val="en-US" w:eastAsia="zh-CN"/>
        </w:rPr>
        <w:t>你最终会如何决定？</w:t>
      </w:r>
    </w:p>
    <w:p w14:paraId="4A1C07D3">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80" w:afterAutospacing="0" w:line="360" w:lineRule="auto"/>
        <w:ind w:left="0" w:right="0" w:firstLine="643"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买矿人的心理活动和不同选择的后果</w:t>
      </w:r>
    </w:p>
    <w:p w14:paraId="031259E3">
      <w:pPr>
        <w:ind w:firstLine="420" w:firstLineChars="0"/>
        <w:rPr>
          <w:rFonts w:hint="eastAsia" w:ascii="宋体" w:hAnsi="宋体" w:eastAsia="宋体" w:cs="宋体"/>
          <w:sz w:val="28"/>
          <w:szCs w:val="28"/>
          <w:lang w:eastAsia="zh-CN"/>
        </w:rPr>
      </w:pPr>
      <w:r>
        <w:rPr>
          <w:rFonts w:hint="eastAsia" w:ascii="宋体" w:hAnsi="宋体" w:eastAsia="宋体" w:cs="宋体"/>
          <w:sz w:val="28"/>
          <w:szCs w:val="28"/>
          <w:lang w:eastAsia="zh-CN"/>
        </w:rPr>
        <w:t>在面对独眼老乔的提议时，买矿人可能会经历一系列复杂的心理活动。首先，由于探测器的高准确率，买矿人可能会过分自信地认为这块矿石确实含有超导元素，从而倾向于接受交易。然而，这种直觉判断忽略了样本数量的重要性。尽管探测器的准确率高达90%，但这个准确率是建立在大量检测的基础上得出的统计结果。在单次检测中，即使探测器显示矿石含有超导元素，实际含有超导元素的概率仍然是1%。因此，买矿人需要意识到，即使探测器显示为阳性，矿石实际含有超导元素的可能性仍然非常低。</w:t>
      </w:r>
    </w:p>
    <w:p w14:paraId="5F5BC77F">
      <w:pPr>
        <w:pStyle w:val="1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560" w:firstLineChars="200"/>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DFDFE"/>
        </w:rPr>
        <w:t>如果你接受了独眼老乔的交易，并支付了200元购买这块矿石，那么你可能面临以下结果：</w:t>
      </w:r>
    </w:p>
    <w:p w14:paraId="5AF98AC4">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color w:val="auto"/>
          <w:sz w:val="28"/>
          <w:szCs w:val="28"/>
        </w:rPr>
      </w:pPr>
      <w:r>
        <w:rPr>
          <w:rStyle w:val="19"/>
          <w:rFonts w:hint="eastAsia" w:ascii="宋体" w:hAnsi="宋体" w:cs="宋体"/>
          <w:b/>
          <w:bCs/>
          <w:i w:val="0"/>
          <w:iCs w:val="0"/>
          <w:caps w:val="0"/>
          <w:color w:val="auto"/>
          <w:spacing w:val="0"/>
          <w:sz w:val="28"/>
          <w:szCs w:val="28"/>
          <w:shd w:val="clear" w:fill="FDFDFE"/>
          <w:lang w:val="en-US" w:eastAsia="zh-CN"/>
        </w:rPr>
        <w:t>1、</w:t>
      </w:r>
      <w:r>
        <w:rPr>
          <w:rStyle w:val="19"/>
          <w:rFonts w:hint="eastAsia" w:ascii="宋体" w:hAnsi="宋体" w:eastAsia="宋体" w:cs="宋体"/>
          <w:b/>
          <w:bCs/>
          <w:i w:val="0"/>
          <w:iCs w:val="0"/>
          <w:caps w:val="0"/>
          <w:color w:val="auto"/>
          <w:spacing w:val="0"/>
          <w:sz w:val="28"/>
          <w:szCs w:val="28"/>
          <w:shd w:val="clear" w:fill="FDFDFE"/>
        </w:rPr>
        <w:t>矿石确实含有超导元素</w:t>
      </w:r>
      <w:r>
        <w:rPr>
          <w:rFonts w:hint="eastAsia" w:ascii="宋体" w:hAnsi="宋体" w:eastAsia="宋体" w:cs="宋体"/>
          <w:i w:val="0"/>
          <w:iCs w:val="0"/>
          <w:caps w:val="0"/>
          <w:color w:val="auto"/>
          <w:spacing w:val="0"/>
          <w:sz w:val="28"/>
          <w:szCs w:val="28"/>
          <w:shd w:val="clear" w:fill="FDFDFE"/>
        </w:rPr>
        <w:t>：在这种情况下，你将以远低于市场价的价格获得一块有价值的矿石，从而获得利润。然而，这种情况发生的概率可能并不高，取决于样本数量和超导元素的分布。</w:t>
      </w:r>
    </w:p>
    <w:p w14:paraId="6073FB88">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60" w:beforeAutospacing="0" w:after="0" w:afterAutospacing="0" w:line="360" w:lineRule="auto"/>
        <w:ind w:right="0" w:rightChars="0"/>
        <w:textAlignment w:val="auto"/>
        <w:rPr>
          <w:rFonts w:hint="eastAsia" w:ascii="宋体" w:hAnsi="宋体" w:eastAsia="宋体" w:cs="宋体"/>
          <w:sz w:val="28"/>
          <w:szCs w:val="28"/>
          <w:lang w:eastAsia="zh-CN"/>
        </w:rPr>
      </w:pPr>
      <w:r>
        <w:rPr>
          <w:rStyle w:val="19"/>
          <w:rFonts w:hint="eastAsia" w:ascii="宋体" w:hAnsi="宋体" w:cs="宋体"/>
          <w:b/>
          <w:bCs/>
          <w:i w:val="0"/>
          <w:iCs w:val="0"/>
          <w:caps w:val="0"/>
          <w:color w:val="auto"/>
          <w:spacing w:val="0"/>
          <w:sz w:val="28"/>
          <w:szCs w:val="28"/>
          <w:shd w:val="clear" w:fill="FDFDFE"/>
          <w:lang w:val="en-US" w:eastAsia="zh-CN"/>
        </w:rPr>
        <w:t>2、</w:t>
      </w:r>
      <w:r>
        <w:rPr>
          <w:rStyle w:val="19"/>
          <w:rFonts w:hint="eastAsia" w:ascii="宋体" w:hAnsi="宋体" w:eastAsia="宋体" w:cs="宋体"/>
          <w:b/>
          <w:bCs/>
          <w:i w:val="0"/>
          <w:iCs w:val="0"/>
          <w:caps w:val="0"/>
          <w:color w:val="auto"/>
          <w:spacing w:val="0"/>
          <w:sz w:val="28"/>
          <w:szCs w:val="28"/>
          <w:shd w:val="clear" w:fill="FDFDFE"/>
        </w:rPr>
        <w:t>矿石不含超导元素</w:t>
      </w:r>
      <w:r>
        <w:rPr>
          <w:rFonts w:hint="eastAsia" w:ascii="宋体" w:hAnsi="宋体" w:eastAsia="宋体" w:cs="宋体"/>
          <w:i w:val="0"/>
          <w:iCs w:val="0"/>
          <w:caps w:val="0"/>
          <w:color w:val="auto"/>
          <w:spacing w:val="0"/>
          <w:sz w:val="28"/>
          <w:szCs w:val="28"/>
          <w:shd w:val="clear" w:fill="FDFDFE"/>
        </w:rPr>
        <w:t>：在这种情况下，你将损失200元。由于你没有对矿石进行进一步检测，因此无法确定其真实价值。在这种情况下，你可能会感到失望和后悔。</w:t>
      </w:r>
    </w:p>
    <w:p w14:paraId="0132145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80" w:afterAutospacing="0" w:line="360" w:lineRule="auto"/>
        <w:ind w:left="0" w:right="0" w:firstLine="643" w:firstLineChars="200"/>
        <w:textAlignment w:val="auto"/>
        <w:rPr>
          <w:rFonts w:hint="eastAsia" w:ascii="黑体" w:hAnsi="黑体" w:eastAsia="黑体" w:cs="黑体"/>
          <w:b/>
          <w:bCs/>
          <w:i w:val="0"/>
          <w:iCs w:val="0"/>
          <w:caps w:val="0"/>
          <w:color w:val="auto"/>
          <w:spacing w:val="0"/>
          <w:sz w:val="32"/>
          <w:szCs w:val="32"/>
        </w:rPr>
      </w:pPr>
      <w:r>
        <w:rPr>
          <w:rFonts w:hint="eastAsia" w:ascii="黑体" w:hAnsi="黑体" w:eastAsia="黑体" w:cs="黑体"/>
          <w:b/>
          <w:bCs/>
          <w:i w:val="0"/>
          <w:iCs w:val="0"/>
          <w:caps w:val="0"/>
          <w:color w:val="auto"/>
          <w:spacing w:val="0"/>
          <w:sz w:val="32"/>
          <w:szCs w:val="32"/>
          <w:bdr w:val="none" w:color="auto" w:sz="0" w:space="0"/>
          <w:shd w:val="clear" w:fill="FDFDFE"/>
        </w:rPr>
        <w:t>三、</w:t>
      </w:r>
      <w:r>
        <w:rPr>
          <w:rFonts w:hint="eastAsia" w:ascii="黑体" w:hAnsi="黑体" w:eastAsia="黑体" w:cs="黑体"/>
          <w:sz w:val="32"/>
          <w:szCs w:val="32"/>
          <w:lang w:val="en-US" w:eastAsia="zh-CN"/>
        </w:rPr>
        <w:t>用概率论与数理统计所学样本空间知识破解骗局</w:t>
      </w:r>
    </w:p>
    <w:p w14:paraId="51978014">
      <w:pPr>
        <w:numPr>
          <w:ilvl w:val="0"/>
          <w:numId w:val="0"/>
        </w:numPr>
        <w:ind w:firstLine="420" w:firstLineChars="0"/>
        <w:rPr>
          <w:rFonts w:hint="eastAsia"/>
          <w:sz w:val="28"/>
          <w:szCs w:val="28"/>
          <w:lang w:val="en-US" w:eastAsia="zh-CN"/>
        </w:rPr>
      </w:pPr>
      <w:r>
        <w:rPr>
          <w:rFonts w:hint="eastAsia"/>
          <w:sz w:val="28"/>
          <w:szCs w:val="28"/>
          <w:lang w:val="en-US" w:eastAsia="zh-CN"/>
        </w:rPr>
        <w:t>看似是一笔很划算的交易，毕竟老乔的探测枪有90%的准确率，只要不是运气太差，那就不会有什么问题，其实则不然，千万不要被表象所迷惑，我们需要看清内在的原理。</w:t>
      </w:r>
    </w:p>
    <w:p w14:paraId="116A859F">
      <w:pPr>
        <w:numPr>
          <w:ilvl w:val="0"/>
          <w:numId w:val="0"/>
        </w:numPr>
        <w:ind w:firstLine="420" w:firstLineChars="0"/>
        <w:rPr>
          <w:rFonts w:hint="eastAsia"/>
          <w:sz w:val="28"/>
          <w:szCs w:val="28"/>
          <w:lang w:val="en-US" w:eastAsia="zh-CN"/>
        </w:rPr>
      </w:pPr>
      <w:r>
        <w:rPr>
          <w:rFonts w:hint="eastAsia"/>
          <w:sz w:val="28"/>
          <w:szCs w:val="28"/>
          <w:lang w:val="en-US" w:eastAsia="zh-CN"/>
        </w:rPr>
        <w:t>假设你有1000个矿石，那么1%的概率就是1000个矿石中只有10个矿石含有超导元素，可以确定的是这10个矿石都能触发探测枪的响应，那剩下的990个普通矿石会是什么情况呢：</w:t>
      </w:r>
    </w:p>
    <w:p w14:paraId="1275D003">
      <w:pPr>
        <w:numPr>
          <w:ilvl w:val="0"/>
          <w:numId w:val="0"/>
        </w:numPr>
        <w:ind w:firstLine="420" w:firstLineChars="0"/>
        <w:rPr>
          <w:rFonts w:hint="default"/>
          <w:sz w:val="28"/>
          <w:szCs w:val="28"/>
          <w:lang w:val="en-US" w:eastAsia="zh-CN"/>
        </w:rPr>
      </w:pPr>
      <w:r>
        <w:rPr>
          <w:rFonts w:hint="eastAsia"/>
          <w:sz w:val="28"/>
          <w:szCs w:val="28"/>
          <w:lang w:val="en-US" w:eastAsia="zh-CN"/>
        </w:rPr>
        <w:t>这些普通矿石中有90%，也就是891个矿石不会触发探测枪的的响应，剩下的10%也就是99个矿石触发了探测枪的错误响应，相当于增加了99个假的超导元素矿石，这种情况可以称之为“假阳性”这就意味着有109个矿石触发了探测枪的响应，而独眼老乔打算买给你的那个可以是这些矿石里的任意一个，可以是含有超导元素的真矿石，也可以是不含有超导元素的假矿石，这也就意味着真正含有超导元素的真矿石占比为10/109，概率约为9%，也就是说你花了200元的价格购买了9%的概率能获得1000元的可能，这就很不划算了。结果让人出乎意料，那为什么独眼老乔和你做的这笔交易看起来很划算呢，原因就在于统计学上的“基本比率谬误”，人们往往会通过代表性来评估概率，从而忽视“基本比率”，此时我们的注意力都集中在探测枪的高准确率上面，脑中就只有这个概率，是我们的直觉让我们忽略了其他因素，告诉自己不用去思考，常温超导元素本身是稀缺资源，但由于检测设备有10%的错误率，远高于矿石1%的超导元素出现率，只要设备响应，大概率就会出现假阳性，而不是真正的含有超导元素，这个谜题是条件概率中的一个例子，答案并不在于找到超导元素的总体概率，也不在于收到设备误报的总体概率，在事件发生之前，我们仅仅依赖于主观上的经验估计，实现根据已有的知识推断出结果，甚至带有自身的偏见和主观臆断，我们把这些情况称之为“先验概率”或“无条件概率”，我们寻求的真相是我们接受到正确设备信息时获得超导元素的概率，也就是“后验概率”或“条件概率”，先透过观察，将几率缩减之后再决定其结果。</w:t>
      </w:r>
    </w:p>
    <w:p w14:paraId="57F91B63">
      <w:pPr>
        <w:pStyle w:val="1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883" w:firstLineChars="200"/>
        <w:jc w:val="center"/>
        <w:textAlignment w:val="auto"/>
        <w:rPr>
          <w:rFonts w:hint="eastAsia" w:ascii="黑体" w:hAnsi="黑体" w:eastAsia="黑体" w:cs="黑体"/>
          <w:b/>
          <w:bCs/>
          <w:i w:val="0"/>
          <w:iCs w:val="0"/>
          <w:caps w:val="0"/>
          <w:color w:val="auto"/>
          <w:spacing w:val="0"/>
          <w:sz w:val="44"/>
          <w:szCs w:val="44"/>
          <w:bdr w:val="none" w:color="auto" w:sz="0" w:space="0"/>
          <w:shd w:val="clear" w:fill="FDFDFE"/>
          <w:lang w:val="en-US" w:eastAsia="zh-CN"/>
        </w:rPr>
      </w:pPr>
    </w:p>
    <w:p w14:paraId="526C1F05">
      <w:pPr>
        <w:pStyle w:val="1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883" w:firstLineChars="200"/>
        <w:jc w:val="center"/>
        <w:textAlignment w:val="auto"/>
        <w:rPr>
          <w:rFonts w:hint="eastAsia" w:ascii="宋体" w:hAnsi="宋体" w:eastAsia="宋体" w:cs="宋体"/>
          <w:i w:val="0"/>
          <w:iCs w:val="0"/>
          <w:caps w:val="0"/>
          <w:color w:val="auto"/>
          <w:spacing w:val="0"/>
          <w:sz w:val="28"/>
          <w:szCs w:val="28"/>
          <w:bdr w:val="none" w:color="auto" w:sz="0" w:space="0"/>
          <w:shd w:val="clear" w:fill="FDFDFE"/>
          <w:lang w:val="en-US" w:eastAsia="zh-CN"/>
        </w:rPr>
      </w:pPr>
      <w:r>
        <w:rPr>
          <w:rFonts w:hint="eastAsia" w:ascii="黑体" w:hAnsi="黑体" w:eastAsia="黑体" w:cs="黑体"/>
          <w:b/>
          <w:bCs/>
          <w:i w:val="0"/>
          <w:iCs w:val="0"/>
          <w:caps w:val="0"/>
          <w:color w:val="auto"/>
          <w:spacing w:val="0"/>
          <w:sz w:val="44"/>
          <w:szCs w:val="44"/>
          <w:bdr w:val="none" w:color="auto" w:sz="0" w:space="0"/>
          <w:shd w:val="clear" w:fill="FDFDFE"/>
          <w:lang w:val="en-US" w:eastAsia="zh-CN"/>
        </w:rPr>
        <w:t>结论</w:t>
      </w:r>
    </w:p>
    <w:p w14:paraId="0BCE22CF">
      <w:pPr>
        <w:pStyle w:val="1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560" w:firstLineChars="200"/>
        <w:textAlignment w:val="auto"/>
        <w:rPr>
          <w:rFonts w:hint="eastAsia" w:ascii="宋体" w:hAnsi="宋体" w:eastAsia="宋体" w:cs="宋体"/>
          <w:i w:val="0"/>
          <w:iCs w:val="0"/>
          <w:caps w:val="0"/>
          <w:color w:val="auto"/>
          <w:spacing w:val="0"/>
          <w:sz w:val="28"/>
          <w:szCs w:val="28"/>
          <w:bdr w:val="none" w:color="auto" w:sz="0" w:space="0"/>
          <w:shd w:val="clear" w:fill="FDFDFE"/>
        </w:rPr>
      </w:pPr>
      <w:r>
        <w:rPr>
          <w:rFonts w:hint="eastAsia" w:ascii="宋体" w:hAnsi="宋体" w:eastAsia="宋体" w:cs="宋体"/>
          <w:i w:val="0"/>
          <w:iCs w:val="0"/>
          <w:caps w:val="0"/>
          <w:color w:val="auto"/>
          <w:spacing w:val="0"/>
          <w:sz w:val="28"/>
          <w:szCs w:val="28"/>
          <w:bdr w:val="none" w:color="auto" w:sz="0" w:space="0"/>
          <w:shd w:val="clear" w:fill="FDFDFE"/>
        </w:rPr>
        <w:t>这个骗局揭示了人们在面对概率和决策时可能犯的错误。具体来说，它提醒我们</w:t>
      </w:r>
      <w:r>
        <w:rPr>
          <w:rStyle w:val="19"/>
          <w:rFonts w:hint="eastAsia" w:ascii="宋体" w:hAnsi="宋体" w:eastAsia="宋体" w:cs="宋体"/>
          <w:b/>
          <w:bCs/>
          <w:i w:val="0"/>
          <w:iCs w:val="0"/>
          <w:caps w:val="0"/>
          <w:color w:val="auto"/>
          <w:spacing w:val="0"/>
          <w:sz w:val="28"/>
          <w:szCs w:val="28"/>
          <w:bdr w:val="none" w:color="auto" w:sz="0" w:space="0"/>
          <w:shd w:val="clear" w:fill="FDFDFE"/>
        </w:rPr>
        <w:t>不要轻信初步检测结果</w:t>
      </w:r>
      <w:r>
        <w:rPr>
          <w:rFonts w:hint="eastAsia" w:ascii="宋体" w:hAnsi="宋体" w:eastAsia="宋体" w:cs="宋体"/>
          <w:i w:val="0"/>
          <w:iCs w:val="0"/>
          <w:caps w:val="0"/>
          <w:color w:val="auto"/>
          <w:spacing w:val="0"/>
          <w:sz w:val="28"/>
          <w:szCs w:val="28"/>
          <w:bdr w:val="none" w:color="auto" w:sz="0" w:space="0"/>
          <w:shd w:val="clear" w:fill="FDFDFE"/>
        </w:rPr>
        <w:t>：初步检测结果可能具有误导性，不足以确定矿石的真实价值。因此，在做出决策之前，我们需要进行更深入的分析和检测。</w:t>
      </w:r>
      <w:r>
        <w:rPr>
          <w:rFonts w:hint="eastAsia" w:cs="宋体"/>
          <w:i w:val="0"/>
          <w:iCs w:val="0"/>
          <w:caps w:val="0"/>
          <w:color w:val="auto"/>
          <w:spacing w:val="0"/>
          <w:sz w:val="28"/>
          <w:szCs w:val="28"/>
          <w:bdr w:val="none" w:color="auto" w:sz="0" w:space="0"/>
          <w:shd w:val="clear" w:fill="FDFDFE"/>
          <w:lang w:val="en-US" w:eastAsia="zh-CN"/>
        </w:rPr>
        <w:t>并且要</w:t>
      </w:r>
      <w:r>
        <w:rPr>
          <w:rStyle w:val="19"/>
          <w:rFonts w:hint="eastAsia" w:ascii="宋体" w:hAnsi="宋体" w:eastAsia="宋体" w:cs="宋体"/>
          <w:b/>
          <w:bCs/>
          <w:i w:val="0"/>
          <w:iCs w:val="0"/>
          <w:caps w:val="0"/>
          <w:color w:val="auto"/>
          <w:spacing w:val="0"/>
          <w:sz w:val="28"/>
          <w:szCs w:val="28"/>
          <w:bdr w:val="none" w:color="auto" w:sz="0" w:space="0"/>
          <w:shd w:val="clear" w:fill="FDFDFE"/>
        </w:rPr>
        <w:t>保持理性思考</w:t>
      </w:r>
      <w:r>
        <w:rPr>
          <w:rFonts w:hint="eastAsia" w:ascii="宋体" w:hAnsi="宋体" w:eastAsia="宋体" w:cs="宋体"/>
          <w:i w:val="0"/>
          <w:iCs w:val="0"/>
          <w:caps w:val="0"/>
          <w:color w:val="auto"/>
          <w:spacing w:val="0"/>
          <w:sz w:val="28"/>
          <w:szCs w:val="28"/>
          <w:bdr w:val="none" w:color="auto" w:sz="0" w:space="0"/>
          <w:shd w:val="clear" w:fill="FDFDFE"/>
        </w:rPr>
        <w:t>：在面对诱惑或潜在利益时，我们不要被情绪或偏见所左右，而是基于事实和逻辑做出决策。</w:t>
      </w:r>
      <w:bookmarkStart w:id="17" w:name="_Toc262680416"/>
      <w:bookmarkStart w:id="18" w:name="_Toc262727887"/>
      <w:bookmarkStart w:id="19" w:name="_Toc262676568"/>
      <w:bookmarkStart w:id="20" w:name="pub_name"/>
      <w:r>
        <w:rPr>
          <w:rFonts w:hint="eastAsia" w:cs="宋体"/>
          <w:i w:val="0"/>
          <w:iCs w:val="0"/>
          <w:caps w:val="0"/>
          <w:color w:val="auto"/>
          <w:spacing w:val="0"/>
          <w:sz w:val="28"/>
          <w:szCs w:val="28"/>
          <w:bdr w:val="none" w:color="auto" w:sz="0" w:space="0"/>
          <w:shd w:val="clear" w:fill="FDFDFE"/>
          <w:lang w:val="en-US" w:eastAsia="zh-CN"/>
        </w:rPr>
        <w:t>在一个，从样本空间的角度去看待矿石骗局，最终计算出这个矿石含有超导元素的概率只有9%，所以我们再进行交易之前也可以运用所学的《概率论与数理统计》知识计算收益和风险。</w:t>
      </w:r>
    </w:p>
    <w:p w14:paraId="0F111021">
      <w:pPr>
        <w:keepNext w:val="0"/>
        <w:keepLines w:val="0"/>
        <w:pageBreakBefore w:val="0"/>
        <w:shd w:val="clear" w:color="auto" w:fill="FFFFFF"/>
        <w:kinsoku/>
        <w:wordWrap/>
        <w:overflowPunct/>
        <w:topLinePunct w:val="0"/>
        <w:autoSpaceDE/>
        <w:autoSpaceDN/>
        <w:bidi w:val="0"/>
        <w:adjustRightInd/>
        <w:snapToGrid/>
        <w:spacing w:before="100" w:beforeAutospacing="1" w:after="100" w:afterAutospacing="1" w:line="360" w:lineRule="auto"/>
        <w:ind w:firstLine="883" w:firstLineChars="200"/>
        <w:jc w:val="center"/>
        <w:textAlignment w:val="auto"/>
        <w:outlineLvl w:val="0"/>
        <w:rPr>
          <w:rFonts w:hint="eastAsia" w:ascii="黑体" w:hAnsi="黑体" w:eastAsia="黑体"/>
          <w:b/>
          <w:color w:val="000000"/>
          <w:sz w:val="44"/>
          <w:szCs w:val="44"/>
        </w:rPr>
      </w:pPr>
    </w:p>
    <w:p w14:paraId="12DDFFD9">
      <w:pPr>
        <w:keepNext w:val="0"/>
        <w:keepLines w:val="0"/>
        <w:pageBreakBefore w:val="0"/>
        <w:shd w:val="clear" w:color="auto" w:fill="FFFFFF"/>
        <w:kinsoku/>
        <w:wordWrap/>
        <w:overflowPunct/>
        <w:topLinePunct w:val="0"/>
        <w:autoSpaceDE/>
        <w:autoSpaceDN/>
        <w:bidi w:val="0"/>
        <w:adjustRightInd/>
        <w:snapToGrid/>
        <w:spacing w:before="100" w:beforeAutospacing="1" w:after="100" w:afterAutospacing="1" w:line="360" w:lineRule="auto"/>
        <w:ind w:firstLine="883" w:firstLineChars="200"/>
        <w:jc w:val="center"/>
        <w:textAlignment w:val="auto"/>
        <w:outlineLvl w:val="0"/>
        <w:rPr>
          <w:rFonts w:hint="eastAsia" w:ascii="黑体" w:hAnsi="黑体" w:eastAsia="黑体"/>
          <w:b/>
          <w:color w:val="000000"/>
          <w:sz w:val="44"/>
          <w:szCs w:val="44"/>
        </w:rPr>
      </w:pPr>
    </w:p>
    <w:p w14:paraId="0F1FA571">
      <w:pPr>
        <w:keepNext w:val="0"/>
        <w:keepLines w:val="0"/>
        <w:pageBreakBefore w:val="0"/>
        <w:shd w:val="clear" w:color="auto" w:fill="FFFFFF"/>
        <w:kinsoku/>
        <w:wordWrap/>
        <w:overflowPunct/>
        <w:topLinePunct w:val="0"/>
        <w:autoSpaceDE/>
        <w:autoSpaceDN/>
        <w:bidi w:val="0"/>
        <w:adjustRightInd/>
        <w:snapToGrid/>
        <w:spacing w:before="100" w:beforeAutospacing="1" w:after="100" w:afterAutospacing="1" w:line="360" w:lineRule="auto"/>
        <w:ind w:firstLine="883" w:firstLineChars="200"/>
        <w:jc w:val="center"/>
        <w:textAlignment w:val="auto"/>
        <w:outlineLvl w:val="0"/>
        <w:rPr>
          <w:rFonts w:hint="eastAsia" w:ascii="黑体" w:hAnsi="黑体" w:eastAsia="黑体"/>
          <w:b/>
          <w:color w:val="000000"/>
          <w:sz w:val="44"/>
          <w:szCs w:val="44"/>
        </w:rPr>
      </w:pPr>
    </w:p>
    <w:p w14:paraId="3318F1FD">
      <w:pPr>
        <w:keepNext w:val="0"/>
        <w:keepLines w:val="0"/>
        <w:pageBreakBefore w:val="0"/>
        <w:shd w:val="clear" w:color="auto" w:fill="FFFFFF"/>
        <w:kinsoku/>
        <w:wordWrap/>
        <w:overflowPunct/>
        <w:topLinePunct w:val="0"/>
        <w:autoSpaceDE/>
        <w:autoSpaceDN/>
        <w:bidi w:val="0"/>
        <w:adjustRightInd/>
        <w:snapToGrid/>
        <w:spacing w:before="100" w:beforeAutospacing="1" w:after="100" w:afterAutospacing="1" w:line="360" w:lineRule="auto"/>
        <w:ind w:firstLine="883" w:firstLineChars="200"/>
        <w:jc w:val="center"/>
        <w:textAlignment w:val="auto"/>
        <w:outlineLvl w:val="0"/>
        <w:rPr>
          <w:rFonts w:hint="eastAsia" w:ascii="黑体" w:hAnsi="黑体" w:eastAsia="黑体"/>
          <w:b/>
          <w:color w:val="000000"/>
          <w:sz w:val="44"/>
          <w:szCs w:val="44"/>
        </w:rPr>
      </w:pPr>
      <w:r>
        <w:rPr>
          <w:rFonts w:hint="eastAsia" w:ascii="黑体" w:hAnsi="黑体" w:eastAsia="黑体"/>
          <w:b/>
          <w:color w:val="000000"/>
          <w:sz w:val="44"/>
          <w:szCs w:val="44"/>
        </w:rPr>
        <w:t>参考文献</w:t>
      </w:r>
      <w:bookmarkEnd w:id="17"/>
      <w:bookmarkEnd w:id="18"/>
      <w:bookmarkEnd w:id="19"/>
    </w:p>
    <w:p w14:paraId="09525410">
      <w:pPr>
        <w:keepNext w:val="0"/>
        <w:keepLines w:val="0"/>
        <w:pageBreakBefore w:val="0"/>
        <w:numPr>
          <w:ilvl w:val="0"/>
          <w:numId w:val="3"/>
        </w:numPr>
        <w:shd w:val="clear" w:color="auto" w:fill="FFFFFF"/>
        <w:kinsoku/>
        <w:wordWrap/>
        <w:overflowPunct/>
        <w:topLinePunct w:val="0"/>
        <w:autoSpaceDE/>
        <w:autoSpaceDN/>
        <w:bidi w:val="0"/>
        <w:adjustRightInd/>
        <w:snapToGrid/>
        <w:spacing w:before="100" w:beforeAutospacing="1" w:after="100" w:afterAutospacing="1" w:line="360" w:lineRule="auto"/>
        <w:jc w:val="both"/>
        <w:textAlignment w:val="auto"/>
        <w:outlineLvl w:val="0"/>
        <w:rPr>
          <w:rFonts w:hint="eastAsia" w:ascii="宋体" w:hAnsi="宋体" w:eastAsia="宋体" w:cs="宋体"/>
          <w:b w:val="0"/>
          <w:bCs/>
          <w:color w:val="000000"/>
          <w:sz w:val="28"/>
          <w:szCs w:val="28"/>
          <w:lang w:val="en-US" w:eastAsia="zh-CN"/>
        </w:rPr>
      </w:pPr>
      <w:r>
        <w:rPr>
          <w:rFonts w:hint="eastAsia" w:ascii="宋体" w:hAnsi="宋体" w:eastAsia="宋体" w:cs="宋体"/>
          <w:b w:val="0"/>
          <w:bCs/>
          <w:color w:val="000000"/>
          <w:sz w:val="28"/>
          <w:szCs w:val="28"/>
          <w:lang w:val="en-US" w:eastAsia="zh-CN"/>
        </w:rPr>
        <w:t>《思考，快与慢》[美国]丹尼尔·卡尼曼</w:t>
      </w:r>
    </w:p>
    <w:p w14:paraId="41483893">
      <w:pPr>
        <w:keepNext w:val="0"/>
        <w:keepLines w:val="0"/>
        <w:pageBreakBefore w:val="0"/>
        <w:numPr>
          <w:ilvl w:val="0"/>
          <w:numId w:val="3"/>
        </w:numPr>
        <w:shd w:val="clear" w:color="auto" w:fill="FFFFFF"/>
        <w:kinsoku/>
        <w:wordWrap/>
        <w:overflowPunct/>
        <w:topLinePunct w:val="0"/>
        <w:autoSpaceDE/>
        <w:autoSpaceDN/>
        <w:bidi w:val="0"/>
        <w:adjustRightInd/>
        <w:snapToGrid/>
        <w:spacing w:before="100" w:beforeAutospacing="1" w:after="100" w:afterAutospacing="1" w:line="360" w:lineRule="auto"/>
        <w:jc w:val="both"/>
        <w:textAlignment w:val="auto"/>
        <w:outlineLvl w:val="0"/>
        <w:rPr>
          <w:rFonts w:hint="eastAsia" w:ascii="宋体" w:hAnsi="宋体" w:eastAsia="宋体" w:cs="宋体"/>
          <w:b w:val="0"/>
          <w:bCs/>
          <w:color w:val="000000"/>
          <w:sz w:val="28"/>
          <w:szCs w:val="28"/>
          <w:lang w:val="en-US" w:eastAsia="zh-CN"/>
        </w:rPr>
      </w:pPr>
      <w:r>
        <w:rPr>
          <w:rFonts w:hint="eastAsia" w:ascii="宋体" w:hAnsi="宋体" w:cs="宋体"/>
          <w:b w:val="0"/>
          <w:bCs/>
          <w:color w:val="000000"/>
          <w:sz w:val="28"/>
          <w:szCs w:val="28"/>
          <w:lang w:val="en-US" w:eastAsia="zh-CN"/>
        </w:rPr>
        <w:t>Bilibili矿石骗局（概率的真相）《思考，快与慢》 （up主）幻想奇术师</w:t>
      </w:r>
    </w:p>
    <w:p w14:paraId="42C6526D">
      <w:pPr>
        <w:keepNext w:val="0"/>
        <w:keepLines w:val="0"/>
        <w:pageBreakBefore w:val="0"/>
        <w:shd w:val="clear" w:color="auto" w:fill="FFFFFF"/>
        <w:kinsoku/>
        <w:wordWrap/>
        <w:overflowPunct/>
        <w:topLinePunct w:val="0"/>
        <w:autoSpaceDE/>
        <w:autoSpaceDN/>
        <w:bidi w:val="0"/>
        <w:adjustRightInd/>
        <w:snapToGrid/>
        <w:spacing w:before="100" w:beforeAutospacing="1" w:after="100" w:afterAutospacing="1" w:line="360" w:lineRule="auto"/>
        <w:ind w:firstLine="420" w:firstLineChars="200"/>
        <w:jc w:val="left"/>
        <w:textAlignment w:val="auto"/>
        <w:outlineLvl w:val="0"/>
        <w:rPr>
          <w:rFonts w:hint="eastAsia" w:ascii="宋体" w:hAnsi="宋体"/>
          <w:szCs w:val="21"/>
        </w:rPr>
      </w:pPr>
      <w:r>
        <w:rPr>
          <w:rFonts w:hint="eastAsia" w:ascii="宋体" w:hAnsi="宋体" w:cs="宋体"/>
          <w:szCs w:val="21"/>
        </w:rPr>
        <w:t xml:space="preserve"> </w:t>
      </w:r>
      <w:bookmarkEnd w:id="20"/>
      <w:bookmarkStart w:id="21" w:name="_Toc262676579"/>
      <w:bookmarkStart w:id="22" w:name="_Toc231876594"/>
      <w:bookmarkStart w:id="23" w:name="_Toc229922026"/>
    </w:p>
    <w:bookmarkEnd w:id="21"/>
    <w:bookmarkEnd w:id="22"/>
    <w:bookmarkEnd w:id="23"/>
    <w:p w14:paraId="2FBE654B">
      <w:pPr>
        <w:pStyle w:val="7"/>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hAnsi="宋体"/>
          <w:color w:val="000000"/>
          <w:sz w:val="24"/>
        </w:rPr>
      </w:pPr>
    </w:p>
    <w:sectPr>
      <w:type w:val="continuous"/>
      <w:pgSz w:w="11906" w:h="16838"/>
      <w:pgMar w:top="1418" w:right="1134" w:bottom="1134" w:left="1701"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ˎ̥">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ingFang SC">
    <w:altName w:val="Segoe Print"/>
    <w:panose1 w:val="00000000000000000000"/>
    <w:charset w:val="00"/>
    <w:family w:val="auto"/>
    <w:pitch w:val="default"/>
    <w:sig w:usb0="00000000" w:usb1="00000000" w:usb2="00000000" w:usb3="00000000" w:csb0="00000000" w:csb1="00000000"/>
  </w:font>
  <w:font w:name="Rockwell Condensed">
    <w:panose1 w:val="020606030504050201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FAF3A">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I</w:t>
    </w:r>
    <w:r>
      <w:rPr>
        <w:rStyle w:val="20"/>
      </w:rPr>
      <w:fldChar w:fldCharType="end"/>
    </w:r>
  </w:p>
  <w:p w14:paraId="3C055857">
    <w:pPr>
      <w:pStyle w:val="10"/>
    </w:pPr>
  </w:p>
  <w:p w14:paraId="3FA2722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534D6">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58A7DED0">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16614">
    <w:pPr>
      <w:pStyle w:val="11"/>
      <w:rPr>
        <w:i/>
      </w:rPr>
    </w:pPr>
    <w:r>
      <w:rPr>
        <w:rFonts w:hint="eastAsia"/>
        <w:i/>
      </w:rPr>
      <w:t xml:space="preserve">                                                         华中科技大学文华学院毕业论文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D8C91"/>
    <w:multiLevelType w:val="singleLevel"/>
    <w:tmpl w:val="826D8C91"/>
    <w:lvl w:ilvl="0" w:tentative="0">
      <w:start w:val="2"/>
      <w:numFmt w:val="chineseCounting"/>
      <w:suff w:val="nothing"/>
      <w:lvlText w:val="%1、"/>
      <w:lvlJc w:val="left"/>
      <w:rPr>
        <w:rFonts w:hint="eastAsia"/>
      </w:rPr>
    </w:lvl>
  </w:abstractNum>
  <w:abstractNum w:abstractNumId="1">
    <w:nsid w:val="EF9C6D6C"/>
    <w:multiLevelType w:val="singleLevel"/>
    <w:tmpl w:val="EF9C6D6C"/>
    <w:lvl w:ilvl="0" w:tentative="0">
      <w:start w:val="1"/>
      <w:numFmt w:val="decimal"/>
      <w:suff w:val="space"/>
      <w:lvlText w:val="[%1]"/>
      <w:lvlJc w:val="left"/>
    </w:lvl>
  </w:abstractNum>
  <w:abstractNum w:abstractNumId="2">
    <w:nsid w:val="132204D4"/>
    <w:multiLevelType w:val="singleLevel"/>
    <w:tmpl w:val="132204D4"/>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MywiaGRpZCI6ImUyZDg0YmUyZDUzNmFmNWNiZjkzZDUzOGI0OWQ1NmUxIiwidXNlckNvdW50IjozfQ=="/>
  </w:docVars>
  <w:rsids>
    <w:rsidRoot w:val="644443B2"/>
    <w:rsid w:val="000020BB"/>
    <w:rsid w:val="00002513"/>
    <w:rsid w:val="00021442"/>
    <w:rsid w:val="00034506"/>
    <w:rsid w:val="000347F1"/>
    <w:rsid w:val="000732EC"/>
    <w:rsid w:val="00084F07"/>
    <w:rsid w:val="000B110A"/>
    <w:rsid w:val="000E5D74"/>
    <w:rsid w:val="001415EB"/>
    <w:rsid w:val="0015430B"/>
    <w:rsid w:val="00156891"/>
    <w:rsid w:val="00162B86"/>
    <w:rsid w:val="00164148"/>
    <w:rsid w:val="00164BF2"/>
    <w:rsid w:val="00175833"/>
    <w:rsid w:val="00197A14"/>
    <w:rsid w:val="001E6E6D"/>
    <w:rsid w:val="001E7853"/>
    <w:rsid w:val="0025312F"/>
    <w:rsid w:val="002622CE"/>
    <w:rsid w:val="002655D0"/>
    <w:rsid w:val="00265F18"/>
    <w:rsid w:val="00271A27"/>
    <w:rsid w:val="002868BD"/>
    <w:rsid w:val="0029415F"/>
    <w:rsid w:val="002B2722"/>
    <w:rsid w:val="002E5C7B"/>
    <w:rsid w:val="003140F4"/>
    <w:rsid w:val="00322D95"/>
    <w:rsid w:val="00351D0A"/>
    <w:rsid w:val="00370B54"/>
    <w:rsid w:val="00371F6D"/>
    <w:rsid w:val="003B1E66"/>
    <w:rsid w:val="003C5EA3"/>
    <w:rsid w:val="00440F1D"/>
    <w:rsid w:val="00453854"/>
    <w:rsid w:val="0045556E"/>
    <w:rsid w:val="0048008B"/>
    <w:rsid w:val="00482DEB"/>
    <w:rsid w:val="004A6C5C"/>
    <w:rsid w:val="004D7857"/>
    <w:rsid w:val="004E7D64"/>
    <w:rsid w:val="004F3822"/>
    <w:rsid w:val="00500036"/>
    <w:rsid w:val="005049ED"/>
    <w:rsid w:val="0052354A"/>
    <w:rsid w:val="00523A42"/>
    <w:rsid w:val="00524260"/>
    <w:rsid w:val="00531A94"/>
    <w:rsid w:val="005338BC"/>
    <w:rsid w:val="00543BB9"/>
    <w:rsid w:val="005524E2"/>
    <w:rsid w:val="00555D0A"/>
    <w:rsid w:val="00563504"/>
    <w:rsid w:val="0056362C"/>
    <w:rsid w:val="005713D9"/>
    <w:rsid w:val="00572A18"/>
    <w:rsid w:val="00575F8D"/>
    <w:rsid w:val="005B260A"/>
    <w:rsid w:val="005B3F06"/>
    <w:rsid w:val="005B505C"/>
    <w:rsid w:val="005C4AF3"/>
    <w:rsid w:val="005D6CFB"/>
    <w:rsid w:val="005F45FE"/>
    <w:rsid w:val="00605620"/>
    <w:rsid w:val="006249AA"/>
    <w:rsid w:val="00627292"/>
    <w:rsid w:val="00660271"/>
    <w:rsid w:val="0066261B"/>
    <w:rsid w:val="00670964"/>
    <w:rsid w:val="0068251C"/>
    <w:rsid w:val="00690F30"/>
    <w:rsid w:val="00692F05"/>
    <w:rsid w:val="006B7EE8"/>
    <w:rsid w:val="006C53A7"/>
    <w:rsid w:val="00702331"/>
    <w:rsid w:val="00702CED"/>
    <w:rsid w:val="00703E04"/>
    <w:rsid w:val="00715526"/>
    <w:rsid w:val="00723789"/>
    <w:rsid w:val="00723FCD"/>
    <w:rsid w:val="00746873"/>
    <w:rsid w:val="007538E0"/>
    <w:rsid w:val="00772DD9"/>
    <w:rsid w:val="00786CC9"/>
    <w:rsid w:val="007A2D83"/>
    <w:rsid w:val="007B3F6B"/>
    <w:rsid w:val="007C47A6"/>
    <w:rsid w:val="00807FA6"/>
    <w:rsid w:val="008537C6"/>
    <w:rsid w:val="00871943"/>
    <w:rsid w:val="008A0B11"/>
    <w:rsid w:val="008B17C6"/>
    <w:rsid w:val="008B7C53"/>
    <w:rsid w:val="008C1F82"/>
    <w:rsid w:val="008C23A8"/>
    <w:rsid w:val="008C23C8"/>
    <w:rsid w:val="008D07FB"/>
    <w:rsid w:val="008D72CF"/>
    <w:rsid w:val="008E32B2"/>
    <w:rsid w:val="008E71AA"/>
    <w:rsid w:val="008E790B"/>
    <w:rsid w:val="009105DC"/>
    <w:rsid w:val="009463BD"/>
    <w:rsid w:val="009536D7"/>
    <w:rsid w:val="009A1289"/>
    <w:rsid w:val="009A77C2"/>
    <w:rsid w:val="009B26D6"/>
    <w:rsid w:val="009B7950"/>
    <w:rsid w:val="009C10BE"/>
    <w:rsid w:val="009C78E0"/>
    <w:rsid w:val="009F6B26"/>
    <w:rsid w:val="00A060DE"/>
    <w:rsid w:val="00A13333"/>
    <w:rsid w:val="00A140F8"/>
    <w:rsid w:val="00A2603A"/>
    <w:rsid w:val="00A26C7B"/>
    <w:rsid w:val="00A335A4"/>
    <w:rsid w:val="00A50B24"/>
    <w:rsid w:val="00A728B7"/>
    <w:rsid w:val="00A847DA"/>
    <w:rsid w:val="00AB5896"/>
    <w:rsid w:val="00AD12BB"/>
    <w:rsid w:val="00B45D52"/>
    <w:rsid w:val="00B531FA"/>
    <w:rsid w:val="00B5448A"/>
    <w:rsid w:val="00B56C2E"/>
    <w:rsid w:val="00B6274C"/>
    <w:rsid w:val="00B74063"/>
    <w:rsid w:val="00B74B61"/>
    <w:rsid w:val="00BC329D"/>
    <w:rsid w:val="00BD3186"/>
    <w:rsid w:val="00BE44A8"/>
    <w:rsid w:val="00C11899"/>
    <w:rsid w:val="00C26165"/>
    <w:rsid w:val="00C32929"/>
    <w:rsid w:val="00C448E5"/>
    <w:rsid w:val="00C44E8D"/>
    <w:rsid w:val="00C47A56"/>
    <w:rsid w:val="00C47B60"/>
    <w:rsid w:val="00C532BA"/>
    <w:rsid w:val="00C70D2B"/>
    <w:rsid w:val="00C71205"/>
    <w:rsid w:val="00C85702"/>
    <w:rsid w:val="00CC6D61"/>
    <w:rsid w:val="00CD0430"/>
    <w:rsid w:val="00CD4DDA"/>
    <w:rsid w:val="00CD61EA"/>
    <w:rsid w:val="00D0707B"/>
    <w:rsid w:val="00D12BC3"/>
    <w:rsid w:val="00D37CC8"/>
    <w:rsid w:val="00D527ED"/>
    <w:rsid w:val="00D75A68"/>
    <w:rsid w:val="00DA470F"/>
    <w:rsid w:val="00DA58F2"/>
    <w:rsid w:val="00DB6193"/>
    <w:rsid w:val="00DB7B45"/>
    <w:rsid w:val="00DE0A75"/>
    <w:rsid w:val="00E240B0"/>
    <w:rsid w:val="00E2431E"/>
    <w:rsid w:val="00E245BD"/>
    <w:rsid w:val="00E35A6B"/>
    <w:rsid w:val="00E419BD"/>
    <w:rsid w:val="00E7253B"/>
    <w:rsid w:val="00E73A30"/>
    <w:rsid w:val="00EB3B4A"/>
    <w:rsid w:val="00EB7217"/>
    <w:rsid w:val="00ED0017"/>
    <w:rsid w:val="00ED7029"/>
    <w:rsid w:val="00F037D2"/>
    <w:rsid w:val="00F1330F"/>
    <w:rsid w:val="00F34E7E"/>
    <w:rsid w:val="00F552C6"/>
    <w:rsid w:val="00F640D8"/>
    <w:rsid w:val="00F72B25"/>
    <w:rsid w:val="00F76A3E"/>
    <w:rsid w:val="00FA0427"/>
    <w:rsid w:val="00FD2B5D"/>
    <w:rsid w:val="00FE475A"/>
    <w:rsid w:val="00FF06CE"/>
    <w:rsid w:val="167A1EDE"/>
    <w:rsid w:val="25D16E3F"/>
    <w:rsid w:val="2D272A45"/>
    <w:rsid w:val="6A647F9B"/>
    <w:rsid w:val="6D66213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40"/>
    <w:qFormat/>
    <w:uiPriority w:val="0"/>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Body Text Indent"/>
    <w:basedOn w:val="1"/>
    <w:link w:val="41"/>
    <w:qFormat/>
    <w:uiPriority w:val="0"/>
    <w:pPr>
      <w:widowControl/>
      <w:adjustRightInd w:val="0"/>
      <w:snapToGrid w:val="0"/>
      <w:spacing w:after="120"/>
      <w:ind w:left="420" w:leftChars="200"/>
      <w:jc w:val="left"/>
    </w:pPr>
    <w:rPr>
      <w:rFonts w:ascii="Tahoma" w:hAnsi="Tahoma" w:eastAsia="微软雅黑"/>
      <w:kern w:val="0"/>
      <w:sz w:val="22"/>
      <w:szCs w:val="22"/>
    </w:rPr>
  </w:style>
  <w:style w:type="paragraph" w:styleId="6">
    <w:name w:val="toc 3"/>
    <w:basedOn w:val="1"/>
    <w:next w:val="1"/>
    <w:unhideWhenUsed/>
    <w:qFormat/>
    <w:uiPriority w:val="39"/>
    <w:pPr>
      <w:widowControl/>
      <w:spacing w:after="100" w:line="276" w:lineRule="auto"/>
      <w:ind w:left="440"/>
      <w:jc w:val="left"/>
    </w:pPr>
    <w:rPr>
      <w:rFonts w:ascii="Calibri" w:hAnsi="Calibri"/>
      <w:kern w:val="0"/>
      <w:sz w:val="22"/>
      <w:szCs w:val="22"/>
    </w:rPr>
  </w:style>
  <w:style w:type="paragraph" w:styleId="7">
    <w:name w:val="Plain Text"/>
    <w:basedOn w:val="1"/>
    <w:link w:val="45"/>
    <w:qFormat/>
    <w:uiPriority w:val="0"/>
    <w:rPr>
      <w:rFonts w:ascii="宋体" w:hAnsi="Courier New" w:cs="Courier New"/>
      <w:szCs w:val="21"/>
    </w:rPr>
  </w:style>
  <w:style w:type="paragraph" w:styleId="8">
    <w:name w:val="Date"/>
    <w:basedOn w:val="1"/>
    <w:next w:val="1"/>
    <w:uiPriority w:val="0"/>
    <w:pPr>
      <w:ind w:left="100" w:leftChars="2500"/>
    </w:pPr>
  </w:style>
  <w:style w:type="paragraph" w:styleId="9">
    <w:name w:val="Balloon Text"/>
    <w:basedOn w:val="1"/>
    <w:link w:val="46"/>
    <w:qFormat/>
    <w:uiPriority w:val="0"/>
    <w:rPr>
      <w:sz w:val="18"/>
      <w:szCs w:val="18"/>
    </w:rPr>
  </w:style>
  <w:style w:type="paragraph" w:styleId="10">
    <w:name w:val="footer"/>
    <w:basedOn w:val="1"/>
    <w:link w:val="44"/>
    <w:qFormat/>
    <w:uiPriority w:val="99"/>
    <w:pPr>
      <w:tabs>
        <w:tab w:val="center" w:pos="4153"/>
        <w:tab w:val="right" w:pos="8306"/>
      </w:tabs>
      <w:snapToGrid w:val="0"/>
      <w:jc w:val="left"/>
    </w:pPr>
    <w:rPr>
      <w:sz w:val="18"/>
      <w:szCs w:val="18"/>
    </w:rPr>
  </w:style>
  <w:style w:type="paragraph" w:styleId="11">
    <w:name w:val="header"/>
    <w:basedOn w:val="1"/>
    <w:link w:val="43"/>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tabs>
        <w:tab w:val="right" w:leader="dot" w:pos="8296"/>
      </w:tabs>
      <w:spacing w:after="100" w:line="276" w:lineRule="auto"/>
      <w:jc w:val="center"/>
      <w:outlineLvl w:val="0"/>
    </w:pPr>
    <w:rPr>
      <w:rFonts w:ascii="黑体" w:hAnsi="黑体" w:eastAsia="黑体"/>
      <w:kern w:val="0"/>
      <w:sz w:val="32"/>
      <w:szCs w:val="32"/>
    </w:rPr>
  </w:style>
  <w:style w:type="paragraph" w:styleId="13">
    <w:name w:val="toc 2"/>
    <w:basedOn w:val="1"/>
    <w:next w:val="1"/>
    <w:unhideWhenUsed/>
    <w:qFormat/>
    <w:uiPriority w:val="39"/>
    <w:pPr>
      <w:widowControl/>
      <w:spacing w:after="100" w:line="276" w:lineRule="auto"/>
      <w:ind w:left="220"/>
      <w:jc w:val="left"/>
    </w:pPr>
    <w:rPr>
      <w:rFonts w:ascii="Calibri" w:hAnsi="Calibri"/>
      <w:kern w:val="0"/>
      <w:sz w:val="22"/>
      <w:szCs w:val="22"/>
    </w:rPr>
  </w:style>
  <w:style w:type="paragraph" w:styleId="14">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15">
    <w:name w:val="Normal (Web)"/>
    <w:basedOn w:val="1"/>
    <w:uiPriority w:val="0"/>
    <w:pPr>
      <w:widowControl/>
      <w:spacing w:before="100" w:beforeAutospacing="1" w:after="100" w:afterAutospacing="1"/>
      <w:jc w:val="left"/>
    </w:pPr>
    <w:rPr>
      <w:rFonts w:ascii="宋体" w:hAnsi="宋体" w:cs="宋体"/>
      <w:kern w:val="0"/>
      <w:sz w:val="24"/>
    </w:rPr>
  </w:style>
  <w:style w:type="table" w:styleId="17">
    <w:name w:val="Table Grid"/>
    <w:basedOn w:val="1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page number"/>
    <w:basedOn w:val="18"/>
    <w:uiPriority w:val="0"/>
  </w:style>
  <w:style w:type="character" w:styleId="21">
    <w:name w:val="Emphasis"/>
    <w:basedOn w:val="18"/>
    <w:qFormat/>
    <w:uiPriority w:val="0"/>
    <w:rPr>
      <w:color w:val="C60A00"/>
    </w:rPr>
  </w:style>
  <w:style w:type="character" w:styleId="22">
    <w:name w:val="Hyperlink"/>
    <w:basedOn w:val="18"/>
    <w:unhideWhenUsed/>
    <w:uiPriority w:val="99"/>
    <w:rPr>
      <w:color w:val="0000FF"/>
      <w:u w:val="single"/>
    </w:rPr>
  </w:style>
  <w:style w:type="paragraph" w:customStyle="1" w:styleId="23">
    <w:name w:val="默认段落字体 Para Char Char Char Char Char Char Char Char"/>
    <w:basedOn w:val="1"/>
    <w:semiHidden/>
    <w:uiPriority w:val="0"/>
    <w:rPr>
      <w:rFonts w:ascii="Arial" w:hAnsi="Arial" w:cs="Arial"/>
      <w:sz w:val="20"/>
      <w:szCs w:val="20"/>
    </w:rPr>
  </w:style>
  <w:style w:type="paragraph" w:customStyle="1" w:styleId="24">
    <w:name w:val="论文正文"/>
    <w:basedOn w:val="1"/>
    <w:link w:val="36"/>
    <w:uiPriority w:val="0"/>
    <w:pPr>
      <w:autoSpaceDN w:val="0"/>
      <w:spacing w:line="400" w:lineRule="atLeast"/>
      <w:ind w:firstLine="200" w:firstLineChars="200"/>
    </w:pPr>
    <w:rPr>
      <w:sz w:val="24"/>
    </w:rPr>
  </w:style>
  <w:style w:type="paragraph" w:customStyle="1" w:styleId="25">
    <w:name w:val="摘要一词"/>
    <w:basedOn w:val="1"/>
    <w:link w:val="37"/>
    <w:uiPriority w:val="0"/>
    <w:pPr>
      <w:spacing w:afterLines="100"/>
      <w:jc w:val="center"/>
      <w:outlineLvl w:val="0"/>
    </w:pPr>
    <w:rPr>
      <w:rFonts w:ascii="黑体" w:eastAsia="黑体"/>
      <w:sz w:val="32"/>
      <w:szCs w:val="32"/>
    </w:rPr>
  </w:style>
  <w:style w:type="paragraph" w:customStyle="1" w:styleId="26">
    <w:name w:val="中文摘要、关键词"/>
    <w:basedOn w:val="1"/>
    <w:link w:val="33"/>
    <w:uiPriority w:val="0"/>
    <w:pPr>
      <w:spacing w:before="468"/>
      <w:jc w:val="left"/>
    </w:pPr>
    <w:rPr>
      <w:rFonts w:cs="宋体"/>
      <w:sz w:val="24"/>
      <w:szCs w:val="20"/>
    </w:rPr>
  </w:style>
  <w:style w:type="paragraph" w:customStyle="1" w:styleId="27">
    <w:name w:val="关键词 一词"/>
    <w:basedOn w:val="26"/>
    <w:link w:val="34"/>
    <w:uiPriority w:val="0"/>
    <w:pPr>
      <w:outlineLvl w:val="0"/>
    </w:pPr>
    <w:rPr>
      <w:b/>
      <w:bCs/>
    </w:rPr>
  </w:style>
  <w:style w:type="paragraph" w:customStyle="1" w:styleId="28">
    <w:name w:val="样式1"/>
    <w:basedOn w:val="7"/>
    <w:uiPriority w:val="0"/>
    <w:pPr>
      <w:ind w:firstLine="480" w:firstLineChars="200"/>
    </w:pPr>
    <w:rPr>
      <w:rFonts w:hAnsi="宋体"/>
      <w:sz w:val="24"/>
      <w:szCs w:val="24"/>
    </w:rPr>
  </w:style>
  <w:style w:type="paragraph" w:customStyle="1" w:styleId="29">
    <w:name w:val="参考文献 一词"/>
    <w:basedOn w:val="1"/>
    <w:link w:val="42"/>
    <w:uiPriority w:val="0"/>
    <w:pPr>
      <w:keepNext/>
      <w:jc w:val="left"/>
      <w:outlineLvl w:val="0"/>
    </w:pPr>
    <w:rPr>
      <w:rFonts w:ascii="Arial" w:hAnsi="Arial" w:eastAsia="黑体"/>
      <w:bCs/>
      <w:sz w:val="30"/>
      <w:szCs w:val="32"/>
    </w:rPr>
  </w:style>
  <w:style w:type="paragraph" w:customStyle="1" w:styleId="30">
    <w:name w:val="TOC 标题"/>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31">
    <w:name w:val="参考文献"/>
    <w:basedOn w:val="1"/>
    <w:uiPriority w:val="0"/>
    <w:pPr>
      <w:ind w:firstLine="420" w:firstLineChars="200"/>
    </w:pPr>
  </w:style>
  <w:style w:type="paragraph" w:customStyle="1" w:styleId="32">
    <w:name w:val="无间隔"/>
    <w:link w:val="49"/>
    <w:qFormat/>
    <w:uiPriority w:val="1"/>
    <w:rPr>
      <w:rFonts w:ascii="Calibri" w:hAnsi="Calibri" w:eastAsia="宋体" w:cs="Times New Roman"/>
      <w:sz w:val="22"/>
      <w:szCs w:val="22"/>
      <w:lang w:val="en-US" w:eastAsia="zh-CN" w:bidi="ar-SA"/>
    </w:rPr>
  </w:style>
  <w:style w:type="character" w:customStyle="1" w:styleId="33">
    <w:name w:val="中文摘要、关键词 Char Char"/>
    <w:basedOn w:val="18"/>
    <w:link w:val="26"/>
    <w:uiPriority w:val="0"/>
    <w:rPr>
      <w:rFonts w:eastAsia="宋体" w:cs="宋体"/>
      <w:kern w:val="2"/>
      <w:sz w:val="24"/>
      <w:lang w:val="en-US" w:eastAsia="zh-CN" w:bidi="ar-SA"/>
    </w:rPr>
  </w:style>
  <w:style w:type="character" w:customStyle="1" w:styleId="34">
    <w:name w:val="关键词 一词 Char Char"/>
    <w:basedOn w:val="33"/>
    <w:link w:val="27"/>
    <w:uiPriority w:val="0"/>
    <w:rPr>
      <w:b/>
      <w:bCs/>
    </w:rPr>
  </w:style>
  <w:style w:type="character" w:customStyle="1" w:styleId="35">
    <w:name w:val="中文摘要、关键词 Char"/>
    <w:basedOn w:val="18"/>
    <w:uiPriority w:val="0"/>
    <w:rPr>
      <w:rFonts w:eastAsia="宋体"/>
      <w:kern w:val="2"/>
      <w:sz w:val="24"/>
      <w:szCs w:val="24"/>
      <w:lang w:val="en-US" w:eastAsia="zh-CN" w:bidi="ar-SA"/>
    </w:rPr>
  </w:style>
  <w:style w:type="character" w:customStyle="1" w:styleId="36">
    <w:name w:val="论文正文 Char"/>
    <w:basedOn w:val="18"/>
    <w:link w:val="24"/>
    <w:uiPriority w:val="0"/>
    <w:rPr>
      <w:rFonts w:eastAsia="宋体"/>
      <w:kern w:val="2"/>
      <w:sz w:val="24"/>
      <w:szCs w:val="24"/>
      <w:lang w:val="en-US" w:eastAsia="zh-CN" w:bidi="ar-SA"/>
    </w:rPr>
  </w:style>
  <w:style w:type="character" w:customStyle="1" w:styleId="37">
    <w:name w:val="摘要一词 Char"/>
    <w:basedOn w:val="18"/>
    <w:link w:val="25"/>
    <w:uiPriority w:val="0"/>
    <w:rPr>
      <w:rFonts w:ascii="黑体" w:eastAsia="黑体"/>
      <w:kern w:val="2"/>
      <w:sz w:val="32"/>
      <w:szCs w:val="32"/>
      <w:lang w:val="en-US" w:eastAsia="zh-CN" w:bidi="ar-SA"/>
    </w:rPr>
  </w:style>
  <w:style w:type="character" w:customStyle="1" w:styleId="38">
    <w:name w:val=" Char Char7"/>
    <w:basedOn w:val="18"/>
    <w:link w:val="2"/>
    <w:qFormat/>
    <w:uiPriority w:val="0"/>
    <w:rPr>
      <w:rFonts w:eastAsia="宋体"/>
      <w:b/>
      <w:bCs/>
      <w:kern w:val="44"/>
      <w:sz w:val="44"/>
      <w:szCs w:val="44"/>
      <w:lang w:val="en-US" w:eastAsia="zh-CN" w:bidi="ar-SA"/>
    </w:rPr>
  </w:style>
  <w:style w:type="character" w:customStyle="1" w:styleId="39">
    <w:name w:val=" Char Char6"/>
    <w:basedOn w:val="18"/>
    <w:link w:val="3"/>
    <w:qFormat/>
    <w:uiPriority w:val="0"/>
    <w:rPr>
      <w:rFonts w:ascii="Arial" w:hAnsi="Arial" w:eastAsia="黑体"/>
      <w:b/>
      <w:bCs/>
      <w:kern w:val="2"/>
      <w:sz w:val="32"/>
      <w:szCs w:val="32"/>
      <w:lang w:val="en-US" w:eastAsia="zh-CN" w:bidi="ar-SA"/>
    </w:rPr>
  </w:style>
  <w:style w:type="character" w:customStyle="1" w:styleId="40">
    <w:name w:val=" Char Char5"/>
    <w:basedOn w:val="18"/>
    <w:link w:val="4"/>
    <w:uiPriority w:val="0"/>
    <w:rPr>
      <w:rFonts w:eastAsia="宋体"/>
      <w:b/>
      <w:bCs/>
      <w:kern w:val="2"/>
      <w:sz w:val="32"/>
      <w:szCs w:val="32"/>
      <w:lang w:val="en-US" w:eastAsia="zh-CN" w:bidi="ar-SA"/>
    </w:rPr>
  </w:style>
  <w:style w:type="character" w:customStyle="1" w:styleId="41">
    <w:name w:val=" Char Char3"/>
    <w:basedOn w:val="18"/>
    <w:link w:val="5"/>
    <w:uiPriority w:val="0"/>
    <w:rPr>
      <w:rFonts w:ascii="Tahoma" w:hAnsi="Tahoma" w:eastAsia="微软雅黑"/>
      <w:sz w:val="22"/>
      <w:szCs w:val="22"/>
      <w:lang w:val="en-US" w:eastAsia="zh-CN" w:bidi="ar-SA"/>
    </w:rPr>
  </w:style>
  <w:style w:type="character" w:customStyle="1" w:styleId="42">
    <w:name w:val="参考文献 一词 Char"/>
    <w:basedOn w:val="37"/>
    <w:link w:val="29"/>
    <w:uiPriority w:val="0"/>
    <w:rPr>
      <w:rFonts w:ascii="Arial" w:hAnsi="Arial"/>
      <w:bCs/>
      <w:sz w:val="30"/>
    </w:rPr>
  </w:style>
  <w:style w:type="character" w:customStyle="1" w:styleId="43">
    <w:name w:val=" Char Char2"/>
    <w:basedOn w:val="18"/>
    <w:link w:val="11"/>
    <w:uiPriority w:val="99"/>
    <w:rPr>
      <w:kern w:val="2"/>
      <w:sz w:val="18"/>
      <w:szCs w:val="18"/>
    </w:rPr>
  </w:style>
  <w:style w:type="character" w:customStyle="1" w:styleId="44">
    <w:name w:val=" Char Char1"/>
    <w:basedOn w:val="18"/>
    <w:link w:val="10"/>
    <w:uiPriority w:val="99"/>
    <w:rPr>
      <w:kern w:val="2"/>
      <w:sz w:val="18"/>
      <w:szCs w:val="18"/>
    </w:rPr>
  </w:style>
  <w:style w:type="character" w:customStyle="1" w:styleId="45">
    <w:name w:val=" Char Char4"/>
    <w:basedOn w:val="18"/>
    <w:link w:val="7"/>
    <w:uiPriority w:val="0"/>
    <w:rPr>
      <w:rFonts w:ascii="宋体" w:hAnsi="Courier New" w:cs="Courier New"/>
      <w:kern w:val="2"/>
      <w:sz w:val="21"/>
      <w:szCs w:val="21"/>
    </w:rPr>
  </w:style>
  <w:style w:type="character" w:customStyle="1" w:styleId="46">
    <w:name w:val=" Char Char"/>
    <w:basedOn w:val="18"/>
    <w:link w:val="9"/>
    <w:uiPriority w:val="0"/>
    <w:rPr>
      <w:kern w:val="2"/>
      <w:sz w:val="18"/>
      <w:szCs w:val="18"/>
    </w:rPr>
  </w:style>
  <w:style w:type="character" w:customStyle="1" w:styleId="47">
    <w:name w:val="long_text1"/>
    <w:basedOn w:val="18"/>
    <w:uiPriority w:val="0"/>
    <w:rPr>
      <w:sz w:val="20"/>
      <w:szCs w:val="20"/>
    </w:rPr>
  </w:style>
  <w:style w:type="character" w:customStyle="1" w:styleId="48">
    <w:name w:val="short_text1"/>
    <w:basedOn w:val="18"/>
    <w:uiPriority w:val="0"/>
    <w:rPr>
      <w:sz w:val="29"/>
      <w:szCs w:val="29"/>
    </w:rPr>
  </w:style>
  <w:style w:type="character" w:customStyle="1" w:styleId="49">
    <w:name w:val="无间隔 Char"/>
    <w:basedOn w:val="18"/>
    <w:link w:val="32"/>
    <w:uiPriority w:val="1"/>
    <w:rPr>
      <w:rFonts w:ascii="Calibri" w:hAnsi="Calibri"/>
      <w:sz w:val="22"/>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ngm\AppData\Roaming\kingsoft\office6\templates\download\cf4ec8ce-c448-4b00-a4be-29882458273b\&#24037;&#31243;&#31649;&#29702;&#27605;&#19994;&#35770;&#25991;&#32654;&#22269;&#27425;&#36151;&#21361;&#26426;&#23545;&#20013;&#22269;&#25151;&#22320;&#20135;&#24066;&#22330;&#30340;&#24433;&#21709;&#19982;&#21551;&#31034;.doc.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工程管理毕业论文美国次贷危机对中国房地产市场的影响与启示.doc.docx</Template>
  <Pages>7</Pages>
  <Words>16670</Words>
  <Characters>18553</Characters>
  <Lines>189</Lines>
  <Paragraphs>53</Paragraphs>
  <TotalTime>59</TotalTime>
  <ScaleCrop>false</ScaleCrop>
  <LinksUpToDate>false</LinksUpToDate>
  <CharactersWithSpaces>19234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2024-10-27T06:12:00Z</dcterms:created>
  <dc:creator>欧蜜（2和11）</dc:creator>
  <cp:lastModifiedBy>欧蜜（2和11）</cp:lastModifiedBy>
  <dcterms:modified xsi:type="dcterms:W3CDTF">2024-10-27T08:30:40Z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94227FDC11CB42EE89B9849834A64BB4_11</vt:lpwstr>
  </property>
  <property fmtid="{D5CDD505-2E9C-101B-9397-08002B2CF9AE}" pid="4" name="KSOTemplateUUID">
    <vt:lpwstr>v1.0_mb_Eu45miN+5TKX7g9gOTqOyg==</vt:lpwstr>
  </property>
</Properties>
</file>