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55AEF">
      <w:pPr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关于2024年秋季学期《马克思主义基本原理》课程</w:t>
      </w:r>
    </w:p>
    <w:p w14:paraId="72605B4D">
      <w:pPr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征文比赛活动的通知</w:t>
      </w:r>
    </w:p>
    <w:p w14:paraId="77AFD91A">
      <w:pPr>
        <w:spacing w:line="360" w:lineRule="auto"/>
        <w:ind w:firstLine="640" w:firstLineChars="200"/>
        <w:rPr>
          <w:rFonts w:asciiTheme="minorEastAsia" w:hAnsiTheme="minorEastAsia" w:eastAsiaTheme="minorEastAsia"/>
          <w:sz w:val="32"/>
          <w:szCs w:val="32"/>
        </w:rPr>
      </w:pPr>
    </w:p>
    <w:p w14:paraId="731FA010">
      <w:pPr>
        <w:spacing w:line="360" w:lineRule="auto"/>
        <w:ind w:firstLine="640" w:firstLineChars="200"/>
        <w:rPr>
          <w:rFonts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为认真学习领会、深入贯彻落实党的二十届三中全会精神，充分发挥高校思想政治教育课立德树人关键作用，坚持用习近平新时代中国特色社会主义思想铸魂育人，马克思主义基本原理教研室决定</w:t>
      </w:r>
      <w:r>
        <w:rPr>
          <w:rFonts w:hint="eastAsia" w:asciiTheme="minorEastAsia" w:hAnsiTheme="minorEastAsia" w:eastAsiaTheme="minorEastAsia"/>
          <w:sz w:val="32"/>
          <w:szCs w:val="32"/>
        </w:rPr>
        <w:t>举办征文比赛活动，以</w:t>
      </w:r>
      <w:r>
        <w:rPr>
          <w:rFonts w:hint="eastAsia" w:asciiTheme="minorEastAsia" w:hAnsiTheme="minorEastAsia" w:eastAsiaTheme="minorEastAsia"/>
          <w:b/>
          <w:sz w:val="32"/>
          <w:szCs w:val="32"/>
        </w:rPr>
        <w:t>“学习贯彻党的二十届三中全会精神，讲述我们身边正在发生的改革故事”</w:t>
      </w:r>
      <w:r>
        <w:rPr>
          <w:rFonts w:hint="eastAsia" w:asciiTheme="minorEastAsia" w:hAnsiTheme="minorEastAsia" w:eastAsiaTheme="minorEastAsia"/>
          <w:sz w:val="32"/>
          <w:szCs w:val="32"/>
        </w:rPr>
        <w:t>为主题进行征文比赛，将实践报告以</w:t>
      </w:r>
      <w:r>
        <w:rPr>
          <w:rFonts w:hint="eastAsia" w:asciiTheme="minorEastAsia" w:hAnsiTheme="minorEastAsia" w:eastAsiaTheme="minorEastAsia"/>
          <w:b/>
          <w:sz w:val="32"/>
          <w:szCs w:val="32"/>
        </w:rPr>
        <w:t>征文形式</w:t>
      </w:r>
      <w:r>
        <w:rPr>
          <w:rFonts w:hint="eastAsia" w:asciiTheme="minorEastAsia" w:hAnsiTheme="minorEastAsia" w:eastAsiaTheme="minorEastAsia"/>
          <w:sz w:val="32"/>
          <w:szCs w:val="32"/>
        </w:rPr>
        <w:t>征集，面向2023级全体授课本科生</w:t>
      </w:r>
      <w:r>
        <w:rPr>
          <w:rFonts w:asciiTheme="minorEastAsia" w:hAnsiTheme="minorEastAsia" w:eastAsiaTheme="minorEastAsia"/>
          <w:sz w:val="32"/>
          <w:szCs w:val="32"/>
        </w:rPr>
        <w:t>，现将具体事宜通知如下：</w:t>
      </w:r>
    </w:p>
    <w:p w14:paraId="0E7E6D66">
      <w:pPr>
        <w:spacing w:line="360" w:lineRule="auto"/>
        <w:ind w:firstLine="643" w:firstLineChars="200"/>
        <w:rPr>
          <w:rFonts w:asciiTheme="minorEastAsia" w:hAnsiTheme="minorEastAsia" w:eastAsiaTheme="minorEastAsia"/>
          <w:b/>
          <w:sz w:val="32"/>
          <w:szCs w:val="32"/>
        </w:rPr>
      </w:pPr>
      <w:r>
        <w:rPr>
          <w:rFonts w:hint="eastAsia" w:asciiTheme="minorEastAsia" w:hAnsiTheme="minorEastAsia" w:eastAsiaTheme="minorEastAsia"/>
          <w:b/>
          <w:sz w:val="32"/>
          <w:szCs w:val="32"/>
        </w:rPr>
        <w:t>一、征集主题</w:t>
      </w:r>
    </w:p>
    <w:p w14:paraId="1C44C6BB">
      <w:pPr>
        <w:adjustRightInd/>
        <w:snapToGrid/>
        <w:spacing w:after="0" w:line="360" w:lineRule="auto"/>
        <w:ind w:firstLine="640" w:firstLineChars="200"/>
        <w:rPr>
          <w:rFonts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以习近平新时代中国特色社会主义思想为指导，以学习宣传贯彻党的二十届三中全会精神为主线，坚持正确政治方向、舆论导向和价值取向，文章内容贴近社会生活，具有重要的现实指导意义。</w:t>
      </w:r>
    </w:p>
    <w:p w14:paraId="3561C85A">
      <w:pPr>
        <w:adjustRightInd/>
        <w:snapToGrid/>
        <w:spacing w:after="0" w:line="360" w:lineRule="auto"/>
        <w:ind w:firstLine="643" w:firstLineChars="200"/>
        <w:rPr>
          <w:rFonts w:asciiTheme="minorEastAsia" w:hAnsiTheme="minorEastAsia" w:eastAsiaTheme="minorEastAsia"/>
          <w:b/>
          <w:sz w:val="32"/>
          <w:szCs w:val="32"/>
        </w:rPr>
      </w:pPr>
      <w:r>
        <w:rPr>
          <w:rFonts w:asciiTheme="minorEastAsia" w:hAnsiTheme="minorEastAsia" w:eastAsiaTheme="minorEastAsia"/>
          <w:b/>
          <w:sz w:val="32"/>
          <w:szCs w:val="32"/>
        </w:rPr>
        <w:t>1.新时代中国改革成就：</w:t>
      </w:r>
    </w:p>
    <w:p w14:paraId="0F8080A9">
      <w:pPr>
        <w:adjustRightInd/>
        <w:snapToGrid/>
        <w:spacing w:after="0" w:line="360" w:lineRule="auto"/>
        <w:ind w:firstLine="640" w:firstLineChars="200"/>
        <w:rPr>
          <w:rFonts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党的十八大以来，以习近平同志为核心的党中央直面时代问题，从不同层面、不同着力点，锚定改革的方向和重点，推进整个中国向前发展。结合中国改革发展，从哪些方面看新时代中国发展之变。</w:t>
      </w:r>
    </w:p>
    <w:p w14:paraId="4EAE73FA">
      <w:pPr>
        <w:adjustRightInd/>
        <w:snapToGrid/>
        <w:spacing w:after="0" w:line="360" w:lineRule="auto"/>
        <w:ind w:firstLine="643" w:firstLineChars="200"/>
        <w:rPr>
          <w:rFonts w:asciiTheme="minorEastAsia" w:hAnsiTheme="minorEastAsia" w:eastAsiaTheme="minorEastAsia"/>
          <w:b/>
          <w:sz w:val="32"/>
          <w:szCs w:val="32"/>
        </w:rPr>
      </w:pPr>
      <w:r>
        <w:rPr>
          <w:rFonts w:asciiTheme="minorEastAsia" w:hAnsiTheme="minorEastAsia" w:eastAsiaTheme="minorEastAsia"/>
          <w:b/>
          <w:sz w:val="32"/>
          <w:szCs w:val="32"/>
        </w:rPr>
        <w:t>2.百姓身边的改革故事：</w:t>
      </w:r>
    </w:p>
    <w:p w14:paraId="63D24FAE">
      <w:pPr>
        <w:adjustRightInd/>
        <w:snapToGrid/>
        <w:spacing w:after="0" w:line="360" w:lineRule="auto"/>
        <w:ind w:firstLine="640" w:firstLineChars="200"/>
        <w:rPr>
          <w:rFonts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关注与百姓生活息息相关的改革领域和方面，如：医疗、教育、环境、养老托幼、社会保障、基层治理，等等，听百姓讲述身边的改革故事，通过人物自述，表达对新时代改革开放的感受体会，生动展现全面深化改革给广大人民群众带来的获得感、幸福感、安全感。</w:t>
      </w:r>
    </w:p>
    <w:p w14:paraId="38EE1F23">
      <w:pPr>
        <w:adjustRightInd/>
        <w:snapToGrid/>
        <w:spacing w:after="0" w:line="360" w:lineRule="auto"/>
        <w:ind w:firstLine="643" w:firstLineChars="200"/>
        <w:rPr>
          <w:rFonts w:asciiTheme="minorEastAsia" w:hAnsiTheme="minorEastAsia" w:eastAsiaTheme="minorEastAsia"/>
          <w:b/>
          <w:sz w:val="32"/>
          <w:szCs w:val="32"/>
        </w:rPr>
      </w:pPr>
      <w:r>
        <w:rPr>
          <w:rFonts w:asciiTheme="minorEastAsia" w:hAnsiTheme="minorEastAsia" w:eastAsiaTheme="minorEastAsia"/>
          <w:b/>
          <w:sz w:val="32"/>
          <w:szCs w:val="32"/>
        </w:rPr>
        <w:t>3.学习心得体会：</w:t>
      </w:r>
    </w:p>
    <w:p w14:paraId="2B417378">
      <w:pPr>
        <w:adjustRightInd/>
        <w:snapToGrid/>
        <w:spacing w:after="0" w:line="360" w:lineRule="auto"/>
        <w:ind w:firstLine="640" w:firstLineChars="200"/>
        <w:rPr>
          <w:rFonts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深入学习领会党的二十届三中全会精神，并结合个人实际，围绕中心大局，聚焦会议精神，书写心得体会。</w:t>
      </w:r>
    </w:p>
    <w:p w14:paraId="507CC6A1">
      <w:pPr>
        <w:spacing w:line="360" w:lineRule="auto"/>
        <w:ind w:firstLine="643" w:firstLineChars="200"/>
        <w:rPr>
          <w:rFonts w:asciiTheme="minorEastAsia" w:hAnsiTheme="minorEastAsia" w:eastAsiaTheme="minorEastAsia"/>
          <w:b/>
          <w:sz w:val="32"/>
          <w:szCs w:val="32"/>
        </w:rPr>
      </w:pPr>
      <w:r>
        <w:rPr>
          <w:rFonts w:hint="eastAsia" w:asciiTheme="minorEastAsia" w:hAnsiTheme="minorEastAsia" w:eastAsiaTheme="minorEastAsia"/>
          <w:b/>
          <w:sz w:val="32"/>
          <w:szCs w:val="32"/>
        </w:rPr>
        <w:t>二、参赛对象</w:t>
      </w:r>
    </w:p>
    <w:p w14:paraId="04962C58">
      <w:pPr>
        <w:spacing w:line="360" w:lineRule="auto"/>
        <w:ind w:firstLine="640" w:firstLineChars="200"/>
        <w:rPr>
          <w:rFonts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本次征文活动面向2023级全体授课本科生</w:t>
      </w:r>
    </w:p>
    <w:p w14:paraId="30D8398F">
      <w:pPr>
        <w:adjustRightInd/>
        <w:snapToGrid/>
        <w:spacing w:after="0" w:line="360" w:lineRule="auto"/>
        <w:ind w:firstLine="643" w:firstLineChars="200"/>
        <w:rPr>
          <w:rFonts w:cs="宋体" w:asciiTheme="minorEastAsia" w:hAnsiTheme="minorEastAsia" w:eastAsiaTheme="minorEastAsia"/>
          <w:b/>
          <w:bCs/>
          <w:sz w:val="32"/>
          <w:szCs w:val="32"/>
        </w:rPr>
      </w:pPr>
      <w:r>
        <w:rPr>
          <w:rFonts w:cs="宋体" w:asciiTheme="minorEastAsia" w:hAnsiTheme="minorEastAsia" w:eastAsiaTheme="minorEastAsia"/>
          <w:b/>
          <w:sz w:val="32"/>
          <w:szCs w:val="32"/>
        </w:rPr>
        <w:t>三、</w:t>
      </w:r>
      <w:r>
        <w:rPr>
          <w:rFonts w:hint="eastAsia" w:cs="宋体" w:asciiTheme="minorEastAsia" w:hAnsiTheme="minorEastAsia" w:eastAsiaTheme="minorEastAsia"/>
          <w:b/>
          <w:bCs/>
          <w:sz w:val="32"/>
          <w:szCs w:val="32"/>
        </w:rPr>
        <w:t>稿件要求</w:t>
      </w:r>
    </w:p>
    <w:p w14:paraId="58E199FB">
      <w:pPr>
        <w:spacing w:line="360" w:lineRule="auto"/>
        <w:ind w:firstLine="672" w:firstLineChars="200"/>
        <w:rPr>
          <w:rFonts w:ascii="宋体" w:hAnsi="宋体" w:eastAsia="宋体" w:cs="宋体"/>
          <w:sz w:val="24"/>
          <w:szCs w:val="24"/>
        </w:rPr>
      </w:pPr>
      <w:r>
        <w:rPr>
          <w:rFonts w:cs="Calibri" w:asciiTheme="minorEastAsia" w:hAnsiTheme="minorEastAsia" w:eastAsiaTheme="minorEastAsia"/>
          <w:spacing w:val="8"/>
          <w:sz w:val="32"/>
          <w:szCs w:val="32"/>
        </w:rPr>
        <w:t>1.</w:t>
      </w:r>
      <w:r>
        <w:rPr>
          <w:rFonts w:hint="eastAsia" w:cs="宋体" w:asciiTheme="minorEastAsia" w:hAnsiTheme="minorEastAsia" w:eastAsiaTheme="minorEastAsia"/>
          <w:spacing w:val="8"/>
          <w:sz w:val="32"/>
          <w:szCs w:val="32"/>
        </w:rPr>
        <w:t>文章应为原创作品，</w:t>
      </w:r>
      <w:r>
        <w:rPr>
          <w:rFonts w:cs="Calibri" w:asciiTheme="minorEastAsia" w:hAnsiTheme="minorEastAsia" w:eastAsiaTheme="minorEastAsia"/>
          <w:spacing w:val="8"/>
          <w:sz w:val="32"/>
          <w:szCs w:val="32"/>
        </w:rPr>
        <w:t>请参照征文主题和参考选题自拟题目撰写征文；</w:t>
      </w:r>
    </w:p>
    <w:p w14:paraId="6BFBFFE5">
      <w:pPr>
        <w:spacing w:line="360" w:lineRule="auto"/>
        <w:ind w:firstLine="672" w:firstLineChars="200"/>
        <w:rPr>
          <w:rFonts w:cs="宋体" w:asciiTheme="minorEastAsia" w:hAnsiTheme="minorEastAsia" w:eastAsiaTheme="minorEastAsia"/>
          <w:spacing w:val="8"/>
          <w:sz w:val="32"/>
          <w:szCs w:val="32"/>
        </w:rPr>
      </w:pPr>
      <w:r>
        <w:rPr>
          <w:rFonts w:hint="eastAsia" w:cs="宋体" w:asciiTheme="minorEastAsia" w:hAnsiTheme="minorEastAsia" w:eastAsiaTheme="minorEastAsia"/>
          <w:spacing w:val="8"/>
          <w:sz w:val="32"/>
          <w:szCs w:val="32"/>
        </w:rPr>
        <w:t>2.</w:t>
      </w:r>
      <w:r>
        <w:rPr>
          <w:rFonts w:cs="宋体" w:asciiTheme="minorEastAsia" w:hAnsiTheme="minorEastAsia" w:eastAsiaTheme="minorEastAsia"/>
          <w:spacing w:val="8"/>
          <w:sz w:val="32"/>
          <w:szCs w:val="32"/>
        </w:rPr>
        <w:t>正文包括题目、内容提要、关键词和</w:t>
      </w:r>
      <w:r>
        <w:rPr>
          <w:rFonts w:hint="eastAsia" w:asciiTheme="minorEastAsia" w:hAnsiTheme="minorEastAsia" w:eastAsiaTheme="minorEastAsia"/>
          <w:sz w:val="32"/>
          <w:szCs w:val="32"/>
        </w:rPr>
        <w:t>参考文献，</w:t>
      </w:r>
      <w:r>
        <w:rPr>
          <w:rFonts w:cs="宋体" w:asciiTheme="minorEastAsia" w:hAnsiTheme="minorEastAsia" w:eastAsiaTheme="minorEastAsia"/>
          <w:spacing w:val="8"/>
          <w:sz w:val="32"/>
          <w:szCs w:val="32"/>
        </w:rPr>
        <w:t>引文请以脚注形式注明出处，</w:t>
      </w:r>
      <w:r>
        <w:rPr>
          <w:rFonts w:hint="eastAsia" w:cs="宋体" w:asciiTheme="minorEastAsia" w:hAnsiTheme="minorEastAsia" w:eastAsiaTheme="minorEastAsia"/>
          <w:spacing w:val="8"/>
          <w:sz w:val="32"/>
          <w:szCs w:val="32"/>
        </w:rPr>
        <w:t>文章字数控制在</w:t>
      </w:r>
      <w:r>
        <w:rPr>
          <w:rFonts w:cs="Calibri" w:asciiTheme="minorEastAsia" w:hAnsiTheme="minorEastAsia" w:eastAsiaTheme="minorEastAsia"/>
          <w:spacing w:val="8"/>
          <w:sz w:val="32"/>
          <w:szCs w:val="32"/>
        </w:rPr>
        <w:t>3000</w:t>
      </w:r>
      <w:r>
        <w:rPr>
          <w:rFonts w:hint="eastAsia" w:cs="宋体" w:asciiTheme="minorEastAsia" w:hAnsiTheme="minorEastAsia" w:eastAsiaTheme="minorEastAsia"/>
          <w:spacing w:val="8"/>
          <w:sz w:val="32"/>
          <w:szCs w:val="32"/>
        </w:rPr>
        <w:t>字左右；</w:t>
      </w:r>
    </w:p>
    <w:p w14:paraId="65A0FA1D">
      <w:pPr>
        <w:spacing w:line="360" w:lineRule="auto"/>
        <w:ind w:firstLine="672" w:firstLineChars="200"/>
        <w:rPr>
          <w:rFonts w:cs="宋体" w:asciiTheme="minorEastAsia" w:hAnsiTheme="minorEastAsia" w:eastAsiaTheme="minorEastAsia"/>
          <w:spacing w:val="8"/>
          <w:sz w:val="32"/>
          <w:szCs w:val="32"/>
        </w:rPr>
      </w:pPr>
      <w:r>
        <w:rPr>
          <w:rFonts w:hint="eastAsia" w:cs="Calibri" w:asciiTheme="minorEastAsia" w:hAnsiTheme="minorEastAsia" w:eastAsiaTheme="minorEastAsia"/>
          <w:spacing w:val="8"/>
          <w:sz w:val="32"/>
          <w:szCs w:val="32"/>
        </w:rPr>
        <w:t>3</w:t>
      </w:r>
      <w:r>
        <w:rPr>
          <w:rFonts w:cs="Calibri" w:asciiTheme="minorEastAsia" w:hAnsiTheme="minorEastAsia" w:eastAsiaTheme="minorEastAsia"/>
          <w:spacing w:val="8"/>
          <w:sz w:val="32"/>
          <w:szCs w:val="32"/>
        </w:rPr>
        <w:t>.</w:t>
      </w:r>
      <w:r>
        <w:rPr>
          <w:rFonts w:hint="eastAsia" w:cs="宋体" w:asciiTheme="minorEastAsia" w:hAnsiTheme="minorEastAsia" w:eastAsiaTheme="minorEastAsia"/>
          <w:spacing w:val="8"/>
          <w:sz w:val="32"/>
          <w:szCs w:val="32"/>
        </w:rPr>
        <w:t>文章在语言风格上须通俗易懂、生动活泼，</w:t>
      </w:r>
      <w:r>
        <w:rPr>
          <w:rFonts w:cs="宋体" w:asciiTheme="minorEastAsia" w:hAnsiTheme="minorEastAsia" w:eastAsiaTheme="minorEastAsia"/>
          <w:spacing w:val="8"/>
          <w:sz w:val="32"/>
          <w:szCs w:val="32"/>
        </w:rPr>
        <w:t>内容关注人民群众的实际需求和思想动态，</w:t>
      </w:r>
      <w:r>
        <w:rPr>
          <w:rFonts w:hint="eastAsia" w:cs="宋体" w:asciiTheme="minorEastAsia" w:hAnsiTheme="minorEastAsia" w:eastAsiaTheme="minorEastAsia"/>
          <w:spacing w:val="8"/>
          <w:sz w:val="32"/>
          <w:szCs w:val="32"/>
        </w:rPr>
        <w:t>聚焦社会关切和理论热点，兼具学术性和思想性；</w:t>
      </w:r>
    </w:p>
    <w:p w14:paraId="1EC055EF">
      <w:pPr>
        <w:ind w:firstLine="672" w:firstLineChars="200"/>
        <w:rPr>
          <w:rFonts w:hint="eastAsia" w:cs="宋体" w:asciiTheme="minorEastAsia" w:hAnsiTheme="minorEastAsia" w:eastAsiaTheme="minorEastAsia"/>
          <w:spacing w:val="8"/>
          <w:sz w:val="32"/>
          <w:szCs w:val="32"/>
        </w:rPr>
      </w:pPr>
      <w:r>
        <w:rPr>
          <w:rFonts w:hint="eastAsia" w:cs="宋体" w:asciiTheme="minorEastAsia" w:hAnsiTheme="minorEastAsia" w:eastAsiaTheme="minorEastAsia"/>
          <w:spacing w:val="8"/>
          <w:sz w:val="32"/>
          <w:szCs w:val="32"/>
        </w:rPr>
        <w:t>4．</w:t>
      </w:r>
      <w:r>
        <w:rPr>
          <w:rFonts w:cs="宋体" w:asciiTheme="minorEastAsia" w:hAnsiTheme="minorEastAsia" w:eastAsiaTheme="minorEastAsia"/>
          <w:spacing w:val="8"/>
          <w:sz w:val="32"/>
          <w:szCs w:val="32"/>
        </w:rPr>
        <w:t>文稿写明作者姓名、所在学院和专业、联系方式等；</w:t>
      </w:r>
    </w:p>
    <w:p w14:paraId="1BF9878A">
      <w:pPr>
        <w:spacing w:line="360" w:lineRule="auto"/>
        <w:ind w:firstLine="672" w:firstLineChars="200"/>
        <w:rPr>
          <w:rFonts w:cs="宋体" w:asciiTheme="minorEastAsia" w:hAnsiTheme="minorEastAsia" w:eastAsiaTheme="minorEastAsia"/>
          <w:spacing w:val="8"/>
          <w:sz w:val="32"/>
          <w:szCs w:val="32"/>
        </w:rPr>
      </w:pPr>
      <w:r>
        <w:rPr>
          <w:rFonts w:hint="eastAsia" w:cs="宋体" w:asciiTheme="minorEastAsia" w:hAnsiTheme="minorEastAsia" w:eastAsiaTheme="minorEastAsia"/>
          <w:spacing w:val="8"/>
          <w:sz w:val="32"/>
          <w:szCs w:val="32"/>
        </w:rPr>
        <w:t>5. 采用Word文档形式，提交纸质打印版。</w:t>
      </w:r>
    </w:p>
    <w:p w14:paraId="0DEBE7EC">
      <w:pPr>
        <w:spacing w:line="360" w:lineRule="auto"/>
        <w:ind w:firstLine="643" w:firstLineChars="200"/>
        <w:rPr>
          <w:rFonts w:asciiTheme="minorEastAsia" w:hAnsiTheme="minorEastAsia" w:eastAsiaTheme="minorEastAsia"/>
          <w:b/>
          <w:sz w:val="32"/>
          <w:szCs w:val="32"/>
        </w:rPr>
      </w:pPr>
      <w:r>
        <w:rPr>
          <w:rFonts w:asciiTheme="minorEastAsia" w:hAnsiTheme="minorEastAsia" w:eastAsiaTheme="minorEastAsia"/>
          <w:b/>
          <w:sz w:val="32"/>
          <w:szCs w:val="32"/>
        </w:rPr>
        <w:t>四、</w:t>
      </w:r>
      <w:r>
        <w:rPr>
          <w:rFonts w:hint="eastAsia" w:asciiTheme="minorEastAsia" w:hAnsiTheme="minorEastAsia" w:eastAsiaTheme="minorEastAsia"/>
          <w:b/>
          <w:sz w:val="32"/>
          <w:szCs w:val="32"/>
        </w:rPr>
        <w:t>征集时间</w:t>
      </w:r>
    </w:p>
    <w:p w14:paraId="0F71B038">
      <w:pPr>
        <w:spacing w:line="360" w:lineRule="auto"/>
        <w:ind w:firstLine="672" w:firstLineChars="200"/>
        <w:rPr>
          <w:rFonts w:cs="宋体" w:asciiTheme="minorEastAsia" w:hAnsiTheme="minorEastAsia" w:eastAsiaTheme="minorEastAsia"/>
          <w:spacing w:val="8"/>
          <w:sz w:val="32"/>
          <w:szCs w:val="32"/>
        </w:rPr>
      </w:pPr>
      <w:r>
        <w:rPr>
          <w:rFonts w:hint="eastAsia" w:cs="宋体" w:asciiTheme="minorEastAsia" w:hAnsiTheme="minorEastAsia" w:eastAsiaTheme="minorEastAsia"/>
          <w:spacing w:val="8"/>
          <w:sz w:val="32"/>
          <w:szCs w:val="32"/>
        </w:rPr>
        <w:t>本次征文截止日期：2024年12月13日</w:t>
      </w:r>
    </w:p>
    <w:p w14:paraId="5BA66D03">
      <w:pPr>
        <w:spacing w:line="360" w:lineRule="auto"/>
        <w:ind w:firstLine="643" w:firstLineChars="200"/>
        <w:rPr>
          <w:rFonts w:asciiTheme="minorEastAsia" w:hAnsiTheme="minorEastAsia" w:eastAsiaTheme="minorEastAsia"/>
          <w:b/>
          <w:sz w:val="32"/>
          <w:szCs w:val="32"/>
        </w:rPr>
      </w:pPr>
      <w:r>
        <w:rPr>
          <w:rFonts w:asciiTheme="minorEastAsia" w:hAnsiTheme="minorEastAsia" w:eastAsiaTheme="minorEastAsia"/>
          <w:b/>
          <w:sz w:val="32"/>
          <w:szCs w:val="32"/>
        </w:rPr>
        <w:t>五、</w:t>
      </w:r>
      <w:r>
        <w:rPr>
          <w:rFonts w:hint="eastAsia" w:asciiTheme="minorEastAsia" w:hAnsiTheme="minorEastAsia" w:eastAsiaTheme="minorEastAsia"/>
          <w:b/>
          <w:sz w:val="32"/>
          <w:szCs w:val="32"/>
        </w:rPr>
        <w:t>活动流程</w:t>
      </w:r>
    </w:p>
    <w:p w14:paraId="2DF05CBB">
      <w:pPr>
        <w:spacing w:line="360" w:lineRule="auto"/>
        <w:ind w:firstLine="672" w:firstLineChars="200"/>
        <w:rPr>
          <w:rFonts w:cs="宋体" w:asciiTheme="minorEastAsia" w:hAnsiTheme="minorEastAsia" w:eastAsiaTheme="minorEastAsia"/>
          <w:spacing w:val="8"/>
          <w:sz w:val="32"/>
          <w:szCs w:val="32"/>
        </w:rPr>
      </w:pPr>
      <w:r>
        <w:rPr>
          <w:rFonts w:hint="eastAsia" w:cs="宋体" w:asciiTheme="minorEastAsia" w:hAnsiTheme="minorEastAsia" w:eastAsiaTheme="minorEastAsia"/>
          <w:spacing w:val="8"/>
          <w:sz w:val="32"/>
          <w:szCs w:val="32"/>
        </w:rPr>
        <w:t>本次征文比赛分为任课教师初评和教研室会评两个阶段：1.任课教师初评：每位任课教师在2024年12月20日之前，选拔出15—20篇优秀征文报给教研室；2.教研室会评：教研室统一组织评选，评选出一、二、三等奖，其中一等奖8名，二等奖20名，三等奖30名。</w:t>
      </w:r>
    </w:p>
    <w:p w14:paraId="55F4FD93">
      <w:pPr>
        <w:spacing w:line="360" w:lineRule="auto"/>
        <w:ind w:firstLine="643" w:firstLineChars="200"/>
        <w:rPr>
          <w:rFonts w:asciiTheme="minorEastAsia" w:hAnsiTheme="minorEastAsia" w:eastAsiaTheme="minorEastAsia"/>
          <w:b/>
          <w:sz w:val="32"/>
          <w:szCs w:val="32"/>
        </w:rPr>
      </w:pPr>
    </w:p>
    <w:p w14:paraId="596DB61E">
      <w:pPr>
        <w:spacing w:line="600" w:lineRule="exact"/>
        <w:ind w:firstLine="600" w:firstLineChars="200"/>
        <w:jc w:val="right"/>
        <w:rPr>
          <w:rFonts w:cs="方正仿宋_GB2312" w:asciiTheme="minorEastAsia" w:hAnsiTheme="minorEastAsia" w:eastAsiaTheme="minorEastAsia"/>
          <w:sz w:val="30"/>
          <w:szCs w:val="30"/>
        </w:rPr>
      </w:pPr>
      <w:r>
        <w:rPr>
          <w:rFonts w:hint="eastAsia" w:cs="方正仿宋_GB2312" w:asciiTheme="minorEastAsia" w:hAnsiTheme="minorEastAsia" w:eastAsiaTheme="minorEastAsia"/>
          <w:sz w:val="30"/>
          <w:szCs w:val="30"/>
        </w:rPr>
        <w:t>马克思主义基本原理教研室</w:t>
      </w:r>
    </w:p>
    <w:p w14:paraId="22A2093C">
      <w:pPr>
        <w:spacing w:line="600" w:lineRule="exact"/>
        <w:ind w:firstLine="600" w:firstLineChars="200"/>
        <w:jc w:val="right"/>
        <w:rPr>
          <w:rFonts w:cs="方正仿宋_GB2312" w:asciiTheme="minorEastAsia" w:hAnsiTheme="minorEastAsia" w:eastAsiaTheme="minorEastAsia"/>
          <w:sz w:val="30"/>
          <w:szCs w:val="30"/>
        </w:rPr>
      </w:pPr>
      <w:r>
        <w:rPr>
          <w:rFonts w:hint="eastAsia" w:cs="方正仿宋_GB2312" w:asciiTheme="minorEastAsia" w:hAnsiTheme="minorEastAsia" w:eastAsiaTheme="minorEastAsia"/>
          <w:sz w:val="30"/>
          <w:szCs w:val="30"/>
        </w:rPr>
        <w:t>2024年11月20日</w:t>
      </w:r>
    </w:p>
    <w:p w14:paraId="71096EDE">
      <w:pPr>
        <w:spacing w:line="360" w:lineRule="auto"/>
        <w:ind w:firstLine="640" w:firstLineChars="200"/>
        <w:rPr>
          <w:rFonts w:asciiTheme="minorEastAsia" w:hAnsiTheme="minorEastAsia" w:eastAsiaTheme="minorEastAsia"/>
          <w:sz w:val="32"/>
          <w:szCs w:val="32"/>
        </w:rPr>
      </w:pPr>
    </w:p>
    <w:p w14:paraId="335B1021">
      <w:pPr>
        <w:adjustRightInd/>
        <w:snapToGrid/>
        <w:spacing w:after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 w14:paraId="7C573F4F">
      <w:pPr>
        <w:adjustRightInd/>
        <w:snapToGrid/>
        <w:spacing w:before="100" w:beforeAutospacing="1" w:after="100" w:afterAutospacing="1"/>
        <w:rPr>
          <w:rFonts w:ascii="宋体" w:hAnsi="宋体" w:eastAsia="宋体" w:cs="宋体"/>
          <w:sz w:val="24"/>
          <w:szCs w:val="24"/>
        </w:rPr>
      </w:pPr>
    </w:p>
    <w:p w14:paraId="07E3637A">
      <w:pPr>
        <w:adjustRightInd/>
        <w:snapToGrid/>
        <w:spacing w:after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仿宋_GB2312">
    <w:altName w:val="Malgun Gothic Semilight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D50"/>
    <w:rsid w:val="00012849"/>
    <w:rsid w:val="00033B8E"/>
    <w:rsid w:val="000F2F75"/>
    <w:rsid w:val="00323B43"/>
    <w:rsid w:val="003D37D8"/>
    <w:rsid w:val="00426133"/>
    <w:rsid w:val="004358AB"/>
    <w:rsid w:val="00595984"/>
    <w:rsid w:val="005F2E69"/>
    <w:rsid w:val="00897C5C"/>
    <w:rsid w:val="008B7726"/>
    <w:rsid w:val="008C2F87"/>
    <w:rsid w:val="008E2FAB"/>
    <w:rsid w:val="008F45DB"/>
    <w:rsid w:val="00B01B37"/>
    <w:rsid w:val="00B14EC0"/>
    <w:rsid w:val="00B2258C"/>
    <w:rsid w:val="00BE1754"/>
    <w:rsid w:val="00D31D50"/>
    <w:rsid w:val="00F3077A"/>
    <w:rsid w:val="1E38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adjustRightInd/>
      <w:snapToGrid/>
      <w:spacing w:before="100" w:beforeAutospacing="1" w:after="100" w:afterAutospacing="1"/>
    </w:pPr>
    <w:rPr>
      <w:rFonts w:ascii="宋体" w:hAnsi="宋体" w:eastAsia="宋体" w:cs="宋体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Char"/>
    <w:basedOn w:val="6"/>
    <w:link w:val="3"/>
    <w:semiHidden/>
    <w:uiPriority w:val="99"/>
    <w:rPr>
      <w:rFonts w:ascii="Tahoma" w:hAnsi="Tahoma"/>
      <w:sz w:val="18"/>
      <w:szCs w:val="18"/>
    </w:rPr>
  </w:style>
  <w:style w:type="character" w:customStyle="1" w:styleId="9">
    <w:name w:val="页脚 Char"/>
    <w:basedOn w:val="6"/>
    <w:link w:val="2"/>
    <w:semiHidden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946</Words>
  <Characters>989</Characters>
  <Lines>7</Lines>
  <Paragraphs>2</Paragraphs>
  <TotalTime>64</TotalTime>
  <ScaleCrop>false</ScaleCrop>
  <LinksUpToDate>false</LinksUpToDate>
  <CharactersWithSpaces>990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wangm</dc:creator>
  <cp:lastModifiedBy>欧蜜（2和11）</cp:lastModifiedBy>
  <dcterms:modified xsi:type="dcterms:W3CDTF">2024-11-23T03:39:36Z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8C16966807EF4A26ADF2E4E1A6CD0806_13</vt:lpwstr>
  </property>
</Properties>
</file>