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adjustRightInd w:val="0"/>
        <w:snapToGrid w:val="0"/>
        <w:jc w:val="center"/>
        <w:rPr>
          <w:rFonts w:eastAsia="华文新魏"/>
          <w:b/>
          <w:bCs/>
          <w:sz w:val="32"/>
        </w:rPr>
      </w:pPr>
      <w:r>
        <w:rPr>
          <w:rFonts w:hint="eastAsia" w:eastAsia="华文新魏"/>
          <w:b/>
          <w:bCs/>
          <w:sz w:val="32"/>
        </w:rPr>
        <w:t>北京邮电大学</w:t>
      </w:r>
    </w:p>
    <w:p>
      <w:pPr>
        <w:adjustRightInd w:val="0"/>
        <w:snapToGrid w:val="0"/>
        <w:spacing w:line="300" w:lineRule="auto"/>
        <w:jc w:val="center"/>
        <w:rPr>
          <w:rFonts w:eastAsia="华文新魏"/>
          <w:b/>
          <w:bCs/>
          <w:sz w:val="32"/>
        </w:rPr>
      </w:pPr>
      <w:r>
        <w:rPr>
          <w:rFonts w:hint="eastAsia" w:eastAsia="华文新魏"/>
          <w:b/>
          <w:bCs/>
          <w:sz w:val="32"/>
        </w:rPr>
        <w:t>物</w:t>
      </w:r>
      <w:r>
        <w:rPr>
          <w:rFonts w:eastAsia="华文新魏"/>
          <w:b/>
          <w:bCs/>
          <w:sz w:val="32"/>
        </w:rPr>
        <w:t xml:space="preserve"> </w:t>
      </w:r>
      <w:r>
        <w:rPr>
          <w:rFonts w:hint="eastAsia" w:eastAsia="华文新魏"/>
          <w:b/>
          <w:bCs/>
          <w:sz w:val="32"/>
        </w:rPr>
        <w:t>理</w:t>
      </w:r>
      <w:r>
        <w:rPr>
          <w:rFonts w:eastAsia="华文新魏"/>
          <w:b/>
          <w:bCs/>
          <w:sz w:val="32"/>
        </w:rPr>
        <w:t xml:space="preserve"> </w:t>
      </w:r>
      <w:r>
        <w:rPr>
          <w:rFonts w:hint="eastAsia" w:eastAsia="华文新魏"/>
          <w:b/>
          <w:bCs/>
          <w:sz w:val="32"/>
        </w:rPr>
        <w:t>实</w:t>
      </w:r>
      <w:r>
        <w:rPr>
          <w:rFonts w:eastAsia="华文新魏"/>
          <w:b/>
          <w:bCs/>
          <w:sz w:val="32"/>
        </w:rPr>
        <w:t xml:space="preserve"> </w:t>
      </w:r>
      <w:r>
        <w:rPr>
          <w:rFonts w:hint="eastAsia" w:eastAsia="华文新魏"/>
          <w:b/>
          <w:bCs/>
          <w:sz w:val="32"/>
        </w:rPr>
        <w:t>验</w:t>
      </w:r>
      <w:r>
        <w:rPr>
          <w:rFonts w:eastAsia="华文新魏"/>
          <w:b/>
          <w:bCs/>
          <w:sz w:val="32"/>
        </w:rPr>
        <w:t xml:space="preserve"> </w:t>
      </w:r>
      <w:r>
        <w:rPr>
          <w:rFonts w:hint="eastAsia" w:eastAsia="华文新魏"/>
          <w:b/>
          <w:bCs/>
          <w:sz w:val="32"/>
        </w:rPr>
        <w:t>报</w:t>
      </w:r>
      <w:r>
        <w:rPr>
          <w:rFonts w:eastAsia="华文新魏"/>
          <w:b/>
          <w:bCs/>
          <w:sz w:val="32"/>
        </w:rPr>
        <w:t xml:space="preserve"> </w:t>
      </w:r>
      <w:r>
        <w:rPr>
          <w:rFonts w:hint="eastAsia" w:eastAsia="华文新魏"/>
          <w:b/>
          <w:bCs/>
          <w:sz w:val="32"/>
        </w:rPr>
        <w:t>告</w:t>
      </w:r>
    </w:p>
    <w:p>
      <w:pPr>
        <w:adjustRightInd w:val="0"/>
        <w:snapToGrid w:val="0"/>
        <w:spacing w:line="360" w:lineRule="auto"/>
        <w:rPr>
          <w:rFonts w:eastAsia="楷体_GB2312"/>
          <w:b/>
          <w:bCs/>
          <w:sz w:val="24"/>
          <w:u w:val="single"/>
        </w:rPr>
      </w:pPr>
      <w:r>
        <w:rPr>
          <w:rFonts w:hint="eastAsia" w:eastAsia="楷体_GB2312"/>
          <w:b/>
          <w:bCs/>
          <w:sz w:val="24"/>
        </w:rPr>
        <w:t>班号</w:t>
      </w:r>
      <w:r>
        <w:rPr>
          <w:rFonts w:eastAsia="楷体_GB2312"/>
          <w:b/>
          <w:bCs/>
          <w:sz w:val="24"/>
          <w:u w:val="single"/>
        </w:rPr>
        <w:t xml:space="preserve"> </w:t>
      </w:r>
      <w:r>
        <w:rPr>
          <w:rFonts w:hint="eastAsia" w:eastAsia="楷体_GB2312"/>
          <w:b/>
          <w:bCs/>
          <w:sz w:val="24"/>
          <w:u w:val="single"/>
          <w:lang w:val="en-US" w:eastAsia="zh-CN"/>
        </w:rPr>
        <w:t>2021214104</w:t>
      </w:r>
      <w:r>
        <w:rPr>
          <w:rFonts w:eastAsia="楷体_GB2312"/>
          <w:b/>
          <w:bCs/>
          <w:sz w:val="24"/>
          <w:u w:val="single"/>
        </w:rPr>
        <w:t xml:space="preserve"> </w:t>
      </w:r>
      <w:r>
        <w:rPr>
          <w:rFonts w:hint="eastAsia" w:eastAsia="楷体_GB2312"/>
          <w:b/>
          <w:bCs/>
          <w:sz w:val="24"/>
        </w:rPr>
        <w:t>姓名</w:t>
      </w:r>
      <w:r>
        <w:rPr>
          <w:rFonts w:eastAsia="楷体_GB2312"/>
          <w:b/>
          <w:bCs/>
          <w:sz w:val="24"/>
          <w:u w:val="single"/>
        </w:rPr>
        <w:t xml:space="preserve"> </w:t>
      </w:r>
      <w:r>
        <w:rPr>
          <w:rFonts w:hint="eastAsia" w:eastAsia="楷体_GB2312"/>
          <w:b/>
          <w:bCs/>
          <w:sz w:val="24"/>
          <w:u w:val="single"/>
          <w:lang w:val="en-US" w:eastAsia="zh-CN"/>
        </w:rPr>
        <w:t>刘浩然</w:t>
      </w:r>
      <w:r>
        <w:rPr>
          <w:rFonts w:eastAsia="楷体_GB2312"/>
          <w:b/>
          <w:bCs/>
          <w:sz w:val="24"/>
          <w:u w:val="single"/>
        </w:rPr>
        <w:t xml:space="preserve">     </w:t>
      </w:r>
      <w:r>
        <w:rPr>
          <w:rFonts w:hint="eastAsia" w:eastAsia="楷体_GB2312"/>
          <w:b/>
          <w:bCs/>
          <w:sz w:val="24"/>
          <w:u w:val="single"/>
        </w:rPr>
        <w:t xml:space="preserve"> </w:t>
      </w:r>
      <w:r>
        <w:rPr>
          <w:rFonts w:hint="eastAsia" w:eastAsia="楷体_GB2312"/>
          <w:b/>
          <w:bCs/>
          <w:sz w:val="24"/>
        </w:rPr>
        <w:t xml:space="preserve">  学号</w:t>
      </w:r>
      <w:r>
        <w:rPr>
          <w:rFonts w:eastAsia="楷体_GB2312"/>
          <w:b/>
          <w:bCs/>
          <w:sz w:val="24"/>
          <w:u w:val="single"/>
        </w:rPr>
        <w:t xml:space="preserve">  </w:t>
      </w:r>
      <w:r>
        <w:rPr>
          <w:rFonts w:hint="eastAsia" w:eastAsia="楷体_GB2312"/>
          <w:b/>
          <w:bCs/>
          <w:sz w:val="24"/>
          <w:u w:val="single"/>
          <w:lang w:val="en-US" w:eastAsia="zh-CN"/>
        </w:rPr>
        <w:t>2021212426</w:t>
      </w:r>
      <w:r>
        <w:rPr>
          <w:rFonts w:eastAsia="楷体_GB2312"/>
          <w:b/>
          <w:bCs/>
          <w:sz w:val="24"/>
          <w:u w:val="single"/>
        </w:rPr>
        <w:t xml:space="preserve">  </w:t>
      </w:r>
      <w:r>
        <w:rPr>
          <w:rFonts w:hint="eastAsia" w:eastAsia="楷体_GB2312"/>
          <w:b/>
          <w:bCs/>
          <w:sz w:val="24"/>
          <w:u w:val="single"/>
        </w:rPr>
        <w:t xml:space="preserve"> </w:t>
      </w:r>
      <w:r>
        <w:rPr>
          <w:rFonts w:eastAsia="楷体_GB2312"/>
          <w:b/>
          <w:bCs/>
          <w:sz w:val="24"/>
          <w:u w:val="single"/>
        </w:rPr>
        <w:t xml:space="preserve"> </w:t>
      </w:r>
      <w:r>
        <w:rPr>
          <w:rFonts w:hint="eastAsia" w:eastAsia="楷体_GB2312"/>
          <w:b/>
          <w:bCs/>
          <w:sz w:val="24"/>
        </w:rPr>
        <w:t xml:space="preserve"> </w:t>
      </w:r>
      <w:r>
        <w:rPr>
          <w:rFonts w:eastAsia="楷体_GB2312"/>
          <w:b/>
          <w:bCs/>
          <w:sz w:val="24"/>
        </w:rPr>
        <w:t xml:space="preserve"> </w:t>
      </w:r>
      <w:r>
        <w:rPr>
          <w:rFonts w:hint="eastAsia" w:eastAsia="楷体_GB2312"/>
          <w:b/>
          <w:bCs/>
          <w:sz w:val="24"/>
        </w:rPr>
        <w:t>实验日期</w:t>
      </w:r>
      <w:r>
        <w:rPr>
          <w:rFonts w:eastAsia="楷体_GB2312"/>
          <w:b/>
          <w:bCs/>
          <w:sz w:val="24"/>
          <w:u w:val="single"/>
        </w:rPr>
        <w:t xml:space="preserve"> </w:t>
      </w:r>
      <w:r>
        <w:rPr>
          <w:rFonts w:hint="eastAsia" w:eastAsia="楷体_GB2312"/>
          <w:b/>
          <w:bCs/>
          <w:sz w:val="24"/>
          <w:u w:val="single"/>
          <w:lang w:val="en-US" w:eastAsia="zh-CN"/>
        </w:rPr>
        <w:t>2022.5.10</w:t>
      </w:r>
      <w:r>
        <w:rPr>
          <w:rFonts w:hint="eastAsia" w:eastAsia="楷体_GB2312"/>
          <w:b/>
          <w:bCs/>
          <w:sz w:val="24"/>
          <w:u w:val="single"/>
        </w:rPr>
        <w:t xml:space="preserve">             </w:t>
      </w:r>
      <w:r>
        <w:rPr>
          <w:rFonts w:eastAsia="楷体_GB2312"/>
          <w:b/>
          <w:bCs/>
          <w:sz w:val="24"/>
          <w:u w:val="single"/>
        </w:rPr>
        <w:t xml:space="preserve">   </w:t>
      </w:r>
    </w:p>
    <w:p>
      <w:pPr>
        <w:adjustRightInd w:val="0"/>
        <w:snapToGrid w:val="0"/>
        <w:spacing w:line="420" w:lineRule="auto"/>
        <w:ind w:firstLine="2242" w:firstLineChars="700"/>
        <w:rPr>
          <w:rFonts w:eastAsia="华文新魏"/>
          <w:b/>
          <w:bCs/>
          <w:sz w:val="32"/>
          <w:u w:val="single"/>
        </w:rPr>
      </w:pPr>
      <w:r>
        <w:rPr>
          <w:rFonts w:hint="eastAsia" w:eastAsia="华文新魏"/>
          <w:b/>
          <w:bCs/>
          <w:sz w:val="32"/>
        </w:rPr>
        <w:t>实验名称</w:t>
      </w:r>
      <w:r>
        <w:rPr>
          <w:rFonts w:hint="eastAsia" w:eastAsia="华文新魏"/>
          <w:b/>
          <w:bCs/>
          <w:sz w:val="32"/>
          <w:u w:val="single"/>
        </w:rPr>
        <w:t xml:space="preserve">    自组式直流电桥测电阻</w:t>
      </w:r>
      <w:r>
        <w:rPr>
          <w:rFonts w:eastAsia="华文新魏"/>
          <w:b/>
          <w:bCs/>
          <w:sz w:val="32"/>
          <w:u w:val="single"/>
        </w:rPr>
        <w:t xml:space="preserve">  </w:t>
      </w:r>
      <w:r>
        <w:rPr>
          <w:rFonts w:hint="eastAsia" w:eastAsia="华文新魏"/>
          <w:b/>
          <w:bCs/>
          <w:sz w:val="32"/>
          <w:u w:val="single"/>
        </w:rPr>
        <w:t xml:space="preserve"> </w:t>
      </w:r>
    </w:p>
    <w:tbl>
      <w:tblPr>
        <w:tblStyle w:val="4"/>
        <w:tblW w:w="9720" w:type="dxa"/>
        <w:tblInd w:w="108" w:type="dxa"/>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Layout w:type="autofit"/>
        <w:tblCellMar>
          <w:top w:w="0" w:type="dxa"/>
          <w:left w:w="108" w:type="dxa"/>
          <w:bottom w:w="0" w:type="dxa"/>
          <w:right w:w="108" w:type="dxa"/>
        </w:tblCellMar>
      </w:tblPr>
      <w:tblGrid>
        <w:gridCol w:w="9746"/>
      </w:tblGrid>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bCs/>
                <w:sz w:val="24"/>
                <w:u w:val="none"/>
              </w:rPr>
            </w:pPr>
            <w:r>
              <w:rPr>
                <w:rFonts w:hint="eastAsia" w:ascii="仿宋_GB2312" w:eastAsia="仿宋_GB2312"/>
                <w:b/>
                <w:bCs/>
                <w:sz w:val="24"/>
                <w:u w:val="none"/>
              </w:rPr>
              <w:t>实验目的：</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ind w:left="-540" w:leftChars="-257" w:right="-512" w:rightChars="-244"/>
              <w:rPr>
                <w:rFonts w:hint="default" w:ascii="仿宋_GB2312" w:eastAsia="仿宋_GB2312"/>
                <w:sz w:val="24"/>
                <w:u w:val="none"/>
                <w:lang w:val="en-US" w:eastAsia="zh-CN"/>
              </w:rPr>
            </w:pPr>
            <w:r>
              <w:rPr>
                <w:rFonts w:hint="eastAsia" w:ascii="仿宋_GB2312" w:eastAsia="仿宋_GB2312"/>
                <w:sz w:val="24"/>
                <w:u w:val="none"/>
                <w:lang w:val="en-US" w:eastAsia="zh-CN"/>
              </w:rPr>
              <w:t xml:space="preserve">     1.学习用直流电桥测电阻的原理和方法.</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90" w:hRule="atLeast"/>
        </w:trPr>
        <w:tc>
          <w:tcPr>
            <w:tcW w:w="9720" w:type="dxa"/>
          </w:tcPr>
          <w:p>
            <w:pPr>
              <w:adjustRightInd w:val="0"/>
              <w:snapToGrid w:val="0"/>
              <w:spacing w:line="360" w:lineRule="auto"/>
              <w:rPr>
                <w:rFonts w:hint="default" w:ascii="仿宋_GB2312" w:eastAsia="仿宋_GB2312"/>
                <w:sz w:val="24"/>
                <w:u w:val="none"/>
                <w:lang w:val="en-US" w:eastAsia="zh-CN"/>
              </w:rPr>
            </w:pPr>
            <w:r>
              <w:rPr>
                <w:rFonts w:hint="eastAsia" w:ascii="仿宋_GB2312" w:eastAsia="仿宋_GB2312"/>
                <w:sz w:val="24"/>
                <w:u w:val="none"/>
                <w:lang w:val="en-US" w:eastAsia="zh-CN"/>
              </w:rPr>
              <w:t>2.掌握电桥灵敏度概念，合理处理测量数据.</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default" w:ascii="仿宋_GB2312" w:eastAsia="仿宋_GB2312"/>
                <w:sz w:val="24"/>
                <w:u w:val="none"/>
                <w:lang w:eastAsia="zh-CN"/>
              </w:rPr>
            </w:pPr>
            <w:r>
              <w:rPr>
                <w:rFonts w:hint="eastAsia" w:ascii="仿宋_GB2312" w:eastAsia="仿宋_GB2312"/>
                <w:sz w:val="24"/>
                <w:u w:val="none"/>
                <w:lang w:val="en-US" w:eastAsia="zh-CN"/>
              </w:rPr>
              <w:t>3.选用自组</w:t>
            </w:r>
            <w:r>
              <w:rPr>
                <w:rFonts w:hint="default" w:ascii="仿宋_GB2312" w:eastAsia="仿宋_GB2312"/>
                <w:sz w:val="24"/>
                <w:u w:val="none"/>
                <w:lang w:eastAsia="zh-CN"/>
              </w:rPr>
              <w:t>式电桥测电阻.</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r>
              <w:rPr>
                <w:rFonts w:hint="eastAsia" w:ascii="仿宋_GB2312" w:eastAsia="仿宋_GB2312"/>
                <w:b/>
                <w:bCs/>
                <w:sz w:val="24"/>
                <w:u w:val="none"/>
              </w:rPr>
              <w:t>实验原理与操作步骤[</w:t>
            </w:r>
            <w:r>
              <w:rPr>
                <w:rFonts w:hint="eastAsia" w:ascii="宋体"/>
                <w:b/>
                <w:bCs/>
                <w:sz w:val="18"/>
                <w:u w:val="none"/>
              </w:rPr>
              <w:t>基本物理思想、实验设计原理、物理公式及其意义、电路图（光路图）等；主要操作步骤]</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bCs/>
                <w:sz w:val="24"/>
                <w:u w:val="none"/>
              </w:rPr>
            </w:pPr>
            <w:r>
              <w:drawing>
                <wp:inline distT="0" distB="0" distL="114300" distR="114300">
                  <wp:extent cx="6048375" cy="3467100"/>
                  <wp:effectExtent l="0" t="0" r="1905" b="7620"/>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pic:cNvPicPr>
                            <a:picLocks noChangeAspect="1"/>
                          </pic:cNvPicPr>
                        </pic:nvPicPr>
                        <pic:blipFill>
                          <a:blip r:embed="rId6"/>
                          <a:stretch>
                            <a:fillRect/>
                          </a:stretch>
                        </pic:blipFill>
                        <pic:spPr>
                          <a:xfrm>
                            <a:off x="0" y="0"/>
                            <a:ext cx="6048375" cy="3467100"/>
                          </a:xfrm>
                          <a:prstGeom prst="rect">
                            <a:avLst/>
                          </a:prstGeom>
                          <a:noFill/>
                          <a:ln>
                            <a:noFill/>
                          </a:ln>
                        </pic:spPr>
                      </pic:pic>
                    </a:graphicData>
                  </a:graphic>
                </wp:inline>
              </w:drawing>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ascii="等线 Light" w:hAnsi="等线 Light" w:eastAsia="等线 Light" w:cs="等线 Light"/>
                <w:b/>
                <w:bCs/>
                <w:color w:val="000000"/>
                <w:kern w:val="0"/>
                <w:sz w:val="24"/>
                <w:szCs w:val="24"/>
                <w:lang w:val="en-US" w:eastAsia="zh-CN" w:bidi="ar"/>
              </w:rPr>
              <w:t>2</w:t>
            </w:r>
            <w:r>
              <w:rPr>
                <w:rFonts w:hint="eastAsia" w:ascii="宋体" w:hAnsi="宋体" w:eastAsia="宋体" w:cs="宋体"/>
                <w:b/>
                <w:bCs/>
                <w:color w:val="000000"/>
                <w:kern w:val="0"/>
                <w:sz w:val="24"/>
                <w:szCs w:val="24"/>
                <w:lang w:val="en-US" w:eastAsia="zh-CN" w:bidi="ar"/>
              </w:rPr>
              <w:t>、电桥的灵敏度</w:t>
            </w:r>
            <w:r>
              <w:rPr>
                <w:rFonts w:hint="eastAsia" w:ascii="等线 Light" w:hAnsi="等线 Light" w:eastAsia="等线 Light" w:cs="等线 Light"/>
                <w:b/>
                <w:bCs/>
                <w:color w:val="000000"/>
                <w:kern w:val="0"/>
                <w:sz w:val="24"/>
                <w:szCs w:val="24"/>
                <w:lang w:val="en-US" w:eastAsia="zh-CN" w:bidi="ar"/>
              </w:rPr>
              <w:t xml:space="preserve">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90"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 xml:space="preserve">电桥是否平衡，是由检流计有无偏转来判断的，而检流计的灵敏度总是有限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的，假设电桥在</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1</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2</w:t>
            </w:r>
            <w:r>
              <w:rPr>
                <w:rFonts w:hint="default" w:ascii="Times New Roman" w:hAnsi="Times New Roman" w:eastAsia="宋体" w:cs="Times New Roman"/>
                <w:color w:val="000000"/>
                <w:kern w:val="0"/>
                <w:sz w:val="24"/>
                <w:szCs w:val="24"/>
                <w:lang w:val="en-US" w:eastAsia="zh-CN" w:bidi="ar"/>
              </w:rPr>
              <w:t>=1</w:t>
            </w:r>
            <w:r>
              <w:rPr>
                <w:rFonts w:hint="eastAsia" w:ascii="宋体" w:hAnsi="宋体" w:eastAsia="宋体" w:cs="宋体"/>
                <w:color w:val="000000"/>
                <w:kern w:val="0"/>
                <w:sz w:val="24"/>
                <w:szCs w:val="24"/>
                <w:lang w:val="en-US" w:eastAsia="zh-CN" w:bidi="ar"/>
              </w:rPr>
              <w:t>时调到平衡，则有</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，这时若把</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 xml:space="preserve">改变一个微小量△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bCs/>
                <w:sz w:val="18"/>
                <w:u w:val="none"/>
              </w:rPr>
            </w:pP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，则电桥失去平衡，从而有电流</w:t>
            </w:r>
            <w:r>
              <w:rPr>
                <w:rFonts w:hint="default" w:ascii="Times New Roman" w:hAnsi="Times New Roman" w:eastAsia="宋体" w:cs="Times New Roman"/>
                <w:color w:val="000000"/>
                <w:kern w:val="0"/>
                <w:sz w:val="24"/>
                <w:szCs w:val="24"/>
                <w:lang w:val="en-US" w:eastAsia="zh-CN" w:bidi="ar"/>
              </w:rPr>
              <w:t>I</w:t>
            </w:r>
            <w:r>
              <w:rPr>
                <w:rFonts w:hint="default" w:ascii="Times New Roman" w:hAnsi="Times New Roman" w:eastAsia="宋体" w:cs="Times New Roman"/>
                <w:color w:val="000000"/>
                <w:kern w:val="0"/>
                <w:sz w:val="16"/>
                <w:szCs w:val="16"/>
                <w:lang w:val="en-US" w:eastAsia="zh-CN" w:bidi="ar"/>
              </w:rPr>
              <w:t>G</w:t>
            </w:r>
            <w:r>
              <w:rPr>
                <w:rFonts w:hint="eastAsia" w:ascii="宋体" w:hAnsi="宋体" w:eastAsia="宋体" w:cs="宋体"/>
                <w:color w:val="000000"/>
                <w:kern w:val="0"/>
                <w:sz w:val="24"/>
                <w:szCs w:val="24"/>
                <w:lang w:val="en-US" w:eastAsia="zh-CN" w:bidi="ar"/>
              </w:rPr>
              <w:t>流过检流计。如果</w:t>
            </w:r>
            <w:r>
              <w:rPr>
                <w:rFonts w:hint="default" w:ascii="Times New Roman" w:hAnsi="Times New Roman" w:eastAsia="宋体" w:cs="Times New Roman"/>
                <w:color w:val="000000"/>
                <w:kern w:val="0"/>
                <w:sz w:val="24"/>
                <w:szCs w:val="24"/>
                <w:lang w:val="en-US" w:eastAsia="zh-CN" w:bidi="ar"/>
              </w:rPr>
              <w:t>I</w:t>
            </w:r>
            <w:r>
              <w:rPr>
                <w:rFonts w:hint="default" w:ascii="Times New Roman" w:hAnsi="Times New Roman" w:eastAsia="宋体" w:cs="Times New Roman"/>
                <w:color w:val="000000"/>
                <w:kern w:val="0"/>
                <w:sz w:val="16"/>
                <w:szCs w:val="16"/>
                <w:lang w:val="en-US" w:eastAsia="zh-CN" w:bidi="ar"/>
              </w:rPr>
              <w:t>G</w:t>
            </w:r>
            <w:r>
              <w:rPr>
                <w:rFonts w:hint="eastAsia" w:ascii="宋体" w:hAnsi="宋体" w:eastAsia="宋体" w:cs="宋体"/>
                <w:color w:val="000000"/>
                <w:kern w:val="0"/>
                <w:sz w:val="24"/>
                <w:szCs w:val="24"/>
                <w:lang w:val="en-US" w:eastAsia="zh-CN" w:bidi="ar"/>
              </w:rPr>
              <w:t>小到检流计觉察不出来，那么人</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们会认为电桥是平衡的，因而得到</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 xml:space="preserve">就是由于检流计灵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敏度不够高而带来的测量误差△</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eastAsia" w:ascii="宋体" w:hAnsi="宋体" w:eastAsia="宋体" w:cs="宋体"/>
                <w:color w:val="000000"/>
                <w:kern w:val="0"/>
                <w:sz w:val="24"/>
                <w:szCs w:val="24"/>
                <w:lang w:val="en-US" w:eastAsia="zh-CN" w:bidi="ar"/>
              </w:rPr>
              <w:t xml:space="preserve">。引入电桥的灵敏度，定义为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default" w:ascii="Times New Roman" w:hAnsi="Times New Roman" w:eastAsia="宋体" w:cs="Times New Roman"/>
                <w:color w:val="000000"/>
                <w:kern w:val="0"/>
                <w:sz w:val="24"/>
                <w:szCs w:val="24"/>
                <w:lang w:val="en-US" w:eastAsia="zh-CN" w:bidi="ar"/>
              </w:rPr>
              <w:t>S=</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n/(</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default" w:ascii="Times New Roman" w:hAnsi="Times New Roman" w:eastAsia="宋体" w:cs="Times New Roman"/>
                <w:color w:val="000000"/>
                <w:kern w:val="0"/>
                <w:sz w:val="24"/>
                <w:szCs w:val="24"/>
                <w:lang w:val="en-US" w:eastAsia="zh-CN" w:bidi="ar"/>
              </w:rPr>
              <w:t xml:space="preserve">)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变时，可通过改变标准电阻</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的微小变化△</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eastAsia" w:ascii="宋体" w:hAnsi="宋体" w:eastAsia="宋体" w:cs="宋体"/>
                <w:color w:val="000000"/>
                <w:kern w:val="0"/>
                <w:sz w:val="24"/>
                <w:szCs w:val="24"/>
                <w:lang w:val="en-US" w:eastAsia="zh-CN" w:bidi="ar"/>
              </w:rPr>
              <w:t>来测电桥灵敏度），△</w:t>
            </w:r>
            <w:r>
              <w:rPr>
                <w:rFonts w:hint="default" w:ascii="Times New Roman" w:hAnsi="Times New Roman" w:eastAsia="宋体" w:cs="Times New Roman"/>
                <w:color w:val="000000"/>
                <w:kern w:val="0"/>
                <w:sz w:val="24"/>
                <w:szCs w:val="24"/>
                <w:lang w:val="en-US" w:eastAsia="zh-CN" w:bidi="ar"/>
              </w:rPr>
              <w:t>n</w:t>
            </w:r>
            <w:r>
              <w:rPr>
                <w:rFonts w:hint="eastAsia" w:ascii="宋体" w:hAnsi="宋体" w:eastAsia="宋体" w:cs="宋体"/>
                <w:color w:val="000000"/>
                <w:kern w:val="0"/>
                <w:sz w:val="24"/>
                <w:szCs w:val="24"/>
                <w:lang w:val="en-US" w:eastAsia="zh-CN" w:bidi="ar"/>
              </w:rPr>
              <w:t xml:space="preserve">是由于△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x</w:t>
            </w:r>
            <w:r>
              <w:rPr>
                <w:rFonts w:hint="eastAsia" w:ascii="宋体" w:hAnsi="宋体" w:eastAsia="宋体" w:cs="宋体"/>
                <w:color w:val="000000"/>
                <w:kern w:val="0"/>
                <w:sz w:val="24"/>
                <w:szCs w:val="24"/>
                <w:lang w:val="en-US" w:eastAsia="zh-CN" w:bidi="ar"/>
              </w:rPr>
              <w:t>引起电桥偏离平衡时检流计的偏转格数，△</w:t>
            </w:r>
            <w:r>
              <w:rPr>
                <w:rFonts w:hint="default" w:ascii="Times New Roman" w:hAnsi="Times New Roman" w:eastAsia="宋体" w:cs="Times New Roman"/>
                <w:color w:val="000000"/>
                <w:kern w:val="0"/>
                <w:sz w:val="24"/>
                <w:szCs w:val="24"/>
                <w:lang w:val="en-US" w:eastAsia="zh-CN" w:bidi="ar"/>
              </w:rPr>
              <w:t>n</w:t>
            </w:r>
            <w:r>
              <w:rPr>
                <w:rFonts w:hint="eastAsia" w:ascii="宋体" w:hAnsi="宋体" w:eastAsia="宋体" w:cs="宋体"/>
                <w:color w:val="000000"/>
                <w:kern w:val="0"/>
                <w:sz w:val="24"/>
                <w:szCs w:val="24"/>
                <w:lang w:val="en-US" w:eastAsia="zh-CN" w:bidi="ar"/>
              </w:rPr>
              <w:t xml:space="preserve">越大，说明电桥灵敏度越高，带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pPr>
            <w:r>
              <w:rPr>
                <w:rFonts w:hint="eastAsia" w:ascii="宋体" w:hAnsi="宋体" w:eastAsia="宋体" w:cs="宋体"/>
                <w:color w:val="000000"/>
                <w:kern w:val="0"/>
                <w:sz w:val="24"/>
                <w:szCs w:val="24"/>
                <w:lang w:val="en-US" w:eastAsia="zh-CN" w:bidi="ar"/>
              </w:rPr>
              <w:t>来的测量误差就越小。</w:t>
            </w:r>
            <w:r>
              <w:rPr>
                <w:rFonts w:hint="default" w:ascii="Times New Roman" w:hAnsi="Times New Roman" w:eastAsia="宋体" w:cs="Times New Roman"/>
                <w:color w:val="000000"/>
                <w:kern w:val="0"/>
                <w:sz w:val="24"/>
                <w:szCs w:val="24"/>
                <w:lang w:val="en-US" w:eastAsia="zh-CN" w:bidi="ar"/>
              </w:rPr>
              <w:t>S</w:t>
            </w:r>
            <w:r>
              <w:rPr>
                <w:rFonts w:hint="eastAsia" w:ascii="宋体" w:hAnsi="宋体" w:eastAsia="宋体" w:cs="宋体"/>
                <w:color w:val="000000"/>
                <w:kern w:val="0"/>
                <w:sz w:val="24"/>
                <w:szCs w:val="24"/>
                <w:lang w:val="en-US" w:eastAsia="zh-CN" w:bidi="ar"/>
              </w:rPr>
              <w:t>的表达式可变换为</w:t>
            </w:r>
            <w:r>
              <w:rPr>
                <w:rFonts w:hint="default" w:ascii="Times New Roman" w:hAnsi="Times New Roman" w:eastAsia="宋体" w:cs="Times New Roman"/>
                <w:color w:val="000000"/>
                <w:kern w:val="0"/>
                <w:sz w:val="24"/>
                <w:szCs w:val="24"/>
                <w:lang w:val="en-US" w:eastAsia="zh-CN" w:bidi="ar"/>
              </w:rPr>
              <w:t>S=</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n/(</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 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 xml:space="preserve">)= </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n/</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I</w:t>
            </w:r>
            <w:r>
              <w:rPr>
                <w:rFonts w:hint="default" w:ascii="Times New Roman" w:hAnsi="Times New Roman" w:eastAsia="宋体" w:cs="Times New Roman"/>
                <w:color w:val="000000"/>
                <w:kern w:val="0"/>
                <w:sz w:val="16"/>
                <w:szCs w:val="16"/>
                <w:lang w:val="en-US" w:eastAsia="zh-CN" w:bidi="ar"/>
              </w:rPr>
              <w:t>G</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I</w:t>
            </w:r>
            <w:r>
              <w:rPr>
                <w:rFonts w:hint="default" w:ascii="Times New Roman" w:hAnsi="Times New Roman" w:eastAsia="宋体" w:cs="Times New Roman"/>
                <w:color w:val="000000"/>
                <w:kern w:val="0"/>
                <w:sz w:val="16"/>
                <w:szCs w:val="16"/>
                <w:lang w:val="en-US" w:eastAsia="zh-CN" w:bidi="ar"/>
              </w:rPr>
              <w:t>G</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 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=S</w:t>
            </w:r>
            <w:r>
              <w:rPr>
                <w:rFonts w:hint="default" w:ascii="Times New Roman" w:hAnsi="Times New Roman" w:eastAsia="宋体" w:cs="Times New Roman"/>
                <w:color w:val="000000"/>
                <w:kern w:val="0"/>
                <w:sz w:val="16"/>
                <w:szCs w:val="16"/>
                <w:lang w:val="en-US" w:eastAsia="zh-CN" w:bidi="ar"/>
              </w:rPr>
              <w:t>1</w:t>
            </w:r>
            <w:r>
              <w:rPr>
                <w:rFonts w:hint="default" w:ascii="Times New Roman" w:hAnsi="Times New Roman" w:eastAsia="宋体" w:cs="Times New Roman"/>
                <w:color w:val="000000"/>
                <w:kern w:val="0"/>
                <w:sz w:val="24"/>
                <w:szCs w:val="24"/>
                <w:lang w:val="en-US" w:eastAsia="zh-CN" w:bidi="ar"/>
              </w:rPr>
              <w:t>S</w:t>
            </w:r>
            <w:r>
              <w:rPr>
                <w:rFonts w:hint="default" w:ascii="Times New Roman" w:hAnsi="Times New Roman" w:eastAsia="宋体" w:cs="Times New Roman"/>
                <w:color w:val="000000"/>
                <w:kern w:val="0"/>
                <w:sz w:val="16"/>
                <w:szCs w:val="16"/>
                <w:lang w:val="en-US" w:eastAsia="zh-CN" w:bidi="ar"/>
              </w:rPr>
              <w:t xml:space="preserve">2 </w:t>
            </w:r>
          </w:p>
          <w:p>
            <w:pPr>
              <w:keepNext w:val="0"/>
              <w:keepLines w:val="0"/>
              <w:widowControl/>
              <w:suppressLineNumbers w:val="0"/>
              <w:jc w:val="left"/>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13" w:hRule="atLeast"/>
        </w:trPr>
        <w:tc>
          <w:tcPr>
            <w:tcW w:w="9720" w:type="dxa"/>
          </w:tcPr>
          <w:p>
            <w:pPr>
              <w:keepNext w:val="0"/>
              <w:keepLines w:val="0"/>
              <w:widowControl/>
              <w:suppressLineNumbers w:val="0"/>
              <w:jc w:val="left"/>
              <w:rPr>
                <w:rFonts w:ascii="仿宋_GB2312" w:eastAsia="仿宋_GB2312"/>
                <w:sz w:val="24"/>
                <w:u w:val="none"/>
              </w:rPr>
            </w:pPr>
            <w:r>
              <w:rPr>
                <w:rFonts w:hint="eastAsia" w:ascii="宋体" w:hAnsi="宋体" w:eastAsia="宋体" w:cs="宋体"/>
                <w:color w:val="000000"/>
                <w:kern w:val="0"/>
                <w:sz w:val="24"/>
                <w:szCs w:val="24"/>
                <w:lang w:val="en-US" w:eastAsia="zh-CN" w:bidi="ar"/>
              </w:rPr>
              <w:t>其中</w:t>
            </w:r>
            <w:r>
              <w:rPr>
                <w:rFonts w:ascii="等线" w:hAnsi="等线" w:eastAsia="等线" w:cs="等线"/>
                <w:color w:val="000000"/>
                <w:kern w:val="0"/>
                <w:sz w:val="24"/>
                <w:szCs w:val="24"/>
                <w:lang w:val="en-US" w:eastAsia="zh-CN" w:bidi="ar"/>
              </w:rPr>
              <w:t>S</w:t>
            </w:r>
            <w:r>
              <w:rPr>
                <w:rFonts w:hint="eastAsia" w:ascii="等线" w:hAnsi="等线" w:eastAsia="等线" w:cs="等线"/>
                <w:color w:val="000000"/>
                <w:kern w:val="0"/>
                <w:sz w:val="12"/>
                <w:szCs w:val="12"/>
                <w:lang w:val="en-US" w:eastAsia="zh-CN" w:bidi="ar"/>
              </w:rPr>
              <w:t>1</w:t>
            </w:r>
            <w:r>
              <w:rPr>
                <w:rFonts w:hint="eastAsia" w:ascii="宋体" w:hAnsi="宋体" w:eastAsia="宋体" w:cs="宋体"/>
                <w:color w:val="000000"/>
                <w:kern w:val="0"/>
                <w:sz w:val="24"/>
                <w:szCs w:val="24"/>
                <w:lang w:val="en-US" w:eastAsia="zh-CN" w:bidi="ar"/>
              </w:rPr>
              <w:t>是检流计自身的灵敏度，</w:t>
            </w:r>
            <w:r>
              <w:rPr>
                <w:rFonts w:hint="default" w:ascii="Times New Roman" w:hAnsi="Times New Roman" w:eastAsia="宋体" w:cs="Times New Roman"/>
                <w:color w:val="000000"/>
                <w:kern w:val="0"/>
                <w:sz w:val="24"/>
                <w:szCs w:val="24"/>
                <w:lang w:val="en-US" w:eastAsia="zh-CN" w:bidi="ar"/>
              </w:rPr>
              <w:t>S</w:t>
            </w:r>
            <w:r>
              <w:rPr>
                <w:rFonts w:hint="default" w:ascii="Times New Roman" w:hAnsi="Times New Roman" w:eastAsia="宋体" w:cs="Times New Roman"/>
                <w:color w:val="000000"/>
                <w:kern w:val="0"/>
                <w:sz w:val="16"/>
                <w:szCs w:val="16"/>
                <w:lang w:val="en-US" w:eastAsia="zh-CN" w:bidi="ar"/>
              </w:rPr>
              <w:t>2</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I</w:t>
            </w:r>
            <w:r>
              <w:rPr>
                <w:rFonts w:hint="default" w:ascii="Times New Roman" w:hAnsi="Times New Roman" w:eastAsia="宋体" w:cs="Times New Roman"/>
                <w:color w:val="000000"/>
                <w:kern w:val="0"/>
                <w:sz w:val="16"/>
                <w:szCs w:val="16"/>
                <w:lang w:val="en-US" w:eastAsia="zh-CN" w:bidi="ar"/>
              </w:rPr>
              <w:t>G</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 R</w:t>
            </w:r>
            <w:r>
              <w:rPr>
                <w:rFonts w:hint="default" w:ascii="Times New Roman" w:hAnsi="Times New Roman" w:eastAsia="宋体" w:cs="Times New Roman"/>
                <w:color w:val="000000"/>
                <w:kern w:val="0"/>
                <w:sz w:val="16"/>
                <w:szCs w:val="16"/>
                <w:lang w:val="en-US" w:eastAsia="zh-CN" w:bidi="ar"/>
              </w:rPr>
              <w:t>0</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 xml:space="preserve">由线路结构决定，故称电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r>
              <w:rPr>
                <w:rFonts w:hint="eastAsia" w:ascii="宋体" w:hAnsi="宋体" w:eastAsia="宋体" w:cs="宋体"/>
                <w:color w:val="000000"/>
                <w:kern w:val="0"/>
                <w:sz w:val="24"/>
                <w:szCs w:val="24"/>
                <w:lang w:val="en-US" w:eastAsia="zh-CN" w:bidi="ar"/>
              </w:rPr>
              <w:t>桥线路灵敏度，理论上可以证明</w:t>
            </w:r>
            <w:r>
              <w:rPr>
                <w:rFonts w:hint="default" w:ascii="Times New Roman" w:hAnsi="Times New Roman" w:eastAsia="宋体" w:cs="Times New Roman"/>
                <w:color w:val="000000"/>
                <w:kern w:val="0"/>
                <w:sz w:val="24"/>
                <w:szCs w:val="24"/>
                <w:lang w:val="en-US" w:eastAsia="zh-CN" w:bidi="ar"/>
              </w:rPr>
              <w:t>S</w:t>
            </w:r>
            <w:r>
              <w:rPr>
                <w:rFonts w:hint="default" w:ascii="Times New Roman" w:hAnsi="Times New Roman" w:eastAsia="宋体" w:cs="Times New Roman"/>
                <w:color w:val="000000"/>
                <w:kern w:val="0"/>
                <w:sz w:val="16"/>
                <w:szCs w:val="16"/>
                <w:lang w:val="en-US" w:eastAsia="zh-CN" w:bidi="ar"/>
              </w:rPr>
              <w:t>2</w:t>
            </w:r>
            <w:r>
              <w:rPr>
                <w:rFonts w:hint="eastAsia" w:ascii="宋体" w:hAnsi="宋体" w:eastAsia="宋体" w:cs="宋体"/>
                <w:color w:val="000000"/>
                <w:kern w:val="0"/>
                <w:sz w:val="24"/>
                <w:szCs w:val="24"/>
                <w:lang w:val="en-US" w:eastAsia="zh-CN" w:bidi="ar"/>
              </w:rPr>
              <w:t>与电源电压、检流计的内阻及桥臂电阻等有关。</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default" w:ascii="仿宋_GB2312" w:eastAsia="仿宋_GB2312"/>
                <w:sz w:val="24"/>
                <w:u w:val="none"/>
                <w:lang w:val="en-US" w:eastAsia="zh-CN"/>
              </w:rPr>
            </w:pPr>
            <w:r>
              <w:rPr>
                <w:rFonts w:hint="eastAsia" w:ascii="仿宋_GB2312" w:eastAsia="仿宋_GB2312"/>
                <w:sz w:val="24"/>
                <w:u w:val="none"/>
                <w:lang w:val="en-US" w:eastAsia="zh-CN"/>
              </w:rPr>
              <w:t>二、实验内容</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default" w:ascii="仿宋_GB2312" w:eastAsia="仿宋_GB2312"/>
                <w:sz w:val="24"/>
                <w:u w:val="none"/>
                <w:lang w:val="en-US" w:eastAsia="zh-CN"/>
              </w:rPr>
            </w:pPr>
            <w:r>
              <w:rPr>
                <w:rFonts w:hint="eastAsia" w:ascii="仿宋_GB2312" w:eastAsia="仿宋_GB2312"/>
                <w:sz w:val="24"/>
                <w:u w:val="none"/>
                <w:lang w:val="en-US" w:eastAsia="zh-CN"/>
              </w:rPr>
              <w:t>1.按直流电桥实验的电路图连线</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numPr>
                <w:ilvl w:val="0"/>
                <w:numId w:val="1"/>
              </w:numPr>
              <w:adjustRightInd w:val="0"/>
              <w:snapToGrid w:val="0"/>
              <w:spacing w:line="360" w:lineRule="auto"/>
              <w:rPr>
                <w:rFonts w:hint="default" w:ascii="仿宋_GB2312" w:eastAsia="仿宋_GB2312"/>
                <w:sz w:val="24"/>
                <w:u w:val="none"/>
                <w:lang w:val="en-US" w:eastAsia="zh-CN"/>
              </w:rPr>
            </w:pPr>
            <w:r>
              <w:rPr>
                <w:rFonts w:hint="eastAsia" w:ascii="仿宋_GB2312" w:eastAsia="仿宋_GB2312"/>
                <w:sz w:val="24"/>
                <w:u w:val="none"/>
                <w:lang w:val="en-US" w:eastAsia="zh-CN"/>
              </w:rPr>
              <w:t>检流计调零</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default" w:ascii="仿宋_GB2312" w:eastAsia="仿宋_GB2312"/>
                <w:sz w:val="24"/>
                <w:u w:val="none"/>
                <w:lang w:val="en-US" w:eastAsia="zh-CN"/>
              </w:rPr>
            </w:pPr>
            <w:r>
              <w:rPr>
                <w:rFonts w:hint="eastAsia" w:ascii="仿宋_GB2312" w:eastAsia="仿宋_GB2312"/>
                <w:sz w:val="24"/>
                <w:u w:val="none"/>
                <w:lang w:val="en-US" w:eastAsia="zh-CN"/>
              </w:rPr>
              <w:t>3.调节直流电桥平衡</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90" w:hRule="atLeast"/>
        </w:trPr>
        <w:tc>
          <w:tcPr>
            <w:tcW w:w="9720" w:type="dxa"/>
          </w:tcPr>
          <w:p>
            <w:pPr>
              <w:keepNext w:val="0"/>
              <w:keepLines w:val="0"/>
              <w:widowControl/>
              <w:suppressLineNumbers w:val="0"/>
              <w:jc w:val="left"/>
              <w:rPr>
                <w:rFonts w:hint="default" w:ascii="仿宋_GB2312" w:eastAsia="仿宋_GB2312"/>
                <w:sz w:val="24"/>
                <w:u w:val="none"/>
                <w:lang w:val="en-US" w:eastAsia="zh-CN"/>
              </w:rPr>
            </w:pPr>
            <w:r>
              <w:rPr>
                <w:rFonts w:hint="eastAsia" w:ascii="仿宋_GB2312" w:eastAsia="仿宋_GB2312"/>
                <w:sz w:val="24"/>
                <w:u w:val="none"/>
                <w:lang w:val="en-US" w:eastAsia="zh-CN"/>
              </w:rPr>
              <w:t>4.</w:t>
            </w:r>
            <w:r>
              <w:rPr>
                <w:rFonts w:hint="eastAsia" w:ascii="宋体" w:hAnsi="宋体" w:eastAsia="宋体" w:cs="宋体"/>
                <w:color w:val="000000"/>
                <w:kern w:val="0"/>
                <w:sz w:val="24"/>
                <w:szCs w:val="24"/>
                <w:lang w:val="en-US" w:eastAsia="zh-CN" w:bidi="ar"/>
              </w:rPr>
              <w:t>测量并计算出待测电阻值</w:t>
            </w:r>
            <w:r>
              <w:rPr>
                <w:rFonts w:ascii="Calibri" w:hAnsi="Calibri" w:eastAsia="宋体" w:cs="Calibri"/>
                <w:color w:val="000000"/>
                <w:kern w:val="0"/>
                <w:sz w:val="24"/>
                <w:szCs w:val="24"/>
                <w:lang w:val="en-US" w:eastAsia="zh-CN" w:bidi="ar"/>
              </w:rPr>
              <w:t>Rx</w:t>
            </w:r>
            <w:r>
              <w:rPr>
                <w:rFonts w:hint="eastAsia" w:ascii="宋体" w:hAnsi="宋体" w:eastAsia="宋体" w:cs="宋体"/>
                <w:color w:val="000000"/>
                <w:kern w:val="0"/>
                <w:sz w:val="24"/>
                <w:szCs w:val="24"/>
                <w:lang w:val="en-US" w:eastAsia="zh-CN" w:bidi="ar"/>
              </w:rPr>
              <w:t>，微调电路中的电阻箱，测量并根据电桥灵敏度式</w:t>
            </w:r>
            <w:r>
              <w:rPr>
                <w:rFonts w:hint="default" w:ascii="Calibri" w:hAnsi="Calibri" w:eastAsia="宋体" w:cs="Calibri"/>
                <w:color w:val="000000"/>
                <w:kern w:val="0"/>
                <w:sz w:val="24"/>
                <w:szCs w:val="24"/>
                <w:lang w:val="en-US" w:eastAsia="zh-CN" w:bidi="ar"/>
              </w:rPr>
              <w:t>:S=</w:t>
            </w:r>
            <w:r>
              <w:rPr>
                <w:rFonts w:ascii="Cambria Math" w:hAnsi="Cambria Math" w:eastAsia="Cambria Math" w:cs="Cambria Math"/>
                <w:color w:val="000000"/>
                <w:kern w:val="0"/>
                <w:sz w:val="24"/>
                <w:szCs w:val="24"/>
                <w:lang w:val="en-US" w:eastAsia="zh-CN" w:bidi="ar"/>
              </w:rPr>
              <w:t>△</w:t>
            </w:r>
            <w:r>
              <w:rPr>
                <w:rFonts w:hint="default" w:ascii="Calibri" w:hAnsi="Calibri" w:eastAsia="宋体" w:cs="Calibri"/>
                <w:color w:val="000000"/>
                <w:kern w:val="0"/>
                <w:sz w:val="24"/>
                <w:szCs w:val="24"/>
                <w:lang w:val="en-US" w:eastAsia="zh-CN" w:bidi="ar"/>
              </w:rPr>
              <w:t>n/(</w:t>
            </w:r>
            <w:r>
              <w:rPr>
                <w:rFonts w:hint="default" w:ascii="Cambria Math" w:hAnsi="Cambria Math" w:eastAsia="Cambria Math" w:cs="Cambria Math"/>
                <w:color w:val="000000"/>
                <w:kern w:val="0"/>
                <w:sz w:val="24"/>
                <w:szCs w:val="24"/>
                <w:lang w:val="en-US" w:eastAsia="zh-CN" w:bidi="ar"/>
              </w:rPr>
              <w:t>△</w:t>
            </w:r>
            <w:r>
              <w:rPr>
                <w:rFonts w:hint="default" w:ascii="Calibri" w:hAnsi="Calibri" w:eastAsia="宋体" w:cs="Calibri"/>
                <w:color w:val="000000"/>
                <w:kern w:val="0"/>
                <w:sz w:val="24"/>
                <w:szCs w:val="24"/>
                <w:lang w:val="en-US" w:eastAsia="zh-CN" w:bidi="ar"/>
              </w:rPr>
              <w:t>R</w:t>
            </w:r>
            <w:r>
              <w:rPr>
                <w:rFonts w:hint="default" w:ascii="Calibri" w:hAnsi="Calibri" w:eastAsia="宋体" w:cs="Calibri"/>
                <w:color w:val="000000"/>
                <w:kern w:val="0"/>
                <w:sz w:val="16"/>
                <w:szCs w:val="16"/>
                <w:lang w:val="en-US" w:eastAsia="zh-CN" w:bidi="ar"/>
              </w:rPr>
              <w:t>x</w:t>
            </w:r>
            <w:r>
              <w:rPr>
                <w:rFonts w:hint="default" w:ascii="Calibri" w:hAnsi="Calibri" w:eastAsia="宋体" w:cs="Calibri"/>
                <w:color w:val="000000"/>
                <w:kern w:val="0"/>
                <w:sz w:val="24"/>
                <w:szCs w:val="24"/>
                <w:lang w:val="en-US" w:eastAsia="zh-CN" w:bidi="ar"/>
              </w:rPr>
              <w:t xml:space="preserve">/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hint="default" w:ascii="Calibri" w:hAnsi="Calibri" w:eastAsia="宋体" w:cs="Calibri"/>
                <w:color w:val="000000"/>
                <w:kern w:val="0"/>
                <w:sz w:val="24"/>
                <w:szCs w:val="24"/>
                <w:lang w:val="en-US" w:eastAsia="zh-CN" w:bidi="ar"/>
              </w:rPr>
              <w:t>R</w:t>
            </w:r>
            <w:r>
              <w:rPr>
                <w:rFonts w:hint="default" w:ascii="Calibri" w:hAnsi="Calibri" w:eastAsia="宋体" w:cs="Calibri"/>
                <w:color w:val="000000"/>
                <w:kern w:val="0"/>
                <w:sz w:val="16"/>
                <w:szCs w:val="16"/>
                <w:lang w:val="en-US" w:eastAsia="zh-CN" w:bidi="ar"/>
              </w:rPr>
              <w:t>x</w:t>
            </w:r>
            <w:r>
              <w:rPr>
                <w:rFonts w:hint="default" w:ascii="Calibri" w:hAnsi="Calibri" w:eastAsia="宋体" w:cs="Calibri"/>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或</w:t>
            </w:r>
            <w:r>
              <w:rPr>
                <w:rFonts w:hint="default" w:ascii="Calibri" w:hAnsi="Calibri" w:eastAsia="宋体" w:cs="Calibri"/>
                <w:color w:val="000000"/>
                <w:kern w:val="0"/>
                <w:sz w:val="24"/>
                <w:szCs w:val="24"/>
                <w:lang w:val="en-US" w:eastAsia="zh-CN" w:bidi="ar"/>
              </w:rPr>
              <w:t>S=</w:t>
            </w:r>
            <w:r>
              <w:rPr>
                <w:rFonts w:hint="default" w:ascii="Cambria Math" w:hAnsi="Cambria Math" w:eastAsia="Cambria Math" w:cs="Cambria Math"/>
                <w:color w:val="000000"/>
                <w:kern w:val="0"/>
                <w:sz w:val="24"/>
                <w:szCs w:val="24"/>
                <w:lang w:val="en-US" w:eastAsia="zh-CN" w:bidi="ar"/>
              </w:rPr>
              <w:t>△</w:t>
            </w:r>
            <w:r>
              <w:rPr>
                <w:rFonts w:hint="default" w:ascii="Calibri" w:hAnsi="Calibri" w:eastAsia="宋体" w:cs="Calibri"/>
                <w:color w:val="000000"/>
                <w:kern w:val="0"/>
                <w:sz w:val="24"/>
                <w:szCs w:val="24"/>
                <w:lang w:val="en-US" w:eastAsia="zh-CN" w:bidi="ar"/>
              </w:rPr>
              <w:t>n/(</w:t>
            </w:r>
            <w:r>
              <w:rPr>
                <w:rFonts w:hint="default" w:ascii="Cambria Math" w:hAnsi="Cambria Math" w:eastAsia="Cambria Math" w:cs="Cambria Math"/>
                <w:color w:val="000000"/>
                <w:kern w:val="0"/>
                <w:sz w:val="24"/>
                <w:szCs w:val="24"/>
                <w:lang w:val="en-US" w:eastAsia="zh-CN" w:bidi="ar"/>
              </w:rPr>
              <w:t>△</w:t>
            </w:r>
            <w:r>
              <w:rPr>
                <w:rFonts w:hint="default" w:ascii="Calibri" w:hAnsi="Calibri" w:eastAsia="宋体" w:cs="Calibri"/>
                <w:color w:val="000000"/>
                <w:kern w:val="0"/>
                <w:sz w:val="24"/>
                <w:szCs w:val="24"/>
                <w:lang w:val="en-US" w:eastAsia="zh-CN" w:bidi="ar"/>
              </w:rPr>
              <w:t>R</w:t>
            </w:r>
            <w:r>
              <w:rPr>
                <w:rFonts w:hint="default" w:ascii="Calibri" w:hAnsi="Calibri" w:eastAsia="宋体" w:cs="Calibri"/>
                <w:color w:val="000000"/>
                <w:kern w:val="0"/>
                <w:sz w:val="16"/>
                <w:szCs w:val="16"/>
                <w:lang w:val="en-US" w:eastAsia="zh-CN" w:bidi="ar"/>
              </w:rPr>
              <w:t>0</w:t>
            </w:r>
            <w:r>
              <w:rPr>
                <w:rFonts w:hint="default" w:ascii="Calibri" w:hAnsi="Calibri" w:eastAsia="宋体" w:cs="Calibri"/>
                <w:color w:val="000000"/>
                <w:kern w:val="0"/>
                <w:sz w:val="24"/>
                <w:szCs w:val="24"/>
                <w:lang w:val="en-US" w:eastAsia="zh-CN" w:bidi="ar"/>
              </w:rPr>
              <w:t>/ R</w:t>
            </w:r>
            <w:r>
              <w:rPr>
                <w:rFonts w:hint="default" w:ascii="Calibri" w:hAnsi="Calibri" w:eastAsia="宋体" w:cs="Calibri"/>
                <w:color w:val="000000"/>
                <w:kern w:val="0"/>
                <w:sz w:val="16"/>
                <w:szCs w:val="16"/>
                <w:lang w:val="en-US" w:eastAsia="zh-CN" w:bidi="ar"/>
              </w:rPr>
              <w:t>0</w:t>
            </w:r>
            <w:r>
              <w:rPr>
                <w:rFonts w:hint="default" w:ascii="Calibri" w:hAnsi="Calibri" w:eastAsia="宋体" w:cs="Calibri"/>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 xml:space="preserve">计算出直流电桥的电桥灵敏度。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keepNext w:val="0"/>
              <w:keepLines w:val="0"/>
              <w:widowControl/>
              <w:suppressLineNumbers w:val="0"/>
              <w:jc w:val="left"/>
              <w:rPr>
                <w:rFonts w:ascii="仿宋_GB2312" w:eastAsia="仿宋_GB2312"/>
                <w:sz w:val="24"/>
                <w:u w:val="none"/>
              </w:rPr>
            </w:pPr>
            <w:r>
              <w:rPr>
                <w:rFonts w:ascii="Calibri" w:hAnsi="Calibri" w:eastAsia="宋体" w:cs="Calibri"/>
                <w:color w:val="000000"/>
                <w:kern w:val="0"/>
                <w:sz w:val="24"/>
                <w:szCs w:val="24"/>
                <w:lang w:val="en-US" w:eastAsia="zh-CN" w:bidi="ar"/>
              </w:rPr>
              <w:t>5</w:t>
            </w:r>
            <w:r>
              <w:rPr>
                <w:rFonts w:hint="eastAsia" w:ascii="Calibri" w:hAnsi="Calibri" w:cs="Calibri"/>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 xml:space="preserve">记录数据，并计算出待测电阻值。 </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r>
              <w:rPr>
                <w:rFonts w:hint="eastAsia" w:ascii="仿宋_GB2312" w:eastAsia="仿宋_GB2312"/>
                <w:b/>
                <w:bCs/>
                <w:sz w:val="24"/>
                <w:u w:val="none"/>
              </w:rPr>
              <w:t>实验仪器名称：</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default" w:ascii="仿宋_GB2312" w:eastAsia="仿宋_GB2312"/>
                <w:sz w:val="24"/>
                <w:u w:val="none"/>
              </w:rPr>
            </w:pPr>
            <w:r>
              <w:rPr>
                <w:rFonts w:ascii="仿宋_GB2312" w:eastAsia="仿宋_GB2312"/>
                <w:sz w:val="24"/>
                <w:u w:val="none"/>
              </w:rPr>
              <w:t>电压源、滑线变阻器（2个）、四线电阻箱（3个）、检流计、待测电阻、电源开关</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宋体" w:hAnsi="宋体" w:eastAsia="宋体" w:cs="Times New Roman"/>
                <w:b/>
                <w:bCs/>
                <w:kern w:val="2"/>
                <w:sz w:val="20"/>
                <w:szCs w:val="24"/>
                <w:u w:val="none"/>
                <w:lang w:val="en-US" w:eastAsia="zh-CN" w:bidi="ar-SA"/>
              </w:rPr>
            </w:pPr>
            <w:r>
              <w:rPr>
                <w:rFonts w:hint="eastAsia" w:ascii="仿宋_GB2312" w:eastAsia="仿宋_GB2312"/>
                <w:b/>
                <w:bCs/>
                <w:sz w:val="28"/>
                <w:u w:val="none"/>
              </w:rPr>
              <w:t>实验数据处理与分析[</w:t>
            </w:r>
            <w:r>
              <w:rPr>
                <w:rFonts w:hint="eastAsia" w:ascii="宋体" w:hAnsi="宋体"/>
                <w:b/>
                <w:bCs/>
                <w:sz w:val="20"/>
                <w:u w:val="none"/>
              </w:rPr>
              <w:t>实验数据计算、不确定公式推导与计算、结果表示、误差分析、结果讨论]</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hint="eastAsia" w:ascii="仿宋_GB2312" w:eastAsia="仿宋_GB2312"/>
                <w:b/>
                <w:sz w:val="24"/>
                <w:u w:val="none"/>
                <w:lang w:val="en-US" w:eastAsia="zh-CN"/>
              </w:rPr>
            </w:pPr>
            <w:r>
              <w:rPr>
                <w:rFonts w:hint="eastAsia" w:ascii="仿宋_GB2312" w:eastAsia="仿宋_GB2312"/>
                <w:b/>
                <w:sz w:val="24"/>
                <w:u w:val="none"/>
                <w:lang w:val="en-US" w:eastAsia="zh-CN"/>
              </w:rPr>
              <w:t>分别将仿真系统中实验内容一和实验内容二已经完成的测量数据表格做</w:t>
            </w:r>
            <w:r>
              <w:rPr>
                <w:rFonts w:hint="eastAsia" w:ascii="仿宋_GB2312" w:eastAsia="仿宋_GB2312"/>
                <w:b/>
                <w:sz w:val="24"/>
                <w:u w:val="none"/>
              </w:rPr>
              <w:t>屏幕截图</w:t>
            </w:r>
            <w:r>
              <w:rPr>
                <w:rFonts w:hint="eastAsia" w:ascii="仿宋_GB2312" w:eastAsia="仿宋_GB2312"/>
                <w:b/>
                <w:sz w:val="24"/>
                <w:u w:val="none"/>
                <w:lang w:eastAsia="zh-CN"/>
              </w:rPr>
              <w:t>（</w:t>
            </w:r>
            <w:r>
              <w:rPr>
                <w:rFonts w:hint="eastAsia" w:ascii="仿宋_GB2312" w:eastAsia="仿宋_GB2312"/>
                <w:b/>
                <w:sz w:val="24"/>
                <w:u w:val="none"/>
              </w:rPr>
              <w:t>2张</w:t>
            </w:r>
            <w:r>
              <w:rPr>
                <w:rFonts w:hint="eastAsia" w:ascii="仿宋_GB2312" w:eastAsia="仿宋_GB2312"/>
                <w:b/>
                <w:sz w:val="24"/>
                <w:u w:val="none"/>
                <w:lang w:eastAsia="zh-CN"/>
              </w:rPr>
              <w:t>）</w:t>
            </w:r>
            <w:r>
              <w:rPr>
                <w:rFonts w:hint="eastAsia" w:ascii="仿宋_GB2312" w:eastAsia="仿宋_GB2312"/>
                <w:b/>
                <w:sz w:val="24"/>
                <w:u w:val="none"/>
              </w:rPr>
              <w:t>，贴在下面</w:t>
            </w:r>
            <w:r>
              <w:rPr>
                <w:rFonts w:hint="eastAsia" w:ascii="仿宋_GB2312" w:eastAsia="仿宋_GB2312"/>
                <w:b/>
                <w:sz w:val="24"/>
                <w:u w:val="none"/>
                <w:lang w:eastAsia="zh-CN"/>
              </w:rPr>
              <w:t>，</w:t>
            </w:r>
            <w:r>
              <w:rPr>
                <w:rFonts w:hint="eastAsia" w:ascii="仿宋_GB2312" w:eastAsia="仿宋_GB2312"/>
                <w:b/>
                <w:sz w:val="24"/>
                <w:u w:val="none"/>
                <w:lang w:val="en-US" w:eastAsia="zh-CN"/>
              </w:rPr>
              <w:t>并从中选择测量数据做数据处理。</w:t>
            </w:r>
            <w:r>
              <w:rPr>
                <w:u w:val="none"/>
              </w:rPr>
              <w:drawing>
                <wp:inline distT="0" distB="0" distL="114300" distR="114300">
                  <wp:extent cx="6049010" cy="4954270"/>
                  <wp:effectExtent l="0" t="0" r="1270" b="1397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6049010" cy="4954270"/>
                          </a:xfrm>
                          <a:prstGeom prst="rect">
                            <a:avLst/>
                          </a:prstGeom>
                          <a:noFill/>
                          <a:ln>
                            <a:noFill/>
                          </a:ln>
                        </pic:spPr>
                      </pic:pic>
                    </a:graphicData>
                  </a:graphic>
                </wp:inline>
              </w:drawing>
            </w:r>
          </w:p>
          <w:p>
            <w:pPr>
              <w:adjustRightInd w:val="0"/>
              <w:snapToGrid w:val="0"/>
              <w:spacing w:line="360" w:lineRule="auto"/>
              <w:rPr>
                <w:rFonts w:hint="eastAsia" w:ascii="仿宋_GB2312" w:eastAsia="仿宋_GB2312"/>
                <w:b/>
                <w:sz w:val="24"/>
                <w:u w:val="none"/>
                <w:lang w:val="en-US" w:eastAsia="zh-CN"/>
              </w:rPr>
            </w:pPr>
            <w:r>
              <w:rPr>
                <w:u w:val="none"/>
              </w:rPr>
              <w:drawing>
                <wp:inline distT="0" distB="0" distL="114300" distR="114300">
                  <wp:extent cx="6049010" cy="4954270"/>
                  <wp:effectExtent l="0" t="0" r="1270" b="1397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8"/>
                          <a:stretch>
                            <a:fillRect/>
                          </a:stretch>
                        </pic:blipFill>
                        <pic:spPr>
                          <a:xfrm>
                            <a:off x="0" y="0"/>
                            <a:ext cx="6049010" cy="4954270"/>
                          </a:xfrm>
                          <a:prstGeom prst="rect">
                            <a:avLst/>
                          </a:prstGeom>
                          <a:noFill/>
                          <a:ln>
                            <a:noFill/>
                          </a:ln>
                        </pic:spPr>
                      </pic:pic>
                    </a:graphicData>
                  </a:graphic>
                </wp:inline>
              </w:drawing>
            </w: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eastAsia="仿宋_GB2312"/>
                <w:b/>
                <w:sz w:val="24"/>
                <w:u w:val="none"/>
                <w:lang w:val="en-US" w:eastAsia="zh-CN"/>
              </w:rPr>
            </w:pPr>
          </w:p>
          <w:p>
            <w:pPr>
              <w:adjustRightInd w:val="0"/>
              <w:snapToGrid w:val="0"/>
              <w:spacing w:line="360" w:lineRule="auto"/>
              <w:rPr>
                <w:rFonts w:hint="eastAsia" w:ascii="仿宋_GB2312" w:hAnsi="Times New Roman" w:eastAsia="仿宋_GB2312" w:cs="Times New Roman"/>
                <w:b/>
                <w:kern w:val="2"/>
                <w:sz w:val="24"/>
                <w:szCs w:val="24"/>
                <w:u w:val="none"/>
                <w:lang w:val="en-US" w:eastAsia="zh-CN" w:bidi="ar-SA"/>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仿宋_GB2312" w:hAnsi="Times New Roman" w:eastAsia="仿宋_GB2312" w:cs="Times New Roman"/>
                <w:kern w:val="2"/>
                <w:sz w:val="24"/>
                <w:szCs w:val="24"/>
                <w:u w:val="none"/>
                <w:lang w:val="en-US" w:eastAsia="zh-CN" w:bidi="ar-SA"/>
              </w:rPr>
            </w:pPr>
            <w:r>
              <w:rPr>
                <w:rFonts w:hint="eastAsia" w:ascii="仿宋_GB2312" w:eastAsia="仿宋_GB2312"/>
                <w:b/>
                <w:sz w:val="24"/>
                <w:u w:val="none"/>
              </w:rPr>
              <w:t>一、自搭惠斯登电桥测电阻</w:t>
            </w:r>
            <w:r>
              <w:rPr>
                <w:rFonts w:hint="eastAsia" w:ascii="微软雅黑" w:hAnsi="微软雅黑" w:eastAsia="微软雅黑"/>
                <w:color w:val="333333"/>
                <w:szCs w:val="21"/>
                <w:u w:val="none"/>
                <w:shd w:val="clear" w:color="auto" w:fill="FFFFFF"/>
              </w:rPr>
              <w:t>：（要求测量结果有</w:t>
            </w:r>
            <w:r>
              <w:rPr>
                <w:rFonts w:hint="eastAsia" w:ascii="微软雅黑" w:hAnsi="微软雅黑" w:eastAsia="微软雅黑"/>
                <w:b/>
                <w:color w:val="333333"/>
                <w:szCs w:val="21"/>
                <w:u w:val="none"/>
                <w:shd w:val="clear" w:color="auto" w:fill="FFFFFF"/>
              </w:rPr>
              <w:t>4</w:t>
            </w:r>
            <w:r>
              <w:rPr>
                <w:rFonts w:hint="eastAsia" w:ascii="微软雅黑" w:hAnsi="微软雅黑" w:eastAsia="微软雅黑"/>
                <w:color w:val="333333"/>
                <w:szCs w:val="21"/>
                <w:u w:val="none"/>
                <w:shd w:val="clear" w:color="auto" w:fill="FFFFFF"/>
              </w:rPr>
              <w:t>位有效数字）</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tbl>
            <w:tblPr>
              <w:tblStyle w:val="4"/>
              <w:tblpPr w:leftFromText="180" w:rightFromText="180" w:vertAnchor="text" w:horzAnchor="margin" w:tblpXSpec="center" w:tblpY="-228"/>
              <w:tblOverlap w:val="never"/>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547"/>
              <w:gridCol w:w="2370"/>
              <w:gridCol w:w="244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7"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1</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370" w:type="dxa"/>
                </w:tcPr>
                <w:p>
                  <w:pPr>
                    <w:adjustRightInd w:val="0"/>
                    <w:snapToGrid w:val="0"/>
                    <w:spacing w:line="360" w:lineRule="auto"/>
                    <w:jc w:val="center"/>
                    <w:rPr>
                      <w:rFonts w:ascii="仿宋_GB2312" w:eastAsia="仿宋_GB2312"/>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2</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449" w:type="dxa"/>
                </w:tcPr>
                <w:p>
                  <w:pPr>
                    <w:adjustRightInd w:val="0"/>
                    <w:snapToGrid w:val="0"/>
                    <w:spacing w:line="360" w:lineRule="auto"/>
                    <w:jc w:val="center"/>
                    <w:rPr>
                      <w:rFonts w:ascii="仿宋_GB2312" w:eastAsia="仿宋_GB2312"/>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3</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7" w:type="dxa"/>
                </w:tcPr>
                <w:p>
                  <w:pPr>
                    <w:adjustRightInd w:val="0"/>
                    <w:snapToGrid w:val="0"/>
                    <w:spacing w:line="360" w:lineRule="auto"/>
                    <w:jc w:val="center"/>
                    <w:rPr>
                      <w:rFonts w:hint="default" w:ascii="仿宋_GB2312" w:eastAsia="仿宋_GB2312"/>
                      <w:b/>
                      <w:sz w:val="24"/>
                      <w:u w:val="none"/>
                      <w:lang w:val="en-US" w:eastAsia="zh-CN"/>
                    </w:rPr>
                  </w:pPr>
                  <w:r>
                    <w:rPr>
                      <w:rFonts w:hint="eastAsia" w:ascii="仿宋_GB2312" w:eastAsia="仿宋_GB2312"/>
                      <w:b/>
                      <w:sz w:val="24"/>
                      <w:u w:val="none"/>
                      <w:lang w:val="en-US" w:eastAsia="zh-CN"/>
                    </w:rPr>
                    <w:t>1000.0</w:t>
                  </w:r>
                </w:p>
              </w:tc>
              <w:tc>
                <w:tcPr>
                  <w:tcW w:w="2370" w:type="dxa"/>
                </w:tcPr>
                <w:p>
                  <w:pPr>
                    <w:adjustRightInd w:val="0"/>
                    <w:snapToGrid w:val="0"/>
                    <w:spacing w:line="360" w:lineRule="auto"/>
                    <w:jc w:val="both"/>
                    <w:rPr>
                      <w:rFonts w:hint="default" w:ascii="仿宋_GB2312" w:eastAsia="仿宋_GB2312"/>
                      <w:sz w:val="24"/>
                      <w:u w:val="none"/>
                      <w:lang w:val="en-US" w:eastAsia="zh-CN"/>
                    </w:rPr>
                  </w:pPr>
                  <w:r>
                    <w:rPr>
                      <w:rFonts w:hint="eastAsia" w:ascii="仿宋_GB2312" w:eastAsia="仿宋_GB2312"/>
                      <w:sz w:val="24"/>
                      <w:u w:val="none"/>
                      <w:lang w:val="en-US" w:eastAsia="zh-CN"/>
                    </w:rPr>
                    <w:t>1000.0</w:t>
                  </w:r>
                </w:p>
              </w:tc>
              <w:tc>
                <w:tcPr>
                  <w:tcW w:w="2449" w:type="dxa"/>
                </w:tcPr>
                <w:p>
                  <w:pPr>
                    <w:adjustRightInd w:val="0"/>
                    <w:snapToGrid w:val="0"/>
                    <w:spacing w:line="360" w:lineRule="auto"/>
                    <w:jc w:val="center"/>
                    <w:rPr>
                      <w:rFonts w:hint="default" w:ascii="仿宋_GB2312" w:eastAsia="仿宋_GB2312"/>
                      <w:sz w:val="24"/>
                      <w:u w:val="none"/>
                      <w:lang w:val="en-US" w:eastAsia="zh-CN"/>
                    </w:rPr>
                  </w:pPr>
                  <w:r>
                    <w:rPr>
                      <w:rFonts w:hint="eastAsia" w:ascii="仿宋_GB2312" w:eastAsia="仿宋_GB2312"/>
                      <w:sz w:val="24"/>
                      <w:u w:val="none"/>
                      <w:lang w:val="en-US" w:eastAsia="zh-CN"/>
                    </w:rPr>
                    <w:t>2430.0</w:t>
                  </w:r>
                </w:p>
              </w:tc>
            </w:tr>
          </w:tbl>
          <w:p>
            <w:pPr>
              <w:adjustRightInd w:val="0"/>
              <w:snapToGrid w:val="0"/>
              <w:spacing w:line="360" w:lineRule="auto"/>
              <w:rPr>
                <w:rFonts w:ascii="仿宋_GB2312" w:hAnsi="Times New Roman" w:eastAsia="仿宋_GB2312" w:cs="Times New Roman"/>
                <w:kern w:val="2"/>
                <w:sz w:val="24"/>
                <w:szCs w:val="24"/>
                <w:u w:val="none"/>
                <w:lang w:val="en-US" w:eastAsia="zh-CN" w:bidi="ar-SA"/>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仿宋_GB2312" w:eastAsia="仿宋_GB2312"/>
                <w:b/>
                <w:sz w:val="24"/>
                <w:u w:val="none"/>
              </w:rPr>
            </w:pPr>
            <w:r>
              <w:rPr>
                <w:rFonts w:hint="eastAsia" w:ascii="仿宋_GB2312" w:eastAsia="仿宋_GB2312"/>
                <w:b/>
                <w:sz w:val="24"/>
                <w:u w:val="none"/>
              </w:rPr>
              <w:t>结合电路列出测量公式，并代入测量数据，计算未知电阻的阻值。电阻箱仪器误差为：</w:t>
            </w:r>
          </w:p>
          <w:p>
            <w:pPr>
              <w:adjustRightInd w:val="0"/>
              <w:snapToGrid w:val="0"/>
              <w:spacing w:line="360" w:lineRule="auto"/>
              <w:rPr>
                <w:rFonts w:ascii="仿宋_GB2312" w:hAnsi="Times New Roman" w:eastAsia="仿宋_GB2312" w:cs="Times New Roman"/>
                <w:kern w:val="2"/>
                <w:sz w:val="24"/>
                <w:szCs w:val="24"/>
                <w:u w:val="none"/>
                <w:lang w:val="en-US" w:eastAsia="zh-CN" w:bidi="ar-SA"/>
              </w:rPr>
            </w:pPr>
            <m:oMath>
              <m:f>
                <m:fPr>
                  <m:ctrlPr>
                    <w:rPr>
                      <w:rFonts w:ascii="Cambria Math" w:hAnsi="Cambria Math" w:eastAsia="仿宋_GB2312"/>
                      <w:b/>
                      <w:sz w:val="24"/>
                      <w:u w:val="none"/>
                    </w:rPr>
                  </m:ctrlPr>
                </m:fPr>
                <m:num>
                  <m:sSub>
                    <m:sSubPr>
                      <m:ctrlPr>
                        <w:rPr>
                          <w:rFonts w:ascii="Cambria Math" w:hAnsi="Cambria Math" w:eastAsia="仿宋_GB2312"/>
                          <w:b/>
                          <w:sz w:val="24"/>
                          <w:u w:val="none"/>
                        </w:rPr>
                      </m:ctrlPr>
                    </m:sSubPr>
                    <m:e>
                      <m:r>
                        <m:rPr>
                          <m:sty m:val="b"/>
                        </m:rPr>
                        <w:rPr>
                          <w:rFonts w:ascii="Cambria Math" w:hAnsi="Cambria Math" w:eastAsia="仿宋_GB2312"/>
                          <w:sz w:val="24"/>
                          <w:u w:val="none"/>
                        </w:rPr>
                        <m:t>∆</m:t>
                      </m:r>
                      <m:ctrlPr>
                        <w:rPr>
                          <w:rFonts w:ascii="Cambria Math" w:hAnsi="Cambria Math" w:eastAsia="仿宋_GB2312"/>
                          <w:b/>
                          <w:sz w:val="24"/>
                          <w:u w:val="none"/>
                        </w:rPr>
                      </m:ctrlPr>
                    </m:e>
                    <m:sub>
                      <m:r>
                        <m:rPr>
                          <m:sty m:val="b"/>
                        </m:rPr>
                        <w:rPr>
                          <w:rFonts w:hint="eastAsia" w:ascii="Cambria Math" w:hAnsi="Cambria Math" w:eastAsia="仿宋_GB2312"/>
                          <w:sz w:val="24"/>
                          <w:u w:val="none"/>
                        </w:rPr>
                        <m:t>仪</m:t>
                      </m:r>
                      <m:ctrlPr>
                        <w:rPr>
                          <w:rFonts w:ascii="Cambria Math" w:hAnsi="Cambria Math" w:eastAsia="仿宋_GB2312"/>
                          <w:b/>
                          <w:sz w:val="24"/>
                          <w:u w:val="none"/>
                        </w:rPr>
                      </m:ctrlPr>
                    </m:sub>
                  </m:sSub>
                  <m:ctrlPr>
                    <w:rPr>
                      <w:rFonts w:ascii="Cambria Math" w:hAnsi="Cambria Math" w:eastAsia="仿宋_GB2312"/>
                      <w:b/>
                      <w:sz w:val="24"/>
                      <w:u w:val="none"/>
                    </w:rPr>
                  </m:ctrlPr>
                </m:num>
                <m:den>
                  <m:r>
                    <m:rPr>
                      <m:sty m:val="b"/>
                    </m:rPr>
                    <w:rPr>
                      <w:rFonts w:hint="eastAsia" w:ascii="Cambria Math" w:hAnsi="Cambria Math" w:eastAsia="仿宋_GB2312"/>
                      <w:sz w:val="24"/>
                      <w:u w:val="none"/>
                    </w:rPr>
                    <m:t>R</m:t>
                  </m:r>
                  <m:ctrlPr>
                    <w:rPr>
                      <w:rFonts w:ascii="Cambria Math" w:hAnsi="Cambria Math" w:eastAsia="仿宋_GB2312"/>
                      <w:b/>
                      <w:sz w:val="24"/>
                      <w:u w:val="none"/>
                    </w:rPr>
                  </m:ctrlPr>
                </m:den>
              </m:f>
              <m:r>
                <m:rPr>
                  <m:sty m:val="b"/>
                </m:rPr>
                <w:rPr>
                  <w:rFonts w:hint="eastAsia" w:ascii="Cambria Math" w:hAnsi="Cambria Math" w:eastAsia="仿宋_GB2312"/>
                  <w:sz w:val="24"/>
                  <w:u w:val="none"/>
                </w:rPr>
                <m:t>=</m:t>
              </m:r>
              <m:d>
                <m:dPr>
                  <m:begChr m:val="（"/>
                  <m:endChr m:val="）"/>
                  <m:ctrlPr>
                    <w:rPr>
                      <w:rFonts w:ascii="Cambria Math" w:hAnsi="Cambria Math" w:eastAsia="仿宋_GB2312"/>
                      <w:b/>
                      <w:sz w:val="24"/>
                      <w:u w:val="none"/>
                    </w:rPr>
                  </m:ctrlPr>
                </m:dPr>
                <m:e>
                  <m:r>
                    <m:rPr>
                      <m:sty m:val="b"/>
                    </m:rPr>
                    <w:rPr>
                      <w:rFonts w:ascii="Cambria Math" w:hAnsi="Cambria Math" w:eastAsia="仿宋_GB2312"/>
                      <w:sz w:val="24"/>
                      <w:u w:val="none"/>
                    </w:rPr>
                    <m:t>0.1</m:t>
                  </m:r>
                  <m:r>
                    <m:rPr>
                      <m:sty m:val="b"/>
                    </m:rPr>
                    <w:rPr>
                      <w:rFonts w:hint="eastAsia" w:ascii="Cambria Math" w:hAnsi="Cambria Math" w:eastAsia="仿宋_GB2312"/>
                      <w:sz w:val="24"/>
                      <w:u w:val="none"/>
                    </w:rPr>
                    <m:t>+</m:t>
                  </m:r>
                  <m:f>
                    <m:fPr>
                      <m:ctrlPr>
                        <w:rPr>
                          <w:rFonts w:ascii="Cambria Math" w:hAnsi="Cambria Math" w:eastAsia="仿宋_GB2312"/>
                          <w:b/>
                          <w:sz w:val="24"/>
                          <w:u w:val="none"/>
                        </w:rPr>
                      </m:ctrlPr>
                    </m:fPr>
                    <m:num>
                      <m:r>
                        <m:rPr>
                          <m:sty m:val="b"/>
                        </m:rPr>
                        <w:rPr>
                          <w:rFonts w:ascii="Cambria Math" w:hAnsi="Cambria Math" w:eastAsia="仿宋_GB2312"/>
                          <w:sz w:val="24"/>
                          <w:u w:val="none"/>
                        </w:rPr>
                        <m:t>1.2</m:t>
                      </m:r>
                      <m:ctrlPr>
                        <w:rPr>
                          <w:rFonts w:ascii="Cambria Math" w:hAnsi="Cambria Math" w:eastAsia="仿宋_GB2312"/>
                          <w:b/>
                          <w:sz w:val="24"/>
                          <w:u w:val="none"/>
                        </w:rPr>
                      </m:ctrlPr>
                    </m:num>
                    <m:den>
                      <m:r>
                        <m:rPr>
                          <m:sty m:val="b"/>
                        </m:rPr>
                        <w:rPr>
                          <w:rFonts w:hint="eastAsia" w:ascii="Cambria Math" w:hAnsi="Cambria Math" w:eastAsia="仿宋_GB2312"/>
                          <w:sz w:val="24"/>
                          <w:u w:val="none"/>
                        </w:rPr>
                        <m:t>R</m:t>
                      </m:r>
                      <m:ctrlPr>
                        <w:rPr>
                          <w:rFonts w:ascii="Cambria Math" w:hAnsi="Cambria Math" w:eastAsia="仿宋_GB2312"/>
                          <w:b/>
                          <w:sz w:val="24"/>
                          <w:u w:val="none"/>
                        </w:rPr>
                      </m:ctrlPr>
                    </m:den>
                  </m:f>
                  <m:ctrlPr>
                    <w:rPr>
                      <w:rFonts w:ascii="Cambria Math" w:hAnsi="Cambria Math" w:eastAsia="仿宋_GB2312"/>
                      <w:b/>
                      <w:sz w:val="24"/>
                      <w:u w:val="none"/>
                    </w:rPr>
                  </m:ctrlPr>
                </m:e>
              </m:d>
              <m:r>
                <m:rPr>
                  <m:sty m:val="b"/>
                </m:rPr>
                <w:rPr>
                  <w:rFonts w:hint="eastAsia" w:ascii="Cambria Math" w:hAnsi="Cambria Math" w:eastAsia="仿宋_GB2312"/>
                  <w:sz w:val="24"/>
                  <w:u w:val="none"/>
                </w:rPr>
                <m:t>%</m:t>
              </m:r>
            </m:oMath>
            <w:r>
              <w:rPr>
                <w:rFonts w:hint="eastAsia" w:ascii="仿宋_GB2312" w:eastAsia="仿宋_GB2312"/>
                <w:b/>
                <w:sz w:val="24"/>
                <w:u w:val="none"/>
              </w:rPr>
              <w:t>，推导待测电阻测量结果的不确定度，并代入数据，计算出其不确定度，给出结果表达。（要求：有详细的推导过程和代入计算过程）</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eastAsia" w:ascii="仿宋_GB2312" w:eastAsia="仿宋_GB2312"/>
                <w:sz w:val="24"/>
                <w:u w:val="none"/>
                <w:lang w:eastAsia="zh-CN"/>
              </w:rPr>
            </w:pPr>
            <w:r>
              <w:rPr>
                <w:rFonts w:hint="eastAsia" w:ascii="仿宋_GB2312" w:eastAsia="仿宋_GB2312"/>
                <w:sz w:val="24"/>
                <w:u w:val="none"/>
                <w:lang w:eastAsia="zh-CN"/>
              </w:rPr>
              <w:drawing>
                <wp:inline distT="0" distB="0" distL="114300" distR="114300">
                  <wp:extent cx="6042660" cy="4531995"/>
                  <wp:effectExtent l="0" t="0" r="9525" b="7620"/>
                  <wp:docPr id="4" name="图片 4" descr="a0ae35cd3194b670b1eab67551bcb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a0ae35cd3194b670b1eab67551bcb59"/>
                          <pic:cNvPicPr>
                            <a:picLocks noChangeAspect="1"/>
                          </pic:cNvPicPr>
                        </pic:nvPicPr>
                        <pic:blipFill>
                          <a:blip r:embed="rId9"/>
                          <a:stretch>
                            <a:fillRect/>
                          </a:stretch>
                        </pic:blipFill>
                        <pic:spPr>
                          <a:xfrm rot="5400000">
                            <a:off x="0" y="0"/>
                            <a:ext cx="6042660" cy="4531995"/>
                          </a:xfrm>
                          <a:prstGeom prst="rect">
                            <a:avLst/>
                          </a:prstGeom>
                        </pic:spPr>
                      </pic:pic>
                    </a:graphicData>
                  </a:graphic>
                </wp:inline>
              </w:drawing>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宋体" w:hAnsi="宋体"/>
                <w:b/>
                <w:bCs/>
                <w:sz w:val="20"/>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eastAsia" w:ascii="仿宋_GB2312" w:eastAsia="仿宋_GB2312"/>
                <w:b/>
                <w:sz w:val="24"/>
                <w:u w:val="none"/>
                <w:lang w:val="en-US" w:eastAsia="zh-CN"/>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宋体" w:hAnsi="宋体" w:eastAsia="宋体" w:cs="Times New Roman"/>
                <w:b/>
                <w:bCs/>
                <w:kern w:val="2"/>
                <w:sz w:val="20"/>
                <w:szCs w:val="24"/>
                <w:u w:val="none"/>
                <w:lang w:val="en-US" w:eastAsia="zh-CN" w:bidi="ar-SA"/>
              </w:rPr>
            </w:pPr>
            <w:r>
              <w:rPr>
                <w:rFonts w:hint="eastAsia" w:ascii="仿宋_GB2312" w:eastAsia="仿宋_GB2312"/>
                <w:b/>
                <w:sz w:val="24"/>
                <w:u w:val="none"/>
                <w:lang w:val="en-US" w:eastAsia="zh-CN"/>
              </w:rPr>
              <w:t>二</w:t>
            </w:r>
            <w:r>
              <w:rPr>
                <w:rFonts w:hint="eastAsia" w:ascii="仿宋_GB2312" w:eastAsia="仿宋_GB2312"/>
                <w:b/>
                <w:sz w:val="24"/>
                <w:u w:val="none"/>
              </w:rPr>
              <w:t>、交换法测量电阻（待电桥平衡后，固定R</w:t>
            </w:r>
            <w:r>
              <w:rPr>
                <w:rFonts w:ascii="仿宋_GB2312" w:eastAsia="仿宋_GB2312"/>
                <w:b/>
                <w:sz w:val="24"/>
                <w:u w:val="none"/>
              </w:rPr>
              <w:t>1</w:t>
            </w:r>
            <w:r>
              <w:rPr>
                <w:rFonts w:hint="eastAsia" w:ascii="仿宋_GB2312" w:eastAsia="仿宋_GB2312"/>
                <w:b/>
                <w:sz w:val="24"/>
                <w:u w:val="none"/>
              </w:rPr>
              <w:t>、R</w:t>
            </w:r>
            <w:r>
              <w:rPr>
                <w:rFonts w:ascii="仿宋_GB2312" w:eastAsia="仿宋_GB2312"/>
                <w:b/>
                <w:sz w:val="24"/>
                <w:u w:val="none"/>
              </w:rPr>
              <w:t>2</w:t>
            </w:r>
            <w:r>
              <w:rPr>
                <w:rFonts w:hint="eastAsia" w:ascii="仿宋_GB2312" w:eastAsia="仿宋_GB2312"/>
                <w:b/>
                <w:sz w:val="24"/>
                <w:u w:val="none"/>
              </w:rPr>
              <w:t>阻值不变，交换R</w:t>
            </w:r>
            <w:r>
              <w:rPr>
                <w:rFonts w:ascii="仿宋_GB2312" w:eastAsia="仿宋_GB2312"/>
                <w:b/>
                <w:sz w:val="24"/>
                <w:u w:val="none"/>
              </w:rPr>
              <w:t>1</w:t>
            </w:r>
            <w:r>
              <w:rPr>
                <w:rFonts w:hint="eastAsia" w:ascii="仿宋_GB2312" w:eastAsia="仿宋_GB2312"/>
                <w:b/>
                <w:sz w:val="24"/>
                <w:u w:val="none"/>
              </w:rPr>
              <w:t>、R</w:t>
            </w:r>
            <w:r>
              <w:rPr>
                <w:rFonts w:ascii="仿宋_GB2312" w:eastAsia="仿宋_GB2312"/>
                <w:b/>
                <w:sz w:val="24"/>
                <w:u w:val="none"/>
              </w:rPr>
              <w:t>2</w:t>
            </w:r>
            <w:r>
              <w:rPr>
                <w:rFonts w:hint="eastAsia" w:ascii="仿宋_GB2312" w:eastAsia="仿宋_GB2312"/>
                <w:b/>
                <w:sz w:val="24"/>
                <w:u w:val="none"/>
              </w:rPr>
              <w:t>位置）</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tbl>
            <w:tblPr>
              <w:tblStyle w:val="4"/>
              <w:tblpPr w:leftFromText="180" w:rightFromText="180" w:vertAnchor="text" w:horzAnchor="margin" w:tblpXSpec="center" w:tblpY="-228"/>
              <w:tblOverlap w:val="never"/>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69"/>
              <w:gridCol w:w="2300"/>
              <w:gridCol w:w="2376"/>
              <w:gridCol w:w="234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69"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1</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300" w:type="dxa"/>
                </w:tcPr>
                <w:p>
                  <w:pPr>
                    <w:adjustRightInd w:val="0"/>
                    <w:snapToGrid w:val="0"/>
                    <w:spacing w:line="360" w:lineRule="auto"/>
                    <w:jc w:val="center"/>
                    <w:rPr>
                      <w:rFonts w:ascii="仿宋_GB2312" w:eastAsia="仿宋_GB2312"/>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2</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376" w:type="dxa"/>
                </w:tcPr>
                <w:p>
                  <w:pPr>
                    <w:adjustRightInd w:val="0"/>
                    <w:snapToGrid w:val="0"/>
                    <w:spacing w:line="360" w:lineRule="auto"/>
                    <w:jc w:val="center"/>
                    <w:rPr>
                      <w:rFonts w:ascii="仿宋_GB2312" w:eastAsia="仿宋_GB2312"/>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3</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349"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 xml:space="preserve">电阻箱 </w:t>
                  </w:r>
                  <w:r>
                    <w:rPr>
                      <w:rFonts w:ascii="仿宋_GB2312" w:eastAsia="仿宋_GB2312"/>
                      <w:b/>
                      <w:sz w:val="24"/>
                      <w:u w:val="none"/>
                    </w:rPr>
                    <w:t>R</w:t>
                  </w:r>
                  <w:r>
                    <w:rPr>
                      <w:rFonts w:hint="eastAsia" w:ascii="仿宋_GB2312" w:eastAsia="仿宋_GB2312"/>
                      <w:b/>
                      <w:sz w:val="24"/>
                      <w:u w:val="none"/>
                      <w:vertAlign w:val="subscript"/>
                    </w:rPr>
                    <w:t>3</w:t>
                  </w:r>
                  <w:r>
                    <w:rPr>
                      <w:rFonts w:ascii="楷体" w:hAnsi="楷体" w:eastAsia="楷体"/>
                      <w:b/>
                      <w:sz w:val="24"/>
                      <w:u w:val="none"/>
                    </w:rPr>
                    <w:t>’</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69" w:type="dxa"/>
                </w:tcPr>
                <w:p>
                  <w:pPr>
                    <w:adjustRightInd w:val="0"/>
                    <w:snapToGrid w:val="0"/>
                    <w:spacing w:line="360" w:lineRule="auto"/>
                    <w:jc w:val="center"/>
                    <w:rPr>
                      <w:rFonts w:hint="eastAsia" w:ascii="仿宋_GB2312" w:eastAsia="仿宋_GB2312"/>
                      <w:b/>
                      <w:sz w:val="24"/>
                      <w:u w:val="none"/>
                      <w:lang w:eastAsia="zh-CN"/>
                    </w:rPr>
                  </w:pPr>
                  <w:r>
                    <w:rPr>
                      <w:rFonts w:hint="eastAsia" w:ascii="仿宋_GB2312" w:eastAsia="仿宋_GB2312"/>
                      <w:b/>
                      <w:sz w:val="24"/>
                      <w:u w:val="none"/>
                      <w:lang w:eastAsia="zh-CN"/>
                    </w:rPr>
                    <w:t>1000.0</w:t>
                  </w:r>
                </w:p>
              </w:tc>
              <w:tc>
                <w:tcPr>
                  <w:tcW w:w="2300" w:type="dxa"/>
                </w:tcPr>
                <w:p>
                  <w:pPr>
                    <w:adjustRightInd w:val="0"/>
                    <w:snapToGrid w:val="0"/>
                    <w:spacing w:line="360" w:lineRule="auto"/>
                    <w:jc w:val="center"/>
                    <w:rPr>
                      <w:rFonts w:hint="eastAsia" w:ascii="仿宋_GB2312" w:eastAsia="仿宋_GB2312"/>
                      <w:sz w:val="24"/>
                      <w:u w:val="none"/>
                      <w:lang w:eastAsia="zh-CN"/>
                    </w:rPr>
                  </w:pPr>
                  <w:r>
                    <w:rPr>
                      <w:rFonts w:hint="eastAsia" w:ascii="仿宋_GB2312" w:eastAsia="仿宋_GB2312"/>
                      <w:sz w:val="24"/>
                      <w:u w:val="none"/>
                      <w:lang w:eastAsia="zh-CN"/>
                    </w:rPr>
                    <w:t>1000.0</w:t>
                  </w:r>
                </w:p>
              </w:tc>
              <w:tc>
                <w:tcPr>
                  <w:tcW w:w="2376" w:type="dxa"/>
                </w:tcPr>
                <w:p>
                  <w:pPr>
                    <w:adjustRightInd w:val="0"/>
                    <w:snapToGrid w:val="0"/>
                    <w:spacing w:line="360" w:lineRule="auto"/>
                    <w:jc w:val="center"/>
                    <w:rPr>
                      <w:rFonts w:hint="eastAsia" w:ascii="仿宋_GB2312" w:eastAsia="仿宋_GB2312"/>
                      <w:sz w:val="24"/>
                      <w:u w:val="none"/>
                      <w:lang w:eastAsia="zh-CN"/>
                    </w:rPr>
                  </w:pPr>
                  <w:r>
                    <w:rPr>
                      <w:rFonts w:hint="eastAsia" w:ascii="仿宋_GB2312" w:eastAsia="仿宋_GB2312"/>
                      <w:sz w:val="24"/>
                      <w:u w:val="none"/>
                      <w:lang w:eastAsia="zh-CN"/>
                    </w:rPr>
                    <w:t>2430.0</w:t>
                  </w:r>
                </w:p>
              </w:tc>
              <w:tc>
                <w:tcPr>
                  <w:tcW w:w="2349" w:type="dxa"/>
                </w:tcPr>
                <w:p>
                  <w:pPr>
                    <w:adjustRightInd w:val="0"/>
                    <w:snapToGrid w:val="0"/>
                    <w:spacing w:line="360" w:lineRule="auto"/>
                    <w:jc w:val="center"/>
                    <w:rPr>
                      <w:rFonts w:hint="eastAsia" w:ascii="仿宋_GB2312" w:eastAsia="仿宋_GB2312"/>
                      <w:sz w:val="24"/>
                      <w:u w:val="none"/>
                      <w:lang w:eastAsia="zh-CN"/>
                    </w:rPr>
                  </w:pPr>
                  <w:r>
                    <w:rPr>
                      <w:rFonts w:hint="eastAsia" w:ascii="仿宋_GB2312" w:eastAsia="仿宋_GB2312"/>
                      <w:sz w:val="24"/>
                      <w:u w:val="none"/>
                      <w:lang w:eastAsia="zh-CN"/>
                    </w:rPr>
                    <w:t>2430.0</w:t>
                  </w:r>
                </w:p>
              </w:tc>
            </w:tr>
          </w:tbl>
          <w:p>
            <w:pPr>
              <w:adjustRightInd w:val="0"/>
              <w:snapToGrid w:val="0"/>
              <w:spacing w:line="360" w:lineRule="auto"/>
              <w:rPr>
                <w:rFonts w:hint="default" w:ascii="仿宋_GB2312" w:hAnsi="Times New Roman" w:eastAsia="仿宋_GB2312" w:cs="Times New Roman"/>
                <w:kern w:val="2"/>
                <w:sz w:val="24"/>
                <w:szCs w:val="24"/>
                <w:u w:val="none"/>
                <w:lang w:val="en-US" w:eastAsia="zh-CN" w:bidi="ar-SA"/>
              </w:rPr>
            </w:pPr>
            <w:r>
              <w:rPr>
                <w:rFonts w:hint="eastAsia" w:ascii="仿宋_GB2312" w:eastAsia="仿宋_GB2312"/>
                <w:b/>
                <w:sz w:val="24"/>
                <w:u w:val="none"/>
              </w:rPr>
              <w:t>列出交换法测量公式，并代入测量数据，计算未知电阻的阻值。推导待测电阻测量结果的不确定度，并代入数据，计算出其不确定度，给出结果表达。（要求：有详细的推导过程和代入计算过程）</w:t>
            </w:r>
            <w:r>
              <w:rPr>
                <w:rFonts w:hint="eastAsia" w:ascii="仿宋_GB2312" w:eastAsia="仿宋_GB2312"/>
                <w:b/>
                <w:sz w:val="24"/>
                <w:u w:val="none"/>
                <w:lang w:eastAsia="zh-CN"/>
              </w:rPr>
              <w:t>。</w:t>
            </w:r>
            <w:r>
              <w:rPr>
                <w:rFonts w:hint="eastAsia" w:ascii="仿宋_GB2312" w:eastAsia="仿宋_GB2312"/>
                <w:b/>
                <w:sz w:val="24"/>
                <w:u w:val="none"/>
                <w:lang w:val="en-US" w:eastAsia="zh-CN"/>
              </w:rPr>
              <w:t>对以上两种测量和处理方法进行比较。</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441" w:hRule="atLeast"/>
        </w:trPr>
        <w:tc>
          <w:tcPr>
            <w:tcW w:w="9720" w:type="dxa"/>
            <w:vAlign w:val="top"/>
          </w:tcPr>
          <w:p>
            <w:pPr>
              <w:adjustRightInd w:val="0"/>
              <w:snapToGrid w:val="0"/>
              <w:spacing w:line="360" w:lineRule="auto"/>
              <w:rPr>
                <w:rFonts w:ascii="仿宋_GB2312" w:hAnsi="Times New Roman" w:eastAsia="仿宋_GB2312" w:cs="Times New Roman"/>
                <w:kern w:val="2"/>
                <w:sz w:val="24"/>
                <w:szCs w:val="24"/>
                <w:u w:val="none"/>
                <w:lang w:val="en-US" w:eastAsia="zh-CN" w:bidi="ar-SA"/>
              </w:rPr>
            </w:pPr>
            <w:r>
              <w:rPr>
                <w:rFonts w:ascii="仿宋_GB2312" w:hAnsi="Times New Roman" w:eastAsia="仿宋_GB2312" w:cs="Times New Roman"/>
                <w:kern w:val="2"/>
                <w:sz w:val="24"/>
                <w:szCs w:val="24"/>
                <w:u w:val="none"/>
                <w:lang w:val="en-US" w:eastAsia="zh-CN" w:bidi="ar-SA"/>
              </w:rPr>
              <w:drawing>
                <wp:inline distT="0" distB="0" distL="114300" distR="114300">
                  <wp:extent cx="6047740" cy="8067040"/>
                  <wp:effectExtent l="0" t="0" r="2540" b="10160"/>
                  <wp:docPr id="5" name="图片 5" descr="8af7ef875c83ac362e1d122f91dd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8af7ef875c83ac362e1d122f91dd108"/>
                          <pic:cNvPicPr>
                            <a:picLocks noChangeAspect="1"/>
                          </pic:cNvPicPr>
                        </pic:nvPicPr>
                        <pic:blipFill>
                          <a:blip r:embed="rId10"/>
                          <a:stretch>
                            <a:fillRect/>
                          </a:stretch>
                        </pic:blipFill>
                        <pic:spPr>
                          <a:xfrm>
                            <a:off x="0" y="0"/>
                            <a:ext cx="6047740" cy="8067040"/>
                          </a:xfrm>
                          <a:prstGeom prst="rect">
                            <a:avLst/>
                          </a:prstGeom>
                        </pic:spPr>
                      </pic:pic>
                    </a:graphicData>
                  </a:graphic>
                </wp:inline>
              </w:drawing>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宋体" w:hAnsi="宋体" w:eastAsia="宋体" w:cs="Times New Roman"/>
                <w:b/>
                <w:bCs/>
                <w:kern w:val="2"/>
                <w:sz w:val="20"/>
                <w:szCs w:val="24"/>
                <w:u w:val="none"/>
                <w:lang w:val="en-US" w:eastAsia="zh-CN" w:bidi="ar-SA"/>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vAlign w:val="top"/>
          </w:tcPr>
          <w:p>
            <w:pPr>
              <w:adjustRightInd w:val="0"/>
              <w:snapToGrid w:val="0"/>
              <w:spacing w:line="360" w:lineRule="auto"/>
              <w:rPr>
                <w:rFonts w:ascii="仿宋_GB2312" w:hAnsi="Times New Roman" w:eastAsia="仿宋_GB2312" w:cs="Times New Roman"/>
                <w:kern w:val="2"/>
                <w:sz w:val="24"/>
                <w:szCs w:val="24"/>
                <w:u w:val="none"/>
                <w:lang w:val="en-US" w:eastAsia="zh-CN" w:bidi="ar-SA"/>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宋体" w:hAnsi="宋体"/>
                <w:b/>
                <w:bCs/>
                <w:sz w:val="20"/>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r>
              <w:rPr>
                <w:rFonts w:hint="eastAsia" w:ascii="仿宋_GB2312" w:eastAsia="仿宋_GB2312"/>
                <w:b/>
                <w:sz w:val="24"/>
                <w:u w:val="none"/>
              </w:rPr>
              <w:t>二、测量电桥的灵敏度</w:t>
            </w:r>
          </w:p>
          <w:p>
            <w:pPr>
              <w:adjustRightInd w:val="0"/>
              <w:snapToGrid w:val="0"/>
              <w:spacing w:line="360" w:lineRule="auto"/>
              <w:rPr>
                <w:rFonts w:ascii="仿宋_GB2312" w:eastAsia="仿宋_GB2312"/>
                <w:b/>
                <w:sz w:val="24"/>
                <w:u w:val="none"/>
              </w:rPr>
            </w:pPr>
            <w:r>
              <w:rPr>
                <w:rFonts w:hint="eastAsia" w:ascii="仿宋_GB2312" w:eastAsia="仿宋_GB2312"/>
                <w:b/>
                <w:sz w:val="24"/>
                <w:u w:val="none"/>
              </w:rPr>
              <w:t>调整电桥平衡后，记录R3阻值。之后改变R3阻值使得检流计偏转1</w:t>
            </w:r>
            <w:r>
              <w:rPr>
                <w:rFonts w:ascii="仿宋_GB2312" w:eastAsia="仿宋_GB2312"/>
                <w:b/>
                <w:sz w:val="24"/>
                <w:u w:val="none"/>
              </w:rPr>
              <w:t>.0-2.0</w:t>
            </w:r>
            <w:r>
              <w:rPr>
                <w:rFonts w:hint="eastAsia" w:ascii="仿宋_GB2312" w:eastAsia="仿宋_GB2312"/>
                <w:b/>
                <w:sz w:val="24"/>
                <w:u w:val="none"/>
              </w:rPr>
              <w:t>个小格。</w:t>
            </w:r>
          </w:p>
          <w:p>
            <w:pPr>
              <w:adjustRightInd w:val="0"/>
              <w:snapToGrid w:val="0"/>
              <w:spacing w:line="360" w:lineRule="auto"/>
              <w:rPr>
                <w:rFonts w:ascii="仿宋_GB2312" w:eastAsia="仿宋_GB2312"/>
                <w:b/>
                <w:sz w:val="24"/>
                <w:u w:val="none"/>
              </w:rPr>
            </w:pPr>
            <w:r>
              <w:rPr>
                <w:rFonts w:hint="eastAsia" w:ascii="仿宋_GB2312" w:eastAsia="仿宋_GB2312"/>
                <w:b/>
                <w:sz w:val="24"/>
                <w:u w:val="none"/>
              </w:rPr>
              <w:t>在直流稳压电源分别输出为3</w:t>
            </w:r>
            <w:r>
              <w:rPr>
                <w:rFonts w:ascii="仿宋_GB2312" w:eastAsia="仿宋_GB2312"/>
                <w:b/>
                <w:sz w:val="24"/>
                <w:u w:val="none"/>
              </w:rPr>
              <w:t>.0</w:t>
            </w:r>
            <w:r>
              <w:rPr>
                <w:rFonts w:hint="eastAsia" w:ascii="仿宋_GB2312" w:eastAsia="仿宋_GB2312"/>
                <w:b/>
                <w:sz w:val="24"/>
                <w:u w:val="none"/>
              </w:rPr>
              <w:t>V和2</w:t>
            </w:r>
            <w:r>
              <w:rPr>
                <w:rFonts w:ascii="仿宋_GB2312" w:eastAsia="仿宋_GB2312"/>
                <w:b/>
                <w:sz w:val="24"/>
                <w:u w:val="none"/>
              </w:rPr>
              <w:t>.0</w:t>
            </w:r>
            <w:r>
              <w:rPr>
                <w:rFonts w:hint="eastAsia" w:ascii="仿宋_GB2312" w:eastAsia="仿宋_GB2312"/>
                <w:b/>
                <w:sz w:val="24"/>
                <w:u w:val="none"/>
              </w:rPr>
              <w:t>V时进行测量。（两种情况下保持R1、R2阻值不变）</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tbl>
            <w:tblPr>
              <w:tblStyle w:val="4"/>
              <w:tblpPr w:leftFromText="180" w:rightFromText="180" w:vertAnchor="text" w:horzAnchor="margin" w:tblpXSpec="center" w:tblpY="-228"/>
              <w:tblOverlap w:val="never"/>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985"/>
              <w:gridCol w:w="2507"/>
              <w:gridCol w:w="273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85" w:type="dxa"/>
                </w:tcPr>
                <w:p>
                  <w:pPr>
                    <w:adjustRightInd w:val="0"/>
                    <w:snapToGrid w:val="0"/>
                    <w:spacing w:line="360" w:lineRule="auto"/>
                    <w:jc w:val="center"/>
                    <w:rPr>
                      <w:rFonts w:ascii="仿宋_GB2312" w:eastAsia="仿宋_GB2312"/>
                      <w:b/>
                      <w:sz w:val="24"/>
                      <w:u w:val="none"/>
                    </w:rPr>
                  </w:pPr>
                </w:p>
              </w:tc>
              <w:tc>
                <w:tcPr>
                  <w:tcW w:w="2507"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U=</w:t>
                  </w:r>
                  <w:r>
                    <w:rPr>
                      <w:rFonts w:ascii="仿宋_GB2312" w:eastAsia="仿宋_GB2312"/>
                      <w:b/>
                      <w:sz w:val="24"/>
                      <w:u w:val="none"/>
                    </w:rPr>
                    <w:t>3.0</w:t>
                  </w:r>
                  <w:r>
                    <w:rPr>
                      <w:rFonts w:hint="eastAsia" w:ascii="仿宋_GB2312" w:eastAsia="仿宋_GB2312"/>
                      <w:b/>
                      <w:sz w:val="24"/>
                      <w:u w:val="none"/>
                    </w:rPr>
                    <w:t>V</w:t>
                  </w:r>
                </w:p>
              </w:tc>
              <w:tc>
                <w:tcPr>
                  <w:tcW w:w="2738"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U=</w:t>
                  </w:r>
                  <w:r>
                    <w:rPr>
                      <w:rFonts w:ascii="仿宋_GB2312" w:eastAsia="仿宋_GB2312"/>
                      <w:b/>
                      <w:sz w:val="24"/>
                      <w:u w:val="none"/>
                    </w:rPr>
                    <w:t>1.0</w:t>
                  </w:r>
                  <w:r>
                    <w:rPr>
                      <w:rFonts w:hint="eastAsia" w:ascii="仿宋_GB2312" w:eastAsia="仿宋_GB2312"/>
                      <w:b/>
                      <w:sz w:val="24"/>
                      <w:u w:val="none"/>
                    </w:rPr>
                    <w:t>V</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85"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 xml:space="preserve">电阻臂 </w:t>
                  </w:r>
                  <w:r>
                    <w:rPr>
                      <w:rFonts w:ascii="仿宋_GB2312" w:eastAsia="仿宋_GB2312"/>
                      <w:b/>
                      <w:sz w:val="24"/>
                      <w:u w:val="none"/>
                    </w:rPr>
                    <w:t>R</w:t>
                  </w:r>
                  <w:r>
                    <w:rPr>
                      <w:rFonts w:ascii="仿宋_GB2312" w:eastAsia="仿宋_GB2312"/>
                      <w:b/>
                      <w:sz w:val="24"/>
                      <w:u w:val="none"/>
                      <w:vertAlign w:val="subscript"/>
                    </w:rPr>
                    <w:t>3</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507" w:type="dxa"/>
                </w:tcPr>
                <w:p>
                  <w:pPr>
                    <w:adjustRightInd w:val="0"/>
                    <w:snapToGrid w:val="0"/>
                    <w:spacing w:line="360" w:lineRule="auto"/>
                    <w:jc w:val="center"/>
                    <w:rPr>
                      <w:rFonts w:hint="default" w:ascii="仿宋_GB2312" w:eastAsia="仿宋_GB2312"/>
                      <w:sz w:val="24"/>
                      <w:u w:val="none"/>
                      <w:lang w:val="en-US" w:eastAsia="zh-CN"/>
                    </w:rPr>
                  </w:pPr>
                  <w:r>
                    <w:rPr>
                      <w:rFonts w:hint="eastAsia" w:ascii="仿宋_GB2312" w:eastAsia="仿宋_GB2312"/>
                      <w:sz w:val="24"/>
                      <w:u w:val="none"/>
                      <w:lang w:val="en-US" w:eastAsia="zh-CN"/>
                    </w:rPr>
                    <w:t>890</w:t>
                  </w:r>
                </w:p>
              </w:tc>
              <w:tc>
                <w:tcPr>
                  <w:tcW w:w="2738" w:type="dxa"/>
                </w:tcPr>
                <w:p>
                  <w:pPr>
                    <w:adjustRightInd w:val="0"/>
                    <w:snapToGrid w:val="0"/>
                    <w:spacing w:line="360" w:lineRule="auto"/>
                    <w:jc w:val="center"/>
                    <w:rPr>
                      <w:rFonts w:hint="default" w:ascii="仿宋_GB2312" w:eastAsia="仿宋_GB2312"/>
                      <w:sz w:val="24"/>
                      <w:u w:val="none"/>
                      <w:lang w:val="en-US" w:eastAsia="zh-CN"/>
                    </w:rPr>
                  </w:pPr>
                  <w:r>
                    <w:rPr>
                      <w:rFonts w:hint="eastAsia" w:ascii="仿宋_GB2312" w:eastAsia="仿宋_GB2312"/>
                      <w:sz w:val="24"/>
                      <w:u w:val="none"/>
                      <w:lang w:val="en-US" w:eastAsia="zh-CN"/>
                    </w:rPr>
                    <w:t>890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85"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 xml:space="preserve">变化量 </w:t>
                  </w:r>
                  <w:r>
                    <w:rPr>
                      <w:rFonts w:hint="eastAsia" w:ascii="楷体" w:hAnsi="楷体" w:eastAsia="楷体"/>
                      <w:b/>
                      <w:sz w:val="24"/>
                      <w:u w:val="none"/>
                    </w:rPr>
                    <w:t>△</w:t>
                  </w:r>
                  <w:r>
                    <w:rPr>
                      <w:rFonts w:ascii="仿宋_GB2312" w:eastAsia="仿宋_GB2312"/>
                      <w:b/>
                      <w:sz w:val="24"/>
                      <w:u w:val="none"/>
                    </w:rPr>
                    <w:t>R</w:t>
                  </w:r>
                  <w:r>
                    <w:rPr>
                      <w:rFonts w:ascii="仿宋_GB2312" w:eastAsia="仿宋_GB2312"/>
                      <w:b/>
                      <w:sz w:val="24"/>
                      <w:u w:val="none"/>
                      <w:vertAlign w:val="subscript"/>
                    </w:rPr>
                    <w:t>3</w:t>
                  </w:r>
                  <w:r>
                    <w:rPr>
                      <w:rFonts w:ascii="仿宋_GB2312" w:eastAsia="仿宋_GB2312"/>
                      <w:b/>
                      <w:sz w:val="24"/>
                      <w:u w:val="none"/>
                    </w:rPr>
                    <w:t>(</w:t>
                  </w:r>
                  <w:r>
                    <w:rPr>
                      <w:rFonts w:hint="eastAsia" w:ascii="等线" w:hAnsi="等线" w:eastAsia="等线"/>
                      <w:b/>
                      <w:sz w:val="24"/>
                      <w:u w:val="none"/>
                    </w:rPr>
                    <w:t>Ω</w:t>
                  </w:r>
                  <w:r>
                    <w:rPr>
                      <w:rFonts w:ascii="仿宋_GB2312" w:eastAsia="仿宋_GB2312"/>
                      <w:b/>
                      <w:sz w:val="24"/>
                      <w:u w:val="none"/>
                    </w:rPr>
                    <w:t>)</w:t>
                  </w:r>
                </w:p>
              </w:tc>
              <w:tc>
                <w:tcPr>
                  <w:tcW w:w="2507" w:type="dxa"/>
                </w:tcPr>
                <w:p>
                  <w:pPr>
                    <w:adjustRightInd w:val="0"/>
                    <w:snapToGrid w:val="0"/>
                    <w:spacing w:line="360" w:lineRule="auto"/>
                    <w:jc w:val="center"/>
                    <w:rPr>
                      <w:rFonts w:hint="default" w:ascii="仿宋_GB2312" w:eastAsia="仿宋_GB2312"/>
                      <w:sz w:val="24"/>
                      <w:u w:val="none"/>
                      <w:lang w:val="en-US" w:eastAsia="zh-CN"/>
                    </w:rPr>
                  </w:pPr>
                  <w:r>
                    <w:rPr>
                      <w:rFonts w:hint="eastAsia" w:ascii="仿宋_GB2312" w:eastAsia="仿宋_GB2312"/>
                      <w:sz w:val="24"/>
                      <w:u w:val="none"/>
                      <w:lang w:val="en-US" w:eastAsia="zh-CN"/>
                    </w:rPr>
                    <w:t>41</w:t>
                  </w:r>
                </w:p>
              </w:tc>
              <w:tc>
                <w:tcPr>
                  <w:tcW w:w="2738" w:type="dxa"/>
                </w:tcPr>
                <w:p>
                  <w:pPr>
                    <w:adjustRightInd w:val="0"/>
                    <w:snapToGrid w:val="0"/>
                    <w:spacing w:line="360" w:lineRule="auto"/>
                    <w:jc w:val="center"/>
                    <w:rPr>
                      <w:rFonts w:hint="default" w:ascii="仿宋_GB2312" w:eastAsia="仿宋_GB2312"/>
                      <w:sz w:val="24"/>
                      <w:u w:val="none"/>
                      <w:lang w:val="en-US" w:eastAsia="zh-CN"/>
                    </w:rPr>
                  </w:pPr>
                  <w:r>
                    <w:rPr>
                      <w:rFonts w:hint="eastAsia" w:ascii="仿宋_GB2312" w:eastAsia="仿宋_GB2312"/>
                      <w:sz w:val="24"/>
                      <w:u w:val="none"/>
                      <w:lang w:val="en-US" w:eastAsia="zh-CN"/>
                    </w:rPr>
                    <w:t>60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85" w:type="dxa"/>
                </w:tcPr>
                <w:p>
                  <w:pPr>
                    <w:adjustRightInd w:val="0"/>
                    <w:snapToGrid w:val="0"/>
                    <w:spacing w:line="360" w:lineRule="auto"/>
                    <w:jc w:val="center"/>
                    <w:rPr>
                      <w:rFonts w:ascii="仿宋_GB2312" w:eastAsia="仿宋_GB2312"/>
                      <w:b/>
                      <w:sz w:val="24"/>
                      <w:u w:val="none"/>
                    </w:rPr>
                  </w:pPr>
                  <w:r>
                    <w:rPr>
                      <w:rFonts w:hint="eastAsia" w:ascii="仿宋_GB2312" w:eastAsia="仿宋_GB2312"/>
                      <w:b/>
                      <w:sz w:val="24"/>
                      <w:u w:val="none"/>
                    </w:rPr>
                    <w:t>偏转格数</w:t>
                  </w:r>
                  <w:r>
                    <w:rPr>
                      <w:rFonts w:hint="eastAsia" w:ascii="楷体" w:hAnsi="楷体" w:eastAsia="楷体"/>
                      <w:b/>
                      <w:sz w:val="24"/>
                      <w:u w:val="none"/>
                    </w:rPr>
                    <w:t>Δn</w:t>
                  </w:r>
                </w:p>
              </w:tc>
              <w:tc>
                <w:tcPr>
                  <w:tcW w:w="2507" w:type="dxa"/>
                </w:tcPr>
                <w:p>
                  <w:pPr>
                    <w:adjustRightInd w:val="0"/>
                    <w:snapToGrid w:val="0"/>
                    <w:spacing w:line="360" w:lineRule="auto"/>
                    <w:jc w:val="center"/>
                    <w:rPr>
                      <w:rFonts w:hint="eastAsia" w:ascii="仿宋_GB2312" w:eastAsia="仿宋_GB2312"/>
                      <w:sz w:val="24"/>
                      <w:u w:val="none"/>
                      <w:lang w:val="en-US" w:eastAsia="zh-CN"/>
                    </w:rPr>
                  </w:pPr>
                  <w:r>
                    <w:rPr>
                      <w:rFonts w:hint="eastAsia" w:ascii="仿宋_GB2312" w:eastAsia="仿宋_GB2312"/>
                      <w:sz w:val="24"/>
                      <w:u w:val="none"/>
                      <w:lang w:val="en-US" w:eastAsia="zh-CN"/>
                    </w:rPr>
                    <w:t>3</w:t>
                  </w:r>
                </w:p>
              </w:tc>
              <w:tc>
                <w:tcPr>
                  <w:tcW w:w="2738" w:type="dxa"/>
                </w:tcPr>
                <w:p>
                  <w:pPr>
                    <w:adjustRightInd w:val="0"/>
                    <w:snapToGrid w:val="0"/>
                    <w:spacing w:line="360" w:lineRule="auto"/>
                    <w:jc w:val="center"/>
                    <w:rPr>
                      <w:rFonts w:hint="eastAsia" w:ascii="仿宋_GB2312" w:eastAsia="仿宋_GB2312"/>
                      <w:sz w:val="24"/>
                      <w:u w:val="none"/>
                      <w:lang w:val="en-US" w:eastAsia="zh-CN"/>
                    </w:rPr>
                  </w:pPr>
                  <w:r>
                    <w:rPr>
                      <w:rFonts w:hint="eastAsia" w:ascii="仿宋_GB2312" w:eastAsia="仿宋_GB2312"/>
                      <w:sz w:val="24"/>
                      <w:u w:val="none"/>
                      <w:lang w:val="en-US" w:eastAsia="zh-CN"/>
                    </w:rPr>
                    <w:t>2</w:t>
                  </w:r>
                </w:p>
              </w:tc>
            </w:tr>
          </w:tbl>
          <w:p>
            <w:pPr>
              <w:adjustRightInd w:val="0"/>
              <w:snapToGrid w:val="0"/>
              <w:spacing w:line="360" w:lineRule="auto"/>
              <w:rPr>
                <w:rFonts w:ascii="仿宋_GB2312" w:eastAsia="仿宋_GB2312"/>
                <w:sz w:val="24"/>
                <w:u w:val="none"/>
              </w:rPr>
            </w:pPr>
          </w:p>
          <w:p>
            <w:pPr>
              <w:adjustRightInd w:val="0"/>
              <w:snapToGrid w:val="0"/>
              <w:spacing w:line="360" w:lineRule="auto"/>
              <w:rPr>
                <w:rFonts w:ascii="仿宋_GB2312" w:eastAsia="仿宋_GB2312"/>
                <w:sz w:val="24"/>
                <w:u w:val="none"/>
              </w:rPr>
            </w:pPr>
          </w:p>
          <w:p>
            <w:pPr>
              <w:adjustRightInd w:val="0"/>
              <w:snapToGrid w:val="0"/>
              <w:spacing w:line="360" w:lineRule="auto"/>
              <w:rPr>
                <w:rFonts w:ascii="仿宋_GB2312" w:eastAsia="仿宋_GB2312"/>
                <w:sz w:val="24"/>
                <w:u w:val="none"/>
              </w:rPr>
            </w:pPr>
          </w:p>
          <w:p>
            <w:pPr>
              <w:adjustRightInd w:val="0"/>
              <w:snapToGrid w:val="0"/>
              <w:spacing w:line="360" w:lineRule="auto"/>
              <w:rPr>
                <w:rFonts w:ascii="仿宋_GB2312" w:eastAsia="仿宋_GB2312"/>
                <w:sz w:val="24"/>
                <w:u w:val="none"/>
              </w:rPr>
            </w:pPr>
          </w:p>
          <w:p>
            <w:pPr>
              <w:rPr>
                <w:rFonts w:hint="eastAsia" w:ascii="仿宋_GB2312" w:eastAsia="仿宋_GB2312"/>
                <w:b/>
                <w:sz w:val="24"/>
                <w:u w:val="none"/>
              </w:rPr>
            </w:pPr>
          </w:p>
          <w:p>
            <w:pPr>
              <w:rPr>
                <w:rFonts w:ascii="等线" w:hAnsi="等线" w:eastAsia="等线"/>
                <w:szCs w:val="22"/>
                <w:u w:val="none"/>
              </w:rPr>
            </w:pPr>
            <w:r>
              <w:rPr>
                <w:rFonts w:hint="eastAsia" w:ascii="仿宋_GB2312" w:eastAsia="仿宋_GB2312"/>
                <w:b/>
                <w:sz w:val="24"/>
                <w:u w:val="none"/>
              </w:rPr>
              <w:t>根据灵敏度估算公式：</w:t>
            </w:r>
            <m:oMath>
              <m:r>
                <m:rPr>
                  <m:sty m:val="p"/>
                </m:rPr>
                <w:rPr>
                  <w:rFonts w:ascii="Cambria Math" w:hAnsi="Cambria Math" w:eastAsia="等线"/>
                  <w:szCs w:val="22"/>
                  <w:u w:val="none"/>
                </w:rPr>
                <m:t xml:space="preserve"> </m:t>
              </m:r>
            </m:oMath>
            <w:r>
              <w:rPr>
                <w:rFonts w:ascii="等线" w:hAnsi="等线" w:eastAsia="等线"/>
                <w:szCs w:val="22"/>
                <w:u w:val="none"/>
              </w:rPr>
              <w:t xml:space="preserve">           </w:t>
            </w:r>
            <w:r>
              <w:rPr>
                <w:rFonts w:ascii="等线" w:hAnsi="等线" w:eastAsia="等线"/>
                <w:sz w:val="24"/>
                <w:szCs w:val="22"/>
                <w:u w:val="none"/>
              </w:rPr>
              <w:t xml:space="preserve">  </w:t>
            </w:r>
            <w:r>
              <w:rPr>
                <w:rFonts w:ascii="等线" w:hAnsi="等线" w:eastAsia="等线"/>
                <w:sz w:val="28"/>
                <w:szCs w:val="22"/>
                <w:u w:val="none"/>
              </w:rPr>
              <w:t xml:space="preserve"> </w:t>
            </w:r>
            <m:oMath>
              <m:r>
                <m:rPr>
                  <m:sty m:val="p"/>
                </m:rPr>
                <w:rPr>
                  <w:rFonts w:ascii="Cambria Math" w:hAnsi="Cambria Math" w:eastAsia="等线"/>
                  <w:sz w:val="28"/>
                  <w:szCs w:val="22"/>
                  <w:u w:val="none"/>
                </w:rPr>
                <m:t>S=</m:t>
              </m:r>
              <m:f>
                <m:fPr>
                  <m:ctrlPr>
                    <w:rPr>
                      <w:rFonts w:ascii="Cambria Math" w:hAnsi="Cambria Math" w:eastAsia="Cambria Math"/>
                      <w:sz w:val="28"/>
                      <w:szCs w:val="22"/>
                      <w:u w:val="none"/>
                    </w:rPr>
                  </m:ctrlPr>
                </m:fPr>
                <m:num>
                  <m:r>
                    <m:rPr>
                      <m:sty m:val="p"/>
                    </m:rPr>
                    <w:rPr>
                      <w:rFonts w:ascii="Cambria Math" w:hAnsi="Cambria Math" w:eastAsia="Cambria Math" w:cs="Cambria Math"/>
                      <w:sz w:val="28"/>
                      <w:szCs w:val="22"/>
                      <w:u w:val="none"/>
                    </w:rPr>
                    <m:t>Δn</m:t>
                  </m:r>
                  <m:ctrlPr>
                    <w:rPr>
                      <w:rFonts w:ascii="Cambria Math" w:hAnsi="Cambria Math" w:eastAsia="Cambria Math"/>
                      <w:sz w:val="28"/>
                      <w:szCs w:val="22"/>
                      <w:u w:val="none"/>
                    </w:rPr>
                  </m:ctrlPr>
                </m:num>
                <m:den>
                  <m:f>
                    <m:fPr>
                      <m:ctrlPr>
                        <w:rPr>
                          <w:rFonts w:ascii="Cambria Math" w:hAnsi="Cambria Math" w:eastAsia="Cambria Math"/>
                          <w:i/>
                          <w:sz w:val="28"/>
                          <w:szCs w:val="22"/>
                          <w:u w:val="none"/>
                        </w:rPr>
                      </m:ctrlPr>
                    </m:fPr>
                    <m:num>
                      <m:sSub>
                        <m:sSubPr>
                          <m:ctrlPr>
                            <w:rPr>
                              <w:rFonts w:ascii="Cambria Math" w:hAnsi="Cambria Math" w:eastAsia="Cambria Math"/>
                              <w:i/>
                              <w:sz w:val="28"/>
                              <w:szCs w:val="22"/>
                              <w:u w:val="none"/>
                            </w:rPr>
                          </m:ctrlPr>
                        </m:sSubPr>
                        <m:e>
                          <m:r>
                            <m:rPr/>
                            <w:rPr>
                              <w:rFonts w:ascii="Cambria Math" w:hAnsi="Cambria Math" w:eastAsia="Cambria Math"/>
                              <w:sz w:val="28"/>
                              <w:szCs w:val="22"/>
                              <w:u w:val="none"/>
                            </w:rPr>
                            <m:t>ΔR</m:t>
                          </m:r>
                          <m:ctrlPr>
                            <w:rPr>
                              <w:rFonts w:ascii="Cambria Math" w:hAnsi="Cambria Math" w:eastAsia="Cambria Math"/>
                              <w:i/>
                              <w:sz w:val="28"/>
                              <w:szCs w:val="22"/>
                              <w:u w:val="none"/>
                            </w:rPr>
                          </m:ctrlPr>
                        </m:e>
                        <m:sub>
                          <m:r>
                            <m:rPr/>
                            <w:rPr>
                              <w:rFonts w:ascii="Cambria Math" w:hAnsi="Cambria Math" w:eastAsia="Cambria Math"/>
                              <w:sz w:val="28"/>
                              <w:szCs w:val="22"/>
                              <w:u w:val="none"/>
                            </w:rPr>
                            <m:t>3</m:t>
                          </m:r>
                          <m:ctrlPr>
                            <w:rPr>
                              <w:rFonts w:ascii="Cambria Math" w:hAnsi="Cambria Math" w:eastAsia="Cambria Math"/>
                              <w:i/>
                              <w:sz w:val="28"/>
                              <w:szCs w:val="22"/>
                              <w:u w:val="none"/>
                            </w:rPr>
                          </m:ctrlPr>
                        </m:sub>
                      </m:sSub>
                      <m:ctrlPr>
                        <w:rPr>
                          <w:rFonts w:ascii="Cambria Math" w:hAnsi="Cambria Math" w:eastAsia="Cambria Math"/>
                          <w:i/>
                          <w:sz w:val="28"/>
                          <w:szCs w:val="22"/>
                          <w:u w:val="none"/>
                        </w:rPr>
                      </m:ctrlPr>
                    </m:num>
                    <m:den>
                      <m:sSub>
                        <m:sSubPr>
                          <m:ctrlPr>
                            <w:rPr>
                              <w:rFonts w:ascii="Cambria Math" w:hAnsi="Cambria Math" w:eastAsia="Cambria Math"/>
                              <w:i/>
                              <w:sz w:val="28"/>
                              <w:szCs w:val="22"/>
                              <w:u w:val="none"/>
                            </w:rPr>
                          </m:ctrlPr>
                        </m:sSubPr>
                        <m:e>
                          <m:r>
                            <m:rPr/>
                            <w:rPr>
                              <w:rFonts w:ascii="Cambria Math" w:hAnsi="Cambria Math" w:eastAsia="Cambria Math"/>
                              <w:sz w:val="28"/>
                              <w:szCs w:val="22"/>
                              <w:u w:val="none"/>
                            </w:rPr>
                            <m:t>R</m:t>
                          </m:r>
                          <m:ctrlPr>
                            <w:rPr>
                              <w:rFonts w:ascii="Cambria Math" w:hAnsi="Cambria Math" w:eastAsia="Cambria Math"/>
                              <w:i/>
                              <w:sz w:val="28"/>
                              <w:szCs w:val="22"/>
                              <w:u w:val="none"/>
                            </w:rPr>
                          </m:ctrlPr>
                        </m:e>
                        <m:sub>
                          <m:r>
                            <m:rPr/>
                            <w:rPr>
                              <w:rFonts w:ascii="Cambria Math" w:hAnsi="Cambria Math" w:eastAsia="Cambria Math"/>
                              <w:sz w:val="28"/>
                              <w:szCs w:val="22"/>
                              <w:u w:val="none"/>
                            </w:rPr>
                            <m:t>3</m:t>
                          </m:r>
                          <m:ctrlPr>
                            <w:rPr>
                              <w:rFonts w:ascii="Cambria Math" w:hAnsi="Cambria Math" w:eastAsia="Cambria Math"/>
                              <w:i/>
                              <w:sz w:val="28"/>
                              <w:szCs w:val="22"/>
                              <w:u w:val="none"/>
                            </w:rPr>
                          </m:ctrlPr>
                        </m:sub>
                      </m:sSub>
                      <m:ctrlPr>
                        <w:rPr>
                          <w:rFonts w:ascii="Cambria Math" w:hAnsi="Cambria Math" w:eastAsia="Cambria Math"/>
                          <w:i/>
                          <w:sz w:val="28"/>
                          <w:szCs w:val="22"/>
                          <w:u w:val="none"/>
                        </w:rPr>
                      </m:ctrlPr>
                    </m:den>
                  </m:f>
                  <m:ctrlPr>
                    <w:rPr>
                      <w:rFonts w:ascii="Cambria Math" w:hAnsi="Cambria Math" w:eastAsia="Cambria Math"/>
                      <w:sz w:val="28"/>
                      <w:szCs w:val="22"/>
                      <w:u w:val="none"/>
                    </w:rPr>
                  </m:ctrlPr>
                </m:den>
              </m:f>
            </m:oMath>
          </w:p>
          <w:p>
            <w:pPr>
              <w:adjustRightInd w:val="0"/>
              <w:snapToGrid w:val="0"/>
              <w:spacing w:line="360" w:lineRule="auto"/>
              <w:rPr>
                <w:rFonts w:hint="eastAsia" w:ascii="仿宋_GB2312" w:eastAsia="仿宋_GB2312"/>
                <w:b/>
                <w:sz w:val="24"/>
                <w:u w:val="none"/>
              </w:rPr>
            </w:pPr>
            <w:r>
              <w:rPr>
                <w:rFonts w:hint="eastAsia" w:ascii="仿宋_GB2312" w:eastAsia="仿宋_GB2312"/>
                <w:b/>
                <w:sz w:val="24"/>
                <w:u w:val="none"/>
              </w:rPr>
              <w:t>分别计算不同电源电压情况下电桥的灵敏度</w:t>
            </w:r>
            <w:r>
              <w:rPr>
                <w:rFonts w:ascii="仿宋_GB2312" w:eastAsia="仿宋_GB2312"/>
                <w:b/>
                <w:sz w:val="24"/>
                <w:u w:val="none"/>
              </w:rPr>
              <w:t>S</w:t>
            </w:r>
            <w:r>
              <w:rPr>
                <w:rFonts w:hint="eastAsia" w:ascii="仿宋_GB2312" w:eastAsia="仿宋_GB2312"/>
                <w:b/>
                <w:sz w:val="24"/>
                <w:u w:val="none"/>
              </w:rPr>
              <w:t>。分析电源电压对电桥灵敏度的影响。</w:t>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hint="eastAsia" w:ascii="宋体" w:hAnsi="宋体" w:eastAsia="宋体"/>
                <w:b/>
                <w:bCs/>
                <w:sz w:val="20"/>
                <w:u w:val="none"/>
                <w:lang w:eastAsia="zh-CN"/>
              </w:rPr>
            </w:pPr>
            <w:r>
              <w:rPr>
                <w:rFonts w:hint="eastAsia" w:ascii="宋体" w:hAnsi="宋体" w:eastAsia="宋体"/>
                <w:b/>
                <w:bCs/>
                <w:sz w:val="20"/>
                <w:u w:val="none"/>
                <w:lang w:eastAsia="zh-CN"/>
              </w:rPr>
              <w:drawing>
                <wp:inline distT="0" distB="0" distL="114300" distR="114300">
                  <wp:extent cx="6047740" cy="8067040"/>
                  <wp:effectExtent l="0" t="0" r="10160" b="2540"/>
                  <wp:docPr id="6" name="图片 6" descr="8292b6caa4912d551b9f239590d74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8292b6caa4912d551b9f239590d7490"/>
                          <pic:cNvPicPr>
                            <a:picLocks noChangeAspect="1"/>
                          </pic:cNvPicPr>
                        </pic:nvPicPr>
                        <pic:blipFill>
                          <a:blip r:embed="rId11"/>
                          <a:stretch>
                            <a:fillRect/>
                          </a:stretch>
                        </pic:blipFill>
                        <pic:spPr>
                          <a:xfrm rot="16200000">
                            <a:off x="0" y="0"/>
                            <a:ext cx="6047740" cy="8067040"/>
                          </a:xfrm>
                          <a:prstGeom prst="rect">
                            <a:avLst/>
                          </a:prstGeom>
                        </pic:spPr>
                      </pic:pic>
                    </a:graphicData>
                  </a:graphic>
                </wp:inline>
              </w:drawing>
            </w: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r>
        <w:tblPrEx>
          <w:tblBorders>
            <w:top w:val="single" w:color="808080" w:sz="12" w:space="0"/>
            <w:left w:val="single" w:color="808080" w:sz="12" w:space="0"/>
            <w:bottom w:val="single" w:color="808080" w:sz="12" w:space="0"/>
            <w:right w:val="single" w:color="808080" w:sz="12" w:space="0"/>
            <w:insideH w:val="single" w:color="C0C0C0" w:sz="6" w:space="0"/>
            <w:insideV w:val="single" w:color="C0C0C0" w:sz="6" w:space="0"/>
          </w:tblBorders>
          <w:tblCellMar>
            <w:top w:w="0" w:type="dxa"/>
            <w:left w:w="108" w:type="dxa"/>
            <w:bottom w:w="0" w:type="dxa"/>
            <w:right w:w="108" w:type="dxa"/>
          </w:tblCellMar>
        </w:tblPrEx>
        <w:trPr>
          <w:trHeight w:val="57" w:hRule="atLeast"/>
        </w:trPr>
        <w:tc>
          <w:tcPr>
            <w:tcW w:w="9720" w:type="dxa"/>
          </w:tcPr>
          <w:p>
            <w:pPr>
              <w:adjustRightInd w:val="0"/>
              <w:snapToGrid w:val="0"/>
              <w:spacing w:line="360" w:lineRule="auto"/>
              <w:rPr>
                <w:rFonts w:ascii="仿宋_GB2312" w:eastAsia="仿宋_GB2312"/>
                <w:b/>
                <w:sz w:val="24"/>
                <w:u w:val="none"/>
              </w:rPr>
            </w:pPr>
          </w:p>
        </w:tc>
      </w:tr>
    </w:tbl>
    <w:p>
      <w:pPr>
        <w:adjustRightInd w:val="0"/>
        <w:snapToGrid w:val="0"/>
        <w:spacing w:line="360" w:lineRule="auto"/>
        <w:rPr>
          <w:rFonts w:eastAsia="华文新魏"/>
          <w:sz w:val="24"/>
          <w:u w:val="single"/>
        </w:rPr>
      </w:pPr>
    </w:p>
    <w:sectPr>
      <w:footerReference r:id="rId3" w:type="default"/>
      <w:footerReference r:id="rId4" w:type="even"/>
      <w:pgSz w:w="11906" w:h="16838"/>
      <w:pgMar w:top="1134" w:right="1134" w:bottom="1134" w:left="1134" w:header="0" w:footer="0"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华文新魏">
    <w:panose1 w:val="02010800040101010101"/>
    <w:charset w:val="86"/>
    <w:family w:val="auto"/>
    <w:pitch w:val="default"/>
    <w:sig w:usb0="00000001" w:usb1="080F0000" w:usb2="00000000" w:usb3="00000000" w:csb0="00040000" w:csb1="00000000"/>
  </w:font>
  <w:font w:name="楷体_GB2312">
    <w:altName w:val="楷体"/>
    <w:panose1 w:val="00000000000000000000"/>
    <w:charset w:val="86"/>
    <w:family w:val="modern"/>
    <w:pitch w:val="default"/>
    <w:sig w:usb0="00000000" w:usb1="00000000" w:usb2="00000010" w:usb3="00000000" w:csb0="00040000" w:csb1="00000000"/>
  </w:font>
  <w:font w:name="楷体">
    <w:panose1 w:val="02010609060101010101"/>
    <w:charset w:val="86"/>
    <w:family w:val="auto"/>
    <w:pitch w:val="default"/>
    <w:sig w:usb0="800002BF" w:usb1="38CF7CFA" w:usb2="00000016" w:usb3="00000000" w:csb0="00040001" w:csb1="00000000"/>
  </w:font>
  <w:font w:name="仿宋_GB2312">
    <w:altName w:val="仿宋"/>
    <w:panose1 w:val="00000000000000000000"/>
    <w:charset w:val="86"/>
    <w:family w:val="modern"/>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 w:name="等线 Light">
    <w:panose1 w:val="02010600030101010101"/>
    <w:charset w:val="86"/>
    <w:family w:val="auto"/>
    <w:pitch w:val="default"/>
    <w:sig w:usb0="A00002BF" w:usb1="38CF7CFA" w:usb2="00000016" w:usb3="00000000" w:csb0="0004000F" w:csb1="00000000"/>
  </w:font>
  <w:font w:name="等线">
    <w:panose1 w:val="02010600030101010101"/>
    <w:charset w:val="86"/>
    <w:family w:val="auto"/>
    <w:pitch w:val="default"/>
    <w:sig w:usb0="A00002BF" w:usb1="38CF7CFA" w:usb2="00000016" w:usb3="00000000" w:csb0="0004000F" w:csb1="00000000"/>
  </w:font>
  <w:font w:name="Cambria Math">
    <w:panose1 w:val="02040503050406030204"/>
    <w:charset w:val="00"/>
    <w:family w:val="roman"/>
    <w:pitch w:val="default"/>
    <w:sig w:usb0="E00006FF" w:usb1="420024FF" w:usb2="02000000" w:usb3="00000000" w:csb0="2000019F" w:csb1="00000000"/>
  </w:font>
  <w:font w:name="微软雅黑">
    <w:panose1 w:val="020B0503020204020204"/>
    <w:charset w:val="86"/>
    <w:family w:val="swiss"/>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framePr w:wrap="around" w:vAnchor="text" w:hAnchor="page" w:x="5815" w:y="-985"/>
      <w:rPr>
        <w:rStyle w:val="8"/>
      </w:rPr>
    </w:pPr>
    <w:r>
      <w:fldChar w:fldCharType="begin"/>
    </w:r>
    <w:r>
      <w:rPr>
        <w:rStyle w:val="8"/>
      </w:rPr>
      <w:instrText xml:space="preserve">PAGE  </w:instrText>
    </w:r>
    <w:r>
      <w:fldChar w:fldCharType="separate"/>
    </w:r>
    <w:r>
      <w:rPr>
        <w:rStyle w:val="8"/>
      </w:rPr>
      <w:t>3</w:t>
    </w:r>
    <w:r>
      <w:fldChar w:fldCharType="end"/>
    </w:r>
  </w:p>
  <w:p>
    <w:pPr>
      <w:pStyle w:val="2"/>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framePr w:wrap="around" w:vAnchor="text" w:hAnchor="margin" w:xAlign="center" w:y="1"/>
      <w:rPr>
        <w:rStyle w:val="8"/>
      </w:rPr>
    </w:pPr>
    <w:r>
      <w:fldChar w:fldCharType="begin"/>
    </w:r>
    <w:r>
      <w:rPr>
        <w:rStyle w:val="8"/>
      </w:rPr>
      <w:instrText xml:space="preserve">PAGE  </w:instrText>
    </w:r>
    <w:r>
      <w:fldChar w:fldCharType="end"/>
    </w:r>
  </w:p>
  <w:p>
    <w:pPr>
      <w:pStyle w:val="2"/>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6C27805"/>
    <w:multiLevelType w:val="singleLevel"/>
    <w:tmpl w:val="26C27805"/>
    <w:lvl w:ilvl="0" w:tentative="0">
      <w:start w:val="2"/>
      <w:numFmt w:val="decimal"/>
      <w:lvlText w:val="%1."/>
      <w:lvlJc w:val="left"/>
      <w:pPr>
        <w:tabs>
          <w:tab w:val="left" w:pos="312"/>
        </w:tabs>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doNotDisplayPageBoundaries w:val="1"/>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61DE"/>
    <w:rsid w:val="00123B75"/>
    <w:rsid w:val="001625F4"/>
    <w:rsid w:val="00164232"/>
    <w:rsid w:val="00174D13"/>
    <w:rsid w:val="001C3149"/>
    <w:rsid w:val="001C3A80"/>
    <w:rsid w:val="001F7459"/>
    <w:rsid w:val="002169F6"/>
    <w:rsid w:val="00224401"/>
    <w:rsid w:val="002375D1"/>
    <w:rsid w:val="002B7F14"/>
    <w:rsid w:val="00314F8A"/>
    <w:rsid w:val="00325700"/>
    <w:rsid w:val="00330FE1"/>
    <w:rsid w:val="00351A9F"/>
    <w:rsid w:val="003B19F4"/>
    <w:rsid w:val="003C4CD4"/>
    <w:rsid w:val="003D2055"/>
    <w:rsid w:val="003D4680"/>
    <w:rsid w:val="00432773"/>
    <w:rsid w:val="00484879"/>
    <w:rsid w:val="00495D91"/>
    <w:rsid w:val="004B2FF2"/>
    <w:rsid w:val="004F3BE6"/>
    <w:rsid w:val="005623EE"/>
    <w:rsid w:val="00576FD4"/>
    <w:rsid w:val="00592450"/>
    <w:rsid w:val="005C44E5"/>
    <w:rsid w:val="00633714"/>
    <w:rsid w:val="00633DF6"/>
    <w:rsid w:val="00644183"/>
    <w:rsid w:val="006538CD"/>
    <w:rsid w:val="00677A90"/>
    <w:rsid w:val="006A4E26"/>
    <w:rsid w:val="006A5205"/>
    <w:rsid w:val="006E13D8"/>
    <w:rsid w:val="006E1EF9"/>
    <w:rsid w:val="00736FBC"/>
    <w:rsid w:val="007451FE"/>
    <w:rsid w:val="00817F39"/>
    <w:rsid w:val="00834A14"/>
    <w:rsid w:val="00841EE7"/>
    <w:rsid w:val="00852B10"/>
    <w:rsid w:val="00892ED7"/>
    <w:rsid w:val="00911BB7"/>
    <w:rsid w:val="0095326B"/>
    <w:rsid w:val="00967C6C"/>
    <w:rsid w:val="00A32A84"/>
    <w:rsid w:val="00A37F06"/>
    <w:rsid w:val="00B51151"/>
    <w:rsid w:val="00B936EB"/>
    <w:rsid w:val="00BA740B"/>
    <w:rsid w:val="00C509ED"/>
    <w:rsid w:val="00CD64CD"/>
    <w:rsid w:val="00D06A39"/>
    <w:rsid w:val="00D3356A"/>
    <w:rsid w:val="00D7362F"/>
    <w:rsid w:val="00D97557"/>
    <w:rsid w:val="00DA5E1D"/>
    <w:rsid w:val="00DB61DE"/>
    <w:rsid w:val="00DC70C7"/>
    <w:rsid w:val="00DC7747"/>
    <w:rsid w:val="00F64542"/>
    <w:rsid w:val="00FD40D6"/>
    <w:rsid w:val="059B71CE"/>
    <w:rsid w:val="12AE492F"/>
    <w:rsid w:val="14411B7B"/>
    <w:rsid w:val="28F33BD2"/>
    <w:rsid w:val="33B51236"/>
    <w:rsid w:val="371C0798"/>
    <w:rsid w:val="5B2175CA"/>
    <w:rsid w:val="67FA03B4"/>
    <w:rsid w:val="68B02CB5"/>
    <w:rsid w:val="6D64248B"/>
    <w:rsid w:val="763D7808"/>
    <w:rsid w:val="774D718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qFormat="1" w:unhideWhenUsed="0" w:uiPriority="0" w:semiHidden="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qFormat="1" w:uiPriority="99" w:semiHidden="0"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7">
    <w:name w:val="Default Paragraph Font"/>
    <w:semiHidden/>
    <w:unhideWhenUsed/>
    <w:qFormat/>
    <w:uiPriority w:val="1"/>
  </w:style>
  <w:style w:type="table" w:default="1" w:styleId="4">
    <w:name w:val="Normal Table"/>
    <w:semiHidden/>
    <w:unhideWhenUsed/>
    <w:qFormat/>
    <w:uiPriority w:val="99"/>
    <w:tblPr>
      <w:tblCellMar>
        <w:top w:w="0" w:type="dxa"/>
        <w:left w:w="108" w:type="dxa"/>
        <w:bottom w:w="0" w:type="dxa"/>
        <w:right w:w="108" w:type="dxa"/>
      </w:tblCellMar>
    </w:tblPr>
  </w:style>
  <w:style w:type="paragraph" w:styleId="2">
    <w:name w:val="footer"/>
    <w:basedOn w:val="1"/>
    <w:uiPriority w:val="0"/>
    <w:pPr>
      <w:tabs>
        <w:tab w:val="center" w:pos="4153"/>
        <w:tab w:val="right" w:pos="8306"/>
      </w:tabs>
      <w:snapToGrid w:val="0"/>
      <w:jc w:val="left"/>
    </w:pPr>
    <w:rPr>
      <w:sz w:val="18"/>
      <w:szCs w:val="18"/>
    </w:rPr>
  </w:style>
  <w:style w:type="paragraph" w:styleId="3">
    <w:name w:val="header"/>
    <w:basedOn w:val="1"/>
    <w:uiPriority w:val="0"/>
    <w:pPr>
      <w:pBdr>
        <w:bottom w:val="single" w:color="auto" w:sz="6" w:space="1"/>
      </w:pBdr>
      <w:tabs>
        <w:tab w:val="center" w:pos="4153"/>
        <w:tab w:val="right" w:pos="8306"/>
      </w:tabs>
      <w:snapToGrid w:val="0"/>
      <w:jc w:val="center"/>
    </w:pPr>
    <w:rPr>
      <w:sz w:val="18"/>
      <w:szCs w:val="18"/>
    </w:rPr>
  </w:style>
  <w:style w:type="table" w:styleId="5">
    <w:name w:val="Table Grid"/>
    <w:basedOn w:val="4"/>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
    <w:name w:val="Table Web 1"/>
    <w:basedOn w:val="4"/>
    <w:qFormat/>
    <w:uiPriority w:val="0"/>
    <w:pPr>
      <w:widowControl w:val="0"/>
      <w:jc w:val="both"/>
    </w:pPr>
    <w:tblPr>
      <w:tblCellSpacing w:w="20" w:type="dxa"/>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Pr>
    <w:trPr>
      <w:tblCellSpacing w:w="20" w:type="dxa"/>
    </w:trPr>
    <w:tcPr>
      <w:shd w:val="clear" w:color="auto" w:fill="auto"/>
    </w:tcPr>
    <w:tblStylePr w:type="firstRow">
      <w:rPr>
        <w:color w:val="auto"/>
      </w:rPr>
      <w:tblPr/>
      <w:tcPr>
        <w:tcBorders>
          <w:tl2br w:val="nil"/>
          <w:tr2bl w:val="nil"/>
        </w:tcBorders>
      </w:tcPr>
    </w:tblStylePr>
  </w:style>
  <w:style w:type="character" w:styleId="8">
    <w:name w:val="page number"/>
    <w:basedOn w:val="7"/>
    <w:qFormat/>
    <w:uiPriority w:val="0"/>
  </w:style>
  <w:style w:type="character" w:styleId="9">
    <w:name w:val="Placeholder Text"/>
    <w:basedOn w:val="7"/>
    <w:unhideWhenUsed/>
    <w:qFormat/>
    <w:uiPriority w:val="99"/>
    <w:rPr>
      <w:color w:val="808080"/>
    </w:rPr>
  </w:style>
</w:styles>
</file>

<file path=word/_rels/document.xml.rels><?xml version="1.0" encoding="UTF-8" standalone="yes"?>
<Relationships xmlns="http://schemas.openxmlformats.org/package/2006/relationships"><Relationship Id="rId9" Type="http://schemas.openxmlformats.org/officeDocument/2006/relationships/image" Target="media/image4.jpe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2.xml"/><Relationship Id="rId3" Type="http://schemas.openxmlformats.org/officeDocument/2006/relationships/footer" Target="footer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numbering" Target="numbering.xml"/><Relationship Id="rId12" Type="http://schemas.openxmlformats.org/officeDocument/2006/relationships/customXml" Target="../customXml/item1.xml"/><Relationship Id="rId11" Type="http://schemas.openxmlformats.org/officeDocument/2006/relationships/image" Target="media/image6.jpeg"/><Relationship Id="rId10" Type="http://schemas.openxmlformats.org/officeDocument/2006/relationships/image" Target="media/image5.jpe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lab</Company>
  <Pages>3</Pages>
  <Words>147</Words>
  <Characters>842</Characters>
  <Lines>7</Lines>
  <Paragraphs>1</Paragraphs>
  <TotalTime>197</TotalTime>
  <ScaleCrop>false</ScaleCrop>
  <LinksUpToDate>false</LinksUpToDate>
  <CharactersWithSpaces>988</CharactersWithSpaces>
  <Application>WPS Office_11.1.0.11220_F1E327BC-269C-435d-A152-05C5408002CA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2020-04-22T05:11:00Z</dcterms:created>
  <dc:creator>xiao216</dc:creator>
  <cp:lastModifiedBy>Nobody?</cp:lastModifiedBy>
  <cp:lastPrinted>2003-12-22T00:21:00Z</cp:lastPrinted>
  <dcterms:modified xsi:type="dcterms:W3CDTF">2022-05-18T05:11:50Z</dcterms:modified>
  <cp:revision>11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2052-11.1.0.11220</vt:lpwstr>
  </property>
  <property fmtid="{D5CDD505-2E9C-101B-9397-08002B2CF9AE}" pid="3" name="ICV">
    <vt:lpwstr>DAA6DBAA3B194A0393A36F5542188167</vt:lpwstr>
  </property>
</Properties>
</file>